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1A" w:rsidRDefault="00394F16" w:rsidP="00096028">
      <w:pPr>
        <w:spacing w:line="360" w:lineRule="auto"/>
        <w:jc w:val="center"/>
        <w:rPr>
          <w:rFonts w:ascii="黑体" w:eastAsia="黑体" w:hAnsi="Times New Roman"/>
          <w:b/>
          <w:sz w:val="30"/>
          <w:szCs w:val="30"/>
        </w:rPr>
      </w:pPr>
      <w:r>
        <w:rPr>
          <w:rFonts w:ascii="黑体" w:eastAsia="黑体" w:hAnsi="Times New Roman" w:hint="eastAsia"/>
          <w:b/>
          <w:sz w:val="30"/>
          <w:szCs w:val="30"/>
        </w:rPr>
        <w:t>兴证全球基金管理有限公司关于开展</w:t>
      </w:r>
      <w:r w:rsidR="00B0591A">
        <w:rPr>
          <w:rFonts w:ascii="黑体" w:eastAsia="黑体" w:hAnsi="Times New Roman" w:hint="eastAsia"/>
          <w:b/>
          <w:sz w:val="30"/>
          <w:szCs w:val="30"/>
        </w:rPr>
        <w:t>部分基金</w:t>
      </w:r>
    </w:p>
    <w:p w:rsidR="00394F16" w:rsidRDefault="00394F16" w:rsidP="00096028">
      <w:pPr>
        <w:spacing w:line="360" w:lineRule="auto"/>
        <w:jc w:val="center"/>
        <w:rPr>
          <w:rFonts w:ascii="黑体" w:eastAsia="黑体" w:hAnsi="Times New Roman" w:hint="eastAsia"/>
          <w:b/>
          <w:sz w:val="30"/>
          <w:szCs w:val="30"/>
        </w:rPr>
      </w:pPr>
      <w:r>
        <w:rPr>
          <w:rFonts w:ascii="黑体" w:eastAsia="黑体" w:hAnsi="Times New Roman" w:hint="eastAsia"/>
          <w:b/>
          <w:sz w:val="30"/>
          <w:szCs w:val="30"/>
        </w:rPr>
        <w:t>网上直销</w:t>
      </w:r>
      <w:r w:rsidR="00341507">
        <w:rPr>
          <w:rFonts w:ascii="黑体" w:eastAsia="黑体" w:hAnsi="Times New Roman" w:hint="eastAsia"/>
          <w:b/>
          <w:sz w:val="30"/>
          <w:szCs w:val="30"/>
        </w:rPr>
        <w:t>申购</w:t>
      </w:r>
      <w:r>
        <w:rPr>
          <w:rFonts w:ascii="黑体" w:eastAsia="黑体" w:hAnsi="Times New Roman" w:hint="eastAsia"/>
          <w:b/>
          <w:sz w:val="30"/>
          <w:szCs w:val="30"/>
        </w:rPr>
        <w:t>费率优惠活动的公告</w:t>
      </w:r>
    </w:p>
    <w:p w:rsidR="000A18C8" w:rsidRDefault="00394F16" w:rsidP="000A18C8">
      <w:pPr>
        <w:spacing w:line="360" w:lineRule="auto"/>
        <w:ind w:firstLineChars="200" w:firstLine="480"/>
        <w:rPr>
          <w:rFonts w:ascii="Times New Roman" w:eastAsia="楷体_GB2312" w:hAnsi="Times New Roman" w:hint="eastAsia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为感谢广大投资者长期以来的信任与支持，</w:t>
      </w:r>
      <w:r>
        <w:rPr>
          <w:rFonts w:ascii="Times New Roman" w:eastAsia="楷体_GB2312" w:hAnsi="Times New Roman" w:hint="eastAsia"/>
          <w:sz w:val="24"/>
          <w:szCs w:val="24"/>
        </w:rPr>
        <w:t>兴证全球</w:t>
      </w:r>
      <w:r>
        <w:rPr>
          <w:rFonts w:ascii="Times New Roman" w:eastAsia="楷体_GB2312" w:hAnsi="Times New Roman"/>
          <w:sz w:val="24"/>
          <w:szCs w:val="24"/>
        </w:rPr>
        <w:t>基金管理有限公司（以下简称</w:t>
      </w:r>
      <w:r>
        <w:rPr>
          <w:rFonts w:ascii="Times New Roman" w:eastAsia="楷体_GB2312" w:hAnsi="Times New Roman"/>
          <w:sz w:val="24"/>
          <w:szCs w:val="24"/>
        </w:rPr>
        <w:t>"</w:t>
      </w:r>
      <w:r>
        <w:rPr>
          <w:rFonts w:ascii="Times New Roman" w:eastAsia="楷体_GB2312" w:hAnsi="Times New Roman"/>
          <w:sz w:val="24"/>
          <w:szCs w:val="24"/>
        </w:rPr>
        <w:t>本公司</w:t>
      </w:r>
      <w:r>
        <w:rPr>
          <w:rFonts w:ascii="Times New Roman" w:eastAsia="楷体_GB2312" w:hAnsi="Times New Roman"/>
          <w:sz w:val="24"/>
          <w:szCs w:val="24"/>
        </w:rPr>
        <w:t>"</w:t>
      </w:r>
      <w:r>
        <w:rPr>
          <w:rFonts w:ascii="Times New Roman" w:eastAsia="楷体_GB2312" w:hAnsi="Times New Roman"/>
          <w:sz w:val="24"/>
          <w:szCs w:val="24"/>
        </w:rPr>
        <w:t>）决定</w:t>
      </w:r>
      <w:r w:rsidR="000A18C8">
        <w:rPr>
          <w:rFonts w:ascii="Times New Roman" w:eastAsia="楷体_GB2312" w:hAnsi="Times New Roman" w:hint="eastAsia"/>
          <w:sz w:val="24"/>
          <w:szCs w:val="24"/>
        </w:rPr>
        <w:t>自</w:t>
      </w:r>
      <w:r w:rsidR="006620EC">
        <w:rPr>
          <w:rFonts w:ascii="Times New Roman" w:eastAsia="楷体_GB2312" w:hAnsi="Times New Roman" w:hint="eastAsia"/>
          <w:sz w:val="24"/>
          <w:szCs w:val="24"/>
        </w:rPr>
        <w:t>2025</w:t>
      </w:r>
      <w:r w:rsidR="000A18C8">
        <w:rPr>
          <w:rFonts w:ascii="Times New Roman" w:eastAsia="楷体_GB2312" w:hAnsi="Times New Roman" w:hint="eastAsia"/>
          <w:sz w:val="24"/>
          <w:szCs w:val="24"/>
        </w:rPr>
        <w:t>年</w:t>
      </w:r>
      <w:r w:rsidR="00B46E33">
        <w:rPr>
          <w:rFonts w:ascii="Times New Roman" w:eastAsia="楷体_GB2312" w:hAnsi="Times New Roman"/>
          <w:sz w:val="24"/>
          <w:szCs w:val="24"/>
        </w:rPr>
        <w:t>3</w:t>
      </w:r>
      <w:r w:rsidR="000A18C8">
        <w:rPr>
          <w:rFonts w:ascii="Times New Roman" w:eastAsia="楷体_GB2312" w:hAnsi="Times New Roman" w:hint="eastAsia"/>
          <w:sz w:val="24"/>
          <w:szCs w:val="24"/>
        </w:rPr>
        <w:t>月</w:t>
      </w:r>
      <w:r w:rsidR="00B46E33">
        <w:rPr>
          <w:rFonts w:ascii="Times New Roman" w:eastAsia="楷体_GB2312" w:hAnsi="Times New Roman" w:hint="eastAsia"/>
          <w:sz w:val="24"/>
          <w:szCs w:val="24"/>
        </w:rPr>
        <w:t>1</w:t>
      </w:r>
      <w:r w:rsidR="000A18C8">
        <w:rPr>
          <w:rFonts w:ascii="Times New Roman" w:eastAsia="楷体_GB2312" w:hAnsi="Times New Roman" w:hint="eastAsia"/>
          <w:sz w:val="24"/>
          <w:szCs w:val="24"/>
        </w:rPr>
        <w:t>日起，</w:t>
      </w:r>
      <w:r w:rsidR="000A18C8">
        <w:rPr>
          <w:rFonts w:ascii="Times New Roman" w:eastAsia="楷体_GB2312" w:hAnsi="Times New Roman"/>
          <w:sz w:val="24"/>
          <w:szCs w:val="24"/>
        </w:rPr>
        <w:t>对投资者通过本公司网上直销系统（含</w:t>
      </w:r>
      <w:r w:rsidR="000A18C8">
        <w:rPr>
          <w:rFonts w:ascii="Times New Roman" w:eastAsia="楷体_GB2312" w:hAnsi="Times New Roman" w:hint="eastAsia"/>
          <w:sz w:val="24"/>
          <w:szCs w:val="24"/>
        </w:rPr>
        <w:t>官方网站、</w:t>
      </w:r>
      <w:r w:rsidR="000A18C8">
        <w:rPr>
          <w:rFonts w:ascii="Times New Roman" w:eastAsia="楷体_GB2312" w:hAnsi="Times New Roman"/>
          <w:sz w:val="24"/>
          <w:szCs w:val="24"/>
        </w:rPr>
        <w:t>APP</w:t>
      </w:r>
      <w:r w:rsidR="000A18C8">
        <w:rPr>
          <w:rFonts w:ascii="Times New Roman" w:eastAsia="楷体_GB2312" w:hAnsi="Times New Roman"/>
          <w:sz w:val="24"/>
          <w:szCs w:val="24"/>
        </w:rPr>
        <w:t>客户端</w:t>
      </w:r>
      <w:r w:rsidR="000A18C8">
        <w:rPr>
          <w:rFonts w:ascii="Times New Roman" w:eastAsia="楷体_GB2312" w:hAnsi="Times New Roman" w:hint="eastAsia"/>
          <w:sz w:val="24"/>
          <w:szCs w:val="24"/>
        </w:rPr>
        <w:t>、手机网站</w:t>
      </w:r>
      <w:r w:rsidR="000A18C8">
        <w:rPr>
          <w:rFonts w:ascii="Times New Roman" w:eastAsia="楷体_GB2312" w:hAnsi="Times New Roman" w:hint="eastAsia"/>
          <w:sz w:val="24"/>
          <w:szCs w:val="24"/>
        </w:rPr>
        <w:t>C</w:t>
      </w:r>
      <w:r w:rsidR="000A18C8">
        <w:rPr>
          <w:rFonts w:ascii="Times New Roman" w:eastAsia="楷体_GB2312" w:hAnsi="Times New Roman" w:hint="eastAsia"/>
          <w:sz w:val="24"/>
          <w:szCs w:val="24"/>
        </w:rPr>
        <w:t>站</w:t>
      </w:r>
      <w:r w:rsidR="000A18C8">
        <w:rPr>
          <w:rFonts w:ascii="Times New Roman" w:eastAsia="楷体_GB2312" w:hAnsi="Times New Roman"/>
          <w:sz w:val="24"/>
          <w:szCs w:val="24"/>
        </w:rPr>
        <w:t>）开展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兴全沪深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300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指数增强型证券投资基金（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LOF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）</w:t>
      </w:r>
      <w:r w:rsidR="000A18C8">
        <w:rPr>
          <w:rFonts w:ascii="Times New Roman" w:eastAsia="楷体_GB2312" w:hAnsi="Times New Roman" w:hint="eastAsia"/>
          <w:sz w:val="24"/>
          <w:szCs w:val="24"/>
        </w:rPr>
        <w:t>（限</w:t>
      </w:r>
      <w:r w:rsidR="000A18C8">
        <w:rPr>
          <w:rFonts w:ascii="Times New Roman" w:eastAsia="楷体_GB2312" w:hAnsi="Times New Roman" w:hint="eastAsia"/>
          <w:sz w:val="24"/>
          <w:szCs w:val="24"/>
        </w:rPr>
        <w:t>A</w:t>
      </w:r>
      <w:r w:rsidR="000A18C8">
        <w:rPr>
          <w:rFonts w:ascii="Times New Roman" w:eastAsia="楷体_GB2312" w:hAnsi="Times New Roman" w:hint="eastAsia"/>
          <w:sz w:val="24"/>
          <w:szCs w:val="24"/>
        </w:rPr>
        <w:t>类，基金代码：</w:t>
      </w:r>
      <w:r w:rsidR="000A18C8" w:rsidRPr="00341507">
        <w:rPr>
          <w:rFonts w:ascii="Times New Roman" w:eastAsia="楷体_GB2312" w:hAnsi="Times New Roman"/>
          <w:sz w:val="24"/>
          <w:szCs w:val="24"/>
        </w:rPr>
        <w:t>163407</w:t>
      </w:r>
      <w:r w:rsidR="000A18C8">
        <w:rPr>
          <w:rFonts w:ascii="Times New Roman" w:eastAsia="楷体_GB2312" w:hAnsi="Times New Roman" w:hint="eastAsia"/>
          <w:sz w:val="24"/>
          <w:szCs w:val="24"/>
        </w:rPr>
        <w:t>）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、兴全中证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800</w:t>
      </w:r>
      <w:r w:rsidR="000A18C8" w:rsidRPr="00341507">
        <w:rPr>
          <w:rFonts w:ascii="Times New Roman" w:eastAsia="楷体_GB2312" w:hAnsi="Times New Roman" w:hint="eastAsia"/>
          <w:sz w:val="24"/>
          <w:szCs w:val="24"/>
        </w:rPr>
        <w:t>六个月持有期指数增强型证券投资基金</w:t>
      </w:r>
      <w:r w:rsidR="000A18C8">
        <w:rPr>
          <w:rFonts w:ascii="Times New Roman" w:eastAsia="楷体_GB2312" w:hAnsi="Times New Roman" w:hint="eastAsia"/>
          <w:sz w:val="24"/>
          <w:szCs w:val="24"/>
        </w:rPr>
        <w:t>（限</w:t>
      </w:r>
      <w:r w:rsidR="000A18C8">
        <w:rPr>
          <w:rFonts w:ascii="Times New Roman" w:eastAsia="楷体_GB2312" w:hAnsi="Times New Roman" w:hint="eastAsia"/>
          <w:sz w:val="24"/>
          <w:szCs w:val="24"/>
        </w:rPr>
        <w:t>A</w:t>
      </w:r>
      <w:r w:rsidR="000A18C8">
        <w:rPr>
          <w:rFonts w:ascii="Times New Roman" w:eastAsia="楷体_GB2312" w:hAnsi="Times New Roman" w:hint="eastAsia"/>
          <w:sz w:val="24"/>
          <w:szCs w:val="24"/>
        </w:rPr>
        <w:t>类，基金代码：</w:t>
      </w:r>
      <w:r w:rsidR="000A18C8" w:rsidRPr="00F341EE">
        <w:rPr>
          <w:rFonts w:ascii="Times New Roman" w:eastAsia="楷体_GB2312" w:hAnsi="Times New Roman"/>
          <w:sz w:val="24"/>
          <w:szCs w:val="24"/>
        </w:rPr>
        <w:t>010673</w:t>
      </w:r>
      <w:r w:rsidR="000A18C8">
        <w:rPr>
          <w:rFonts w:ascii="Times New Roman" w:eastAsia="楷体_GB2312" w:hAnsi="Times New Roman" w:hint="eastAsia"/>
          <w:sz w:val="24"/>
          <w:szCs w:val="24"/>
        </w:rPr>
        <w:t>）</w:t>
      </w:r>
      <w:r w:rsidR="006B348E">
        <w:rPr>
          <w:rFonts w:ascii="Times New Roman" w:eastAsia="楷体_GB2312" w:hAnsi="Times New Roman" w:hint="eastAsia"/>
          <w:sz w:val="24"/>
          <w:szCs w:val="24"/>
        </w:rPr>
        <w:t>、</w:t>
      </w:r>
      <w:r w:rsidR="006B348E" w:rsidRPr="008B7747">
        <w:rPr>
          <w:rFonts w:ascii="Times New Roman" w:eastAsia="楷体_GB2312" w:hAnsi="Times New Roman" w:hint="eastAsia"/>
          <w:sz w:val="24"/>
          <w:szCs w:val="24"/>
        </w:rPr>
        <w:t>兴证全球中证</w:t>
      </w:r>
      <w:r w:rsidR="006B348E" w:rsidRPr="008B7747">
        <w:rPr>
          <w:rFonts w:ascii="Times New Roman" w:eastAsia="楷体_GB2312" w:hAnsi="Times New Roman" w:hint="eastAsia"/>
          <w:sz w:val="24"/>
          <w:szCs w:val="24"/>
        </w:rPr>
        <w:t>A500</w:t>
      </w:r>
      <w:r w:rsidR="006B348E" w:rsidRPr="008B7747">
        <w:rPr>
          <w:rFonts w:ascii="Times New Roman" w:eastAsia="楷体_GB2312" w:hAnsi="Times New Roman" w:hint="eastAsia"/>
          <w:sz w:val="24"/>
          <w:szCs w:val="24"/>
        </w:rPr>
        <w:t>指数增强型证券投资基金</w:t>
      </w:r>
      <w:r w:rsidR="006B348E">
        <w:rPr>
          <w:rFonts w:ascii="Times New Roman" w:eastAsia="楷体_GB2312" w:hAnsi="Times New Roman" w:hint="eastAsia"/>
          <w:sz w:val="24"/>
          <w:szCs w:val="24"/>
        </w:rPr>
        <w:t>（限</w:t>
      </w:r>
      <w:r w:rsidR="006B348E">
        <w:rPr>
          <w:rFonts w:ascii="Times New Roman" w:eastAsia="楷体_GB2312" w:hAnsi="Times New Roman" w:hint="eastAsia"/>
          <w:sz w:val="24"/>
          <w:szCs w:val="24"/>
        </w:rPr>
        <w:t>A</w:t>
      </w:r>
      <w:r w:rsidR="006B348E">
        <w:rPr>
          <w:rFonts w:ascii="Times New Roman" w:eastAsia="楷体_GB2312" w:hAnsi="Times New Roman" w:hint="eastAsia"/>
          <w:sz w:val="24"/>
          <w:szCs w:val="24"/>
        </w:rPr>
        <w:t>类，基金代码：</w:t>
      </w:r>
      <w:r w:rsidR="006B348E" w:rsidRPr="00F341EE">
        <w:rPr>
          <w:rFonts w:ascii="Times New Roman" w:eastAsia="楷体_GB2312" w:hAnsi="Times New Roman"/>
          <w:sz w:val="24"/>
          <w:szCs w:val="24"/>
        </w:rPr>
        <w:t>022473</w:t>
      </w:r>
      <w:r w:rsidR="006B348E">
        <w:rPr>
          <w:rFonts w:ascii="Times New Roman" w:eastAsia="楷体_GB2312" w:hAnsi="Times New Roman" w:hint="eastAsia"/>
          <w:sz w:val="24"/>
          <w:szCs w:val="24"/>
        </w:rPr>
        <w:t>）</w:t>
      </w:r>
      <w:r w:rsidR="000A18C8">
        <w:rPr>
          <w:rFonts w:ascii="Times New Roman" w:eastAsia="楷体_GB2312" w:hAnsi="Times New Roman"/>
          <w:sz w:val="24"/>
          <w:szCs w:val="24"/>
        </w:rPr>
        <w:t>的</w:t>
      </w:r>
      <w:r w:rsidR="000A18C8">
        <w:rPr>
          <w:rFonts w:ascii="Times New Roman" w:eastAsia="楷体_GB2312" w:hAnsi="Times New Roman" w:hint="eastAsia"/>
          <w:sz w:val="24"/>
          <w:szCs w:val="24"/>
        </w:rPr>
        <w:t>申</w:t>
      </w:r>
      <w:r w:rsidR="000A18C8">
        <w:rPr>
          <w:rFonts w:ascii="Times New Roman" w:eastAsia="楷体_GB2312" w:hAnsi="Times New Roman"/>
          <w:sz w:val="24"/>
          <w:szCs w:val="24"/>
        </w:rPr>
        <w:t>购费率优惠活动。具体如下：</w:t>
      </w: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</w:p>
    <w:p w:rsidR="00394F16" w:rsidRDefault="00394F16" w:rsidP="000A18C8">
      <w:pPr>
        <w:numPr>
          <w:ilvl w:val="0"/>
          <w:numId w:val="1"/>
        </w:numPr>
        <w:spacing w:line="360" w:lineRule="auto"/>
        <w:rPr>
          <w:rFonts w:ascii="Times New Roman" w:eastAsia="楷体_GB2312" w:hAnsi="Times New Roman"/>
          <w:b/>
          <w:sz w:val="24"/>
          <w:szCs w:val="24"/>
        </w:rPr>
      </w:pPr>
      <w:r>
        <w:rPr>
          <w:rFonts w:ascii="Times New Roman" w:eastAsia="楷体_GB2312" w:hAnsi="Times New Roman"/>
          <w:b/>
          <w:sz w:val="24"/>
          <w:szCs w:val="24"/>
        </w:rPr>
        <w:t>适用时间</w:t>
      </w:r>
    </w:p>
    <w:p w:rsidR="000A18C8" w:rsidRDefault="000A18C8" w:rsidP="000A18C8">
      <w:pPr>
        <w:spacing w:line="360" w:lineRule="auto"/>
        <w:ind w:left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自</w:t>
      </w:r>
      <w:r>
        <w:rPr>
          <w:rFonts w:ascii="Times New Roman" w:eastAsia="楷体_GB2312" w:hAnsi="Times New Roman" w:hint="eastAsia"/>
          <w:sz w:val="24"/>
          <w:szCs w:val="24"/>
        </w:rPr>
        <w:t>2</w:t>
      </w:r>
      <w:r>
        <w:rPr>
          <w:rFonts w:ascii="Times New Roman" w:eastAsia="楷体_GB2312" w:hAnsi="Times New Roman"/>
          <w:sz w:val="24"/>
          <w:szCs w:val="24"/>
        </w:rPr>
        <w:t>02</w:t>
      </w:r>
      <w:r w:rsidR="00B46E33">
        <w:rPr>
          <w:rFonts w:ascii="Times New Roman" w:eastAsia="楷体_GB2312" w:hAnsi="Times New Roman"/>
          <w:sz w:val="24"/>
          <w:szCs w:val="24"/>
        </w:rPr>
        <w:t>5</w:t>
      </w:r>
      <w:r>
        <w:rPr>
          <w:rFonts w:ascii="Times New Roman" w:eastAsia="楷体_GB2312" w:hAnsi="Times New Roman" w:hint="eastAsia"/>
          <w:sz w:val="24"/>
          <w:szCs w:val="24"/>
        </w:rPr>
        <w:t>年</w:t>
      </w:r>
      <w:r w:rsidR="00B46E33">
        <w:rPr>
          <w:rFonts w:ascii="Times New Roman" w:eastAsia="楷体_GB2312" w:hAnsi="Times New Roman"/>
          <w:sz w:val="24"/>
          <w:szCs w:val="24"/>
        </w:rPr>
        <w:t>3</w:t>
      </w:r>
      <w:r>
        <w:rPr>
          <w:rFonts w:ascii="Times New Roman" w:eastAsia="楷体_GB2312" w:hAnsi="Times New Roman" w:hint="eastAsia"/>
          <w:sz w:val="24"/>
          <w:szCs w:val="24"/>
        </w:rPr>
        <w:t>月</w:t>
      </w:r>
      <w:r w:rsidR="00B46E33">
        <w:rPr>
          <w:rFonts w:ascii="Times New Roman" w:eastAsia="楷体_GB2312" w:hAnsi="Times New Roman"/>
          <w:sz w:val="24"/>
          <w:szCs w:val="24"/>
        </w:rPr>
        <w:t>1</w:t>
      </w:r>
      <w:r w:rsidR="00B46E33">
        <w:rPr>
          <w:rFonts w:ascii="Times New Roman" w:eastAsia="楷体_GB2312" w:hAnsi="Times New Roman" w:hint="eastAsia"/>
          <w:sz w:val="24"/>
          <w:szCs w:val="24"/>
        </w:rPr>
        <w:t>日</w:t>
      </w:r>
      <w:r>
        <w:rPr>
          <w:rFonts w:ascii="Times New Roman" w:eastAsia="楷体_GB2312" w:hAnsi="Times New Roman" w:hint="eastAsia"/>
          <w:sz w:val="24"/>
          <w:szCs w:val="24"/>
        </w:rPr>
        <w:t>起至</w:t>
      </w:r>
      <w:r>
        <w:rPr>
          <w:rFonts w:ascii="Times New Roman" w:eastAsia="楷体_GB2312" w:hAnsi="Times New Roman" w:hint="eastAsia"/>
          <w:sz w:val="24"/>
          <w:szCs w:val="24"/>
        </w:rPr>
        <w:t>2</w:t>
      </w:r>
      <w:r>
        <w:rPr>
          <w:rFonts w:ascii="Times New Roman" w:eastAsia="楷体_GB2312" w:hAnsi="Times New Roman"/>
          <w:sz w:val="24"/>
          <w:szCs w:val="24"/>
        </w:rPr>
        <w:t>025</w:t>
      </w:r>
      <w:r>
        <w:rPr>
          <w:rFonts w:ascii="Times New Roman" w:eastAsia="楷体_GB2312" w:hAnsi="Times New Roman" w:hint="eastAsia"/>
          <w:sz w:val="24"/>
          <w:szCs w:val="24"/>
        </w:rPr>
        <w:t>年</w:t>
      </w:r>
      <w:r w:rsidR="00B46E33">
        <w:rPr>
          <w:rFonts w:ascii="Times New Roman" w:eastAsia="楷体_GB2312" w:hAnsi="Times New Roman" w:hint="eastAsia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月</w:t>
      </w:r>
      <w:r w:rsidR="00B46E33">
        <w:rPr>
          <w:rFonts w:ascii="Times New Roman" w:eastAsia="楷体_GB2312" w:hAnsi="Times New Roman"/>
          <w:sz w:val="24"/>
          <w:szCs w:val="24"/>
        </w:rPr>
        <w:t>31</w:t>
      </w:r>
      <w:r>
        <w:rPr>
          <w:rFonts w:ascii="Times New Roman" w:eastAsia="楷体_GB2312" w:hAnsi="Times New Roman" w:hint="eastAsia"/>
          <w:sz w:val="24"/>
          <w:szCs w:val="24"/>
        </w:rPr>
        <w:t>日。</w:t>
      </w:r>
    </w:p>
    <w:p w:rsidR="00096028" w:rsidRPr="00341507" w:rsidRDefault="00096028" w:rsidP="000A18C8">
      <w:pPr>
        <w:spacing w:line="360" w:lineRule="auto"/>
        <w:ind w:left="480"/>
        <w:rPr>
          <w:rFonts w:ascii="Times New Roman" w:eastAsia="楷体_GB2312" w:hAnsi="Times New Roman" w:hint="eastAsia"/>
          <w:sz w:val="24"/>
          <w:szCs w:val="24"/>
        </w:rPr>
      </w:pPr>
    </w:p>
    <w:p w:rsidR="00394F16" w:rsidRDefault="00394F16">
      <w:pPr>
        <w:spacing w:line="360" w:lineRule="auto"/>
        <w:ind w:firstLine="405"/>
        <w:rPr>
          <w:rFonts w:ascii="Times New Roman" w:eastAsia="楷体_GB2312" w:hAnsi="Times New Roman"/>
          <w:b/>
          <w:sz w:val="24"/>
          <w:szCs w:val="24"/>
        </w:rPr>
      </w:pPr>
      <w:r>
        <w:rPr>
          <w:rFonts w:ascii="Times New Roman" w:eastAsia="楷体_GB2312" w:hAnsi="Times New Roman"/>
          <w:b/>
          <w:sz w:val="24"/>
          <w:szCs w:val="24"/>
        </w:rPr>
        <w:t>二、</w:t>
      </w:r>
      <w:r>
        <w:rPr>
          <w:rFonts w:ascii="Times New Roman" w:eastAsia="楷体_GB2312" w:hAnsi="Times New Roman"/>
          <w:b/>
          <w:sz w:val="24"/>
          <w:szCs w:val="24"/>
        </w:rPr>
        <w:t xml:space="preserve"> </w:t>
      </w:r>
      <w:r>
        <w:rPr>
          <w:rFonts w:ascii="Times New Roman" w:eastAsia="楷体_GB2312" w:hAnsi="Times New Roman"/>
          <w:b/>
          <w:sz w:val="24"/>
          <w:szCs w:val="24"/>
        </w:rPr>
        <w:t>适用费率</w:t>
      </w:r>
    </w:p>
    <w:p w:rsidR="00960652" w:rsidRDefault="00DA1846" w:rsidP="00960652">
      <w:pPr>
        <w:spacing w:line="360" w:lineRule="auto"/>
        <w:ind w:firstLineChars="200" w:firstLine="480"/>
        <w:rPr>
          <w:rFonts w:ascii="Times New Roman" w:eastAsia="楷体_GB2312" w:hAnsi="Times New Roman" w:hint="eastAsia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、</w:t>
      </w:r>
      <w:r w:rsidR="00D364C3">
        <w:rPr>
          <w:rFonts w:ascii="Times New Roman" w:eastAsia="楷体_GB2312" w:hAnsi="Times New Roman" w:hint="eastAsia"/>
          <w:sz w:val="24"/>
          <w:szCs w:val="24"/>
        </w:rPr>
        <w:t>投资者通过本公司网上直销平台办理现金宝（兴全添利宝）赎回转购</w:t>
      </w:r>
      <w:r w:rsidR="008836AF" w:rsidRPr="008836AF">
        <w:rPr>
          <w:rFonts w:ascii="Times New Roman" w:eastAsia="楷体_GB2312" w:hAnsi="Times New Roman" w:hint="eastAsia"/>
          <w:sz w:val="24"/>
          <w:szCs w:val="24"/>
        </w:rPr>
        <w:t>兴全沪深</w:t>
      </w:r>
      <w:r w:rsidR="008836AF" w:rsidRPr="008836AF">
        <w:rPr>
          <w:rFonts w:ascii="Times New Roman" w:eastAsia="楷体_GB2312" w:hAnsi="Times New Roman" w:hint="eastAsia"/>
          <w:sz w:val="24"/>
          <w:szCs w:val="24"/>
        </w:rPr>
        <w:t>300</w:t>
      </w:r>
      <w:r w:rsidR="008836AF" w:rsidRPr="008836AF">
        <w:rPr>
          <w:rFonts w:ascii="Times New Roman" w:eastAsia="楷体_GB2312" w:hAnsi="Times New Roman" w:hint="eastAsia"/>
          <w:sz w:val="24"/>
          <w:szCs w:val="24"/>
        </w:rPr>
        <w:t>指数增强型证券投资基金（</w:t>
      </w:r>
      <w:r w:rsidR="008836AF" w:rsidRPr="008836AF">
        <w:rPr>
          <w:rFonts w:ascii="Times New Roman" w:eastAsia="楷体_GB2312" w:hAnsi="Times New Roman" w:hint="eastAsia"/>
          <w:sz w:val="24"/>
          <w:szCs w:val="24"/>
        </w:rPr>
        <w:t>LOF</w:t>
      </w:r>
      <w:r w:rsidR="008836AF" w:rsidRPr="008836AF">
        <w:rPr>
          <w:rFonts w:ascii="Times New Roman" w:eastAsia="楷体_GB2312" w:hAnsi="Times New Roman" w:hint="eastAsia"/>
          <w:sz w:val="24"/>
          <w:szCs w:val="24"/>
        </w:rPr>
        <w:t>）、兴全中证</w:t>
      </w:r>
      <w:r w:rsidR="008836AF" w:rsidRPr="008836AF">
        <w:rPr>
          <w:rFonts w:ascii="Times New Roman" w:eastAsia="楷体_GB2312" w:hAnsi="Times New Roman" w:hint="eastAsia"/>
          <w:sz w:val="24"/>
          <w:szCs w:val="24"/>
        </w:rPr>
        <w:t>800</w:t>
      </w:r>
      <w:r w:rsidR="008836AF" w:rsidRPr="008836AF">
        <w:rPr>
          <w:rFonts w:ascii="Times New Roman" w:eastAsia="楷体_GB2312" w:hAnsi="Times New Roman" w:hint="eastAsia"/>
          <w:sz w:val="24"/>
          <w:szCs w:val="24"/>
        </w:rPr>
        <w:t>六个月持有期指数增强型证券投资基金</w:t>
      </w:r>
      <w:r w:rsidR="006B348E">
        <w:rPr>
          <w:rFonts w:ascii="Times New Roman" w:eastAsia="楷体_GB2312" w:hAnsi="Times New Roman" w:hint="eastAsia"/>
          <w:sz w:val="24"/>
          <w:szCs w:val="24"/>
        </w:rPr>
        <w:t>、</w:t>
      </w:r>
      <w:r w:rsidR="006B348E" w:rsidRPr="00A65F87">
        <w:rPr>
          <w:rFonts w:ascii="Times New Roman" w:eastAsia="楷体_GB2312" w:hAnsi="Times New Roman" w:hint="eastAsia"/>
          <w:sz w:val="24"/>
          <w:szCs w:val="24"/>
        </w:rPr>
        <w:t>兴证全球中证</w:t>
      </w:r>
      <w:r w:rsidR="006B348E" w:rsidRPr="00A65F87">
        <w:rPr>
          <w:rFonts w:ascii="Times New Roman" w:eastAsia="楷体_GB2312" w:hAnsi="Times New Roman" w:hint="eastAsia"/>
          <w:sz w:val="24"/>
          <w:szCs w:val="24"/>
        </w:rPr>
        <w:t>A500</w:t>
      </w:r>
      <w:r w:rsidR="006B348E" w:rsidRPr="00A65F87">
        <w:rPr>
          <w:rFonts w:ascii="Times New Roman" w:eastAsia="楷体_GB2312" w:hAnsi="Times New Roman" w:hint="eastAsia"/>
          <w:sz w:val="24"/>
          <w:szCs w:val="24"/>
        </w:rPr>
        <w:t>指数增强型证券投资基金</w:t>
      </w:r>
      <w:r w:rsidR="00D364C3">
        <w:rPr>
          <w:rFonts w:ascii="Times New Roman" w:eastAsia="楷体_GB2312" w:hAnsi="Times New Roman" w:hint="eastAsia"/>
          <w:sz w:val="24"/>
          <w:szCs w:val="24"/>
        </w:rPr>
        <w:t>，转购补差费率即为该转入基金原</w:t>
      </w:r>
      <w:r w:rsidR="006B348E">
        <w:rPr>
          <w:rFonts w:ascii="Times New Roman" w:eastAsia="楷体_GB2312" w:hAnsi="Times New Roman" w:hint="eastAsia"/>
          <w:sz w:val="24"/>
          <w:szCs w:val="24"/>
        </w:rPr>
        <w:t>申购</w:t>
      </w:r>
      <w:r w:rsidR="00D364C3">
        <w:rPr>
          <w:rFonts w:ascii="Times New Roman" w:eastAsia="楷体_GB2312" w:hAnsi="Times New Roman" w:hint="eastAsia"/>
          <w:sz w:val="24"/>
          <w:szCs w:val="24"/>
        </w:rPr>
        <w:t>费率的</w:t>
      </w:r>
      <w:r w:rsidR="00A65F87">
        <w:rPr>
          <w:rFonts w:ascii="Times New Roman" w:eastAsia="楷体_GB2312" w:hAnsi="Times New Roman" w:hint="eastAsia"/>
          <w:sz w:val="24"/>
          <w:szCs w:val="24"/>
        </w:rPr>
        <w:t>0</w:t>
      </w:r>
      <w:r w:rsidR="00F341EE">
        <w:rPr>
          <w:rFonts w:ascii="Times New Roman" w:eastAsia="楷体_GB2312" w:hAnsi="Times New Roman"/>
          <w:sz w:val="24"/>
          <w:szCs w:val="24"/>
        </w:rPr>
        <w:t>.01</w:t>
      </w:r>
      <w:r w:rsidR="00D364C3">
        <w:rPr>
          <w:rFonts w:ascii="Times New Roman" w:eastAsia="楷体_GB2312" w:hAnsi="Times New Roman" w:hint="eastAsia"/>
          <w:sz w:val="24"/>
          <w:szCs w:val="24"/>
        </w:rPr>
        <w:t>折，但原</w:t>
      </w:r>
      <w:r w:rsidR="008836AF">
        <w:rPr>
          <w:rFonts w:ascii="Times New Roman" w:eastAsia="楷体_GB2312" w:hAnsi="Times New Roman" w:hint="eastAsia"/>
          <w:sz w:val="24"/>
          <w:szCs w:val="24"/>
        </w:rPr>
        <w:t>申</w:t>
      </w:r>
      <w:r w:rsidR="00D364C3">
        <w:rPr>
          <w:rFonts w:ascii="Times New Roman" w:eastAsia="楷体_GB2312" w:hAnsi="Times New Roman" w:hint="eastAsia"/>
          <w:sz w:val="24"/>
          <w:szCs w:val="24"/>
        </w:rPr>
        <w:t>购费率为固定费用的，按原</w:t>
      </w:r>
      <w:r w:rsidR="006B348E">
        <w:rPr>
          <w:rFonts w:ascii="Times New Roman" w:eastAsia="楷体_GB2312" w:hAnsi="Times New Roman" w:hint="eastAsia"/>
          <w:sz w:val="24"/>
          <w:szCs w:val="24"/>
        </w:rPr>
        <w:t>申购</w:t>
      </w:r>
      <w:r w:rsidR="00D364C3">
        <w:rPr>
          <w:rFonts w:ascii="Times New Roman" w:eastAsia="楷体_GB2312" w:hAnsi="Times New Roman" w:hint="eastAsia"/>
          <w:sz w:val="24"/>
          <w:szCs w:val="24"/>
        </w:rPr>
        <w:t>费率执行。</w:t>
      </w:r>
    </w:p>
    <w:p w:rsidR="00960652" w:rsidRDefault="00DA1846" w:rsidP="005053B5">
      <w:pPr>
        <w:spacing w:line="360" w:lineRule="auto"/>
        <w:ind w:firstLineChars="200"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2</w:t>
      </w:r>
      <w:r w:rsidR="00960652">
        <w:rPr>
          <w:rFonts w:ascii="Times New Roman" w:eastAsia="楷体_GB2312" w:hAnsi="Times New Roman" w:hint="eastAsia"/>
          <w:sz w:val="24"/>
          <w:szCs w:val="24"/>
        </w:rPr>
        <w:t>、</w:t>
      </w:r>
      <w:r w:rsidR="005053B5" w:rsidRPr="005053B5">
        <w:rPr>
          <w:rFonts w:ascii="Times New Roman" w:eastAsia="楷体_GB2312" w:hAnsi="Times New Roman" w:hint="eastAsia"/>
          <w:sz w:val="24"/>
          <w:szCs w:val="24"/>
        </w:rPr>
        <w:t>以上活动期的费率优惠活动，不适用现金宝定期赎回转购上述基金，</w:t>
      </w:r>
      <w:r w:rsidR="00950B1E" w:rsidRPr="005053B5">
        <w:rPr>
          <w:rFonts w:ascii="Times New Roman" w:eastAsia="楷体_GB2312" w:hAnsi="Times New Roman" w:hint="eastAsia"/>
          <w:sz w:val="24"/>
          <w:szCs w:val="24"/>
        </w:rPr>
        <w:t>现金宝定期赎回转购上述基金</w:t>
      </w:r>
      <w:r w:rsidR="005053B5" w:rsidRPr="005053B5">
        <w:rPr>
          <w:rFonts w:ascii="Times New Roman" w:eastAsia="楷体_GB2312" w:hAnsi="Times New Roman" w:hint="eastAsia"/>
          <w:sz w:val="24"/>
          <w:szCs w:val="24"/>
        </w:rPr>
        <w:t>仍按</w:t>
      </w:r>
      <w:r w:rsidR="005053B5" w:rsidRPr="005053B5">
        <w:rPr>
          <w:rFonts w:ascii="Times New Roman" w:eastAsia="楷体_GB2312" w:hAnsi="Times New Roman" w:hint="eastAsia"/>
          <w:sz w:val="24"/>
          <w:szCs w:val="24"/>
        </w:rPr>
        <w:t>0.1</w:t>
      </w:r>
      <w:r w:rsidR="005053B5" w:rsidRPr="005053B5">
        <w:rPr>
          <w:rFonts w:ascii="Times New Roman" w:eastAsia="楷体_GB2312" w:hAnsi="Times New Roman" w:hint="eastAsia"/>
          <w:sz w:val="24"/>
          <w:szCs w:val="24"/>
        </w:rPr>
        <w:t>折起执行（固定费用除外）。</w:t>
      </w:r>
    </w:p>
    <w:p w:rsidR="005053B5" w:rsidRPr="00960652" w:rsidRDefault="005053B5" w:rsidP="005053B5">
      <w:pPr>
        <w:spacing w:line="360" w:lineRule="auto"/>
        <w:ind w:firstLineChars="200" w:firstLine="480"/>
        <w:rPr>
          <w:rFonts w:ascii="Times New Roman" w:eastAsia="楷体_GB2312" w:hAnsi="Times New Roman" w:hint="eastAsia"/>
          <w:sz w:val="24"/>
          <w:szCs w:val="24"/>
        </w:rPr>
      </w:pP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 xml:space="preserve">    </w:t>
      </w:r>
      <w:r>
        <w:rPr>
          <w:rFonts w:ascii="Times New Roman" w:eastAsia="楷体_GB2312" w:hAnsi="Times New Roman"/>
          <w:b/>
          <w:sz w:val="24"/>
          <w:szCs w:val="24"/>
        </w:rPr>
        <w:t>三、投资者可通过以下途径咨询有关详请：</w:t>
      </w:r>
    </w:p>
    <w:p w:rsidR="00394F16" w:rsidRDefault="00394F16">
      <w:pPr>
        <w:spacing w:line="360" w:lineRule="auto"/>
        <w:ind w:firstLine="480"/>
        <w:rPr>
          <w:rFonts w:ascii="Times New Roman" w:eastAsia="楷体_GB2312" w:hAnsi="Times New Roman" w:hint="eastAsia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兴证全球</w:t>
      </w:r>
      <w:r>
        <w:rPr>
          <w:rFonts w:ascii="Times New Roman" w:eastAsia="楷体_GB2312" w:hAnsi="Times New Roman"/>
          <w:sz w:val="24"/>
          <w:szCs w:val="24"/>
        </w:rPr>
        <w:t>基金管理有限公司网址：</w:t>
      </w:r>
      <w:r>
        <w:rPr>
          <w:rFonts w:ascii="Times New Roman" w:eastAsia="楷体_GB2312" w:hAnsi="Times New Roman"/>
          <w:sz w:val="24"/>
          <w:szCs w:val="24"/>
        </w:rPr>
        <w:t>http://www.x</w:t>
      </w:r>
      <w:r>
        <w:rPr>
          <w:rFonts w:ascii="Times New Roman" w:eastAsia="楷体_GB2312" w:hAnsi="Times New Roman" w:hint="eastAsia"/>
          <w:sz w:val="24"/>
          <w:szCs w:val="24"/>
        </w:rPr>
        <w:t>q</w:t>
      </w:r>
      <w:r>
        <w:rPr>
          <w:rFonts w:ascii="Times New Roman" w:eastAsia="楷体_GB2312" w:hAnsi="Times New Roman"/>
          <w:sz w:val="24"/>
          <w:szCs w:val="24"/>
        </w:rPr>
        <w:t>funds.com</w:t>
      </w:r>
    </w:p>
    <w:p w:rsidR="00394F16" w:rsidRDefault="00394F16">
      <w:pPr>
        <w:spacing w:line="360" w:lineRule="auto"/>
        <w:ind w:firstLine="480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兴证全球</w:t>
      </w:r>
      <w:r>
        <w:rPr>
          <w:rFonts w:ascii="Times New Roman" w:eastAsia="楷体_GB2312" w:hAnsi="Times New Roman" w:hint="eastAsia"/>
          <w:sz w:val="24"/>
          <w:szCs w:val="24"/>
        </w:rPr>
        <w:t>C</w:t>
      </w:r>
      <w:r>
        <w:rPr>
          <w:rFonts w:ascii="Times New Roman" w:eastAsia="楷体_GB2312" w:hAnsi="Times New Roman" w:hint="eastAsia"/>
          <w:sz w:val="24"/>
          <w:szCs w:val="24"/>
        </w:rPr>
        <w:t>站</w:t>
      </w:r>
      <w:r>
        <w:rPr>
          <w:rFonts w:ascii="Times New Roman" w:eastAsia="楷体_GB2312" w:hAnsi="Times New Roman"/>
          <w:sz w:val="24"/>
          <w:szCs w:val="24"/>
        </w:rPr>
        <w:t>网址：</w:t>
      </w:r>
      <w:r>
        <w:rPr>
          <w:rFonts w:ascii="Times New Roman" w:eastAsia="楷体_GB2312" w:hAnsi="Times New Roman"/>
          <w:sz w:val="24"/>
          <w:szCs w:val="24"/>
        </w:rPr>
        <w:t>http</w:t>
      </w:r>
      <w:r>
        <w:rPr>
          <w:rFonts w:ascii="Times New Roman" w:eastAsia="楷体_GB2312" w:hAnsi="Times New Roman" w:hint="eastAsia"/>
          <w:sz w:val="24"/>
          <w:szCs w:val="24"/>
        </w:rPr>
        <w:t>s</w:t>
      </w:r>
      <w:r>
        <w:rPr>
          <w:rFonts w:ascii="Times New Roman" w:eastAsia="楷体_GB2312" w:hAnsi="Times New Roman"/>
          <w:sz w:val="24"/>
          <w:szCs w:val="24"/>
        </w:rPr>
        <w:t>://</w:t>
      </w:r>
      <w:r>
        <w:rPr>
          <w:rFonts w:ascii="Times New Roman" w:eastAsia="楷体_GB2312" w:hAnsi="Times New Roman" w:hint="eastAsia"/>
          <w:sz w:val="24"/>
          <w:szCs w:val="24"/>
        </w:rPr>
        <w:t>c</w:t>
      </w:r>
      <w:r>
        <w:rPr>
          <w:rFonts w:ascii="Times New Roman" w:eastAsia="楷体_GB2312" w:hAnsi="Times New Roman"/>
          <w:sz w:val="24"/>
          <w:szCs w:val="24"/>
        </w:rPr>
        <w:t>.x</w:t>
      </w:r>
      <w:r>
        <w:rPr>
          <w:rFonts w:ascii="Times New Roman" w:eastAsia="楷体_GB2312" w:hAnsi="Times New Roman" w:hint="eastAsia"/>
          <w:sz w:val="24"/>
          <w:szCs w:val="24"/>
        </w:rPr>
        <w:t>q</w:t>
      </w:r>
      <w:r>
        <w:rPr>
          <w:rFonts w:ascii="Times New Roman" w:eastAsia="楷体_GB2312" w:hAnsi="Times New Roman"/>
          <w:sz w:val="24"/>
          <w:szCs w:val="24"/>
        </w:rPr>
        <w:t>funds.com</w:t>
      </w: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 xml:space="preserve">    </w:t>
      </w:r>
      <w:r>
        <w:rPr>
          <w:rFonts w:ascii="Times New Roman" w:eastAsia="楷体_GB2312" w:hAnsi="Times New Roman" w:hint="eastAsia"/>
          <w:sz w:val="24"/>
          <w:szCs w:val="24"/>
        </w:rPr>
        <w:t>兴证全球</w:t>
      </w:r>
      <w:r>
        <w:rPr>
          <w:rFonts w:ascii="Times New Roman" w:eastAsia="楷体_GB2312" w:hAnsi="Times New Roman"/>
          <w:sz w:val="24"/>
          <w:szCs w:val="24"/>
        </w:rPr>
        <w:t>基金管理有限公司客服中心电话：</w:t>
      </w:r>
      <w:r>
        <w:rPr>
          <w:rFonts w:ascii="Times New Roman" w:eastAsia="楷体_GB2312" w:hAnsi="Times New Roman"/>
          <w:sz w:val="24"/>
          <w:szCs w:val="24"/>
        </w:rPr>
        <w:t xml:space="preserve">4006780099 </w:t>
      </w: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 xml:space="preserve">    </w:t>
      </w:r>
      <w:r>
        <w:rPr>
          <w:rFonts w:ascii="Times New Roman" w:eastAsia="楷体_GB2312" w:hAnsi="Times New Roman" w:hint="eastAsia"/>
          <w:sz w:val="24"/>
          <w:szCs w:val="24"/>
        </w:rPr>
        <w:t>兴证全球</w:t>
      </w:r>
      <w:r>
        <w:rPr>
          <w:rFonts w:ascii="Times New Roman" w:eastAsia="楷体_GB2312" w:hAnsi="Times New Roman"/>
          <w:sz w:val="24"/>
          <w:szCs w:val="24"/>
        </w:rPr>
        <w:t>基金管理有限公司客服信箱：</w:t>
      </w:r>
      <w:r>
        <w:rPr>
          <w:rFonts w:ascii="Times New Roman" w:eastAsia="楷体_GB2312" w:hAnsi="Times New Roman"/>
          <w:sz w:val="24"/>
          <w:szCs w:val="24"/>
        </w:rPr>
        <w:t>service@x</w:t>
      </w:r>
      <w:r>
        <w:rPr>
          <w:rFonts w:ascii="Times New Roman" w:eastAsia="楷体_GB2312" w:hAnsi="Times New Roman" w:hint="eastAsia"/>
          <w:sz w:val="24"/>
          <w:szCs w:val="24"/>
        </w:rPr>
        <w:t>q</w:t>
      </w:r>
      <w:r>
        <w:rPr>
          <w:rFonts w:ascii="Times New Roman" w:eastAsia="楷体_GB2312" w:hAnsi="Times New Roman"/>
          <w:sz w:val="24"/>
          <w:szCs w:val="24"/>
        </w:rPr>
        <w:t>funds.com</w:t>
      </w: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</w:p>
    <w:p w:rsidR="00394F16" w:rsidRDefault="00394F16">
      <w:pPr>
        <w:spacing w:line="360" w:lineRule="auto"/>
        <w:ind w:firstLine="480"/>
        <w:rPr>
          <w:rFonts w:ascii="Times New Roman" w:eastAsia="楷体_GB2312" w:hAnsi="Times New Roman" w:hint="eastAsia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lastRenderedPageBreak/>
        <w:t>风险提示：本公司承诺以诚实信用、勤勉尽责的原则管理和运用基金资产，但不保证基金一定盈利，也不保证最低收益。敬请投资者注意投资风险。投资者申请使用网上交易业务前，应认真阅读有关网上交易协议、相关规则，了解网上交易的固有风险，投资者应慎重选择，并在使用时妥善保管好网上交易信息，特别是相关账号和密码。</w:t>
      </w: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 xml:space="preserve">    </w:t>
      </w:r>
      <w:r>
        <w:rPr>
          <w:rFonts w:ascii="Times New Roman" w:eastAsia="楷体_GB2312" w:hAnsi="Times New Roman"/>
          <w:sz w:val="24"/>
          <w:szCs w:val="24"/>
        </w:rPr>
        <w:t>特此公告。</w:t>
      </w:r>
    </w:p>
    <w:p w:rsidR="00394F16" w:rsidRDefault="00394F16">
      <w:pPr>
        <w:spacing w:line="360" w:lineRule="auto"/>
        <w:rPr>
          <w:rFonts w:ascii="Times New Roman" w:eastAsia="楷体_GB2312" w:hAnsi="Times New Roman"/>
          <w:sz w:val="24"/>
          <w:szCs w:val="24"/>
        </w:rPr>
      </w:pPr>
    </w:p>
    <w:p w:rsidR="00394F16" w:rsidRDefault="00394F16">
      <w:pPr>
        <w:spacing w:line="360" w:lineRule="auto"/>
        <w:jc w:val="right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 xml:space="preserve">                         </w:t>
      </w:r>
      <w:r w:rsidR="00143802">
        <w:rPr>
          <w:rFonts w:ascii="Times New Roman" w:eastAsia="楷体_GB2312" w:hAnsi="Times New Roman"/>
          <w:sz w:val="24"/>
          <w:szCs w:val="24"/>
        </w:rPr>
        <w:t xml:space="preserve">                    </w:t>
      </w:r>
      <w:r>
        <w:rPr>
          <w:rFonts w:ascii="Times New Roman" w:eastAsia="楷体_GB2312" w:hAnsi="Times New Roman" w:hint="eastAsia"/>
          <w:sz w:val="24"/>
          <w:szCs w:val="24"/>
        </w:rPr>
        <w:t>兴证全球</w:t>
      </w:r>
      <w:r>
        <w:rPr>
          <w:rFonts w:ascii="Times New Roman" w:eastAsia="楷体_GB2312" w:hAnsi="Times New Roman"/>
          <w:sz w:val="24"/>
          <w:szCs w:val="24"/>
        </w:rPr>
        <w:t>基金管理有限公司</w:t>
      </w:r>
    </w:p>
    <w:p w:rsidR="00394F16" w:rsidRDefault="00DB3AC7">
      <w:pPr>
        <w:spacing w:line="360" w:lineRule="auto"/>
        <w:jc w:val="right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t>20</w:t>
      </w:r>
      <w:r w:rsidR="008836AF">
        <w:rPr>
          <w:rFonts w:ascii="Times New Roman" w:eastAsia="楷体_GB2312" w:hAnsi="Times New Roman"/>
          <w:sz w:val="24"/>
          <w:szCs w:val="24"/>
        </w:rPr>
        <w:t>25</w:t>
      </w:r>
      <w:r>
        <w:rPr>
          <w:rFonts w:ascii="Times New Roman" w:eastAsia="楷体_GB2312" w:hAnsi="Times New Roman"/>
          <w:sz w:val="24"/>
          <w:szCs w:val="24"/>
        </w:rPr>
        <w:t>年</w:t>
      </w:r>
      <w:r w:rsidR="008836AF">
        <w:rPr>
          <w:rFonts w:ascii="Times New Roman" w:eastAsia="楷体_GB2312" w:hAnsi="Times New Roman"/>
          <w:sz w:val="24"/>
          <w:szCs w:val="24"/>
        </w:rPr>
        <w:t>2</w:t>
      </w:r>
      <w:r>
        <w:rPr>
          <w:rFonts w:ascii="Times New Roman" w:eastAsia="楷体_GB2312" w:hAnsi="Times New Roman"/>
          <w:sz w:val="24"/>
          <w:szCs w:val="24"/>
        </w:rPr>
        <w:t>月</w:t>
      </w:r>
      <w:r w:rsidR="008836AF">
        <w:rPr>
          <w:rFonts w:ascii="Times New Roman" w:eastAsia="楷体_GB2312" w:hAnsi="Times New Roman"/>
          <w:sz w:val="24"/>
          <w:szCs w:val="24"/>
        </w:rPr>
        <w:t>2</w:t>
      </w:r>
      <w:r w:rsidR="00DA1846">
        <w:rPr>
          <w:rFonts w:ascii="Times New Roman" w:eastAsia="楷体_GB2312" w:hAnsi="Times New Roman"/>
          <w:sz w:val="24"/>
          <w:szCs w:val="24"/>
        </w:rPr>
        <w:t>6</w:t>
      </w:r>
      <w:r w:rsidR="00394F16">
        <w:rPr>
          <w:rFonts w:ascii="Times New Roman" w:eastAsia="楷体_GB2312" w:hAnsi="Times New Roman"/>
          <w:sz w:val="24"/>
          <w:szCs w:val="24"/>
        </w:rPr>
        <w:t>日</w:t>
      </w:r>
    </w:p>
    <w:p w:rsidR="00394F16" w:rsidRDefault="00394F16">
      <w:pPr>
        <w:rPr>
          <w:rFonts w:ascii="Times New Roman" w:eastAsia="楷体_GB2312" w:hAnsi="Times New Roman"/>
          <w:sz w:val="24"/>
          <w:szCs w:val="24"/>
        </w:rPr>
      </w:pPr>
    </w:p>
    <w:sectPr w:rsidR="00394F16">
      <w:headerReference w:type="default" r:id="rId7"/>
      <w:pgSz w:w="11906" w:h="16838"/>
      <w:pgMar w:top="184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ED" w:rsidRDefault="00AF1FED">
      <w:r>
        <w:separator/>
      </w:r>
    </w:p>
  </w:endnote>
  <w:endnote w:type="continuationSeparator" w:id="0">
    <w:p w:rsidR="00AF1FED" w:rsidRDefault="00AF1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ED" w:rsidRDefault="00AF1FED">
      <w:r>
        <w:separator/>
      </w:r>
    </w:p>
  </w:footnote>
  <w:footnote w:type="continuationSeparator" w:id="0">
    <w:p w:rsidR="00AF1FED" w:rsidRDefault="00AF1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16" w:rsidRDefault="00394F16">
    <w:pPr>
      <w:pStyle w:val="a7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7BF8"/>
    <w:multiLevelType w:val="multilevel"/>
    <w:tmpl w:val="65C2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A6A88"/>
    <w:multiLevelType w:val="hybridMultilevel"/>
    <w:tmpl w:val="FCFC0AAE"/>
    <w:lvl w:ilvl="0" w:tplc="CF94E364">
      <w:start w:val="1"/>
      <w:numFmt w:val="japaneseCounting"/>
      <w:lvlText w:val="%1、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E58"/>
    <w:rsid w:val="0000089D"/>
    <w:rsid w:val="000034EA"/>
    <w:rsid w:val="000053DF"/>
    <w:rsid w:val="000155EC"/>
    <w:rsid w:val="0002350D"/>
    <w:rsid w:val="00031788"/>
    <w:rsid w:val="00033BCA"/>
    <w:rsid w:val="000358E2"/>
    <w:rsid w:val="000459C9"/>
    <w:rsid w:val="000704BC"/>
    <w:rsid w:val="000777A2"/>
    <w:rsid w:val="000841C5"/>
    <w:rsid w:val="00084D15"/>
    <w:rsid w:val="00096028"/>
    <w:rsid w:val="00096609"/>
    <w:rsid w:val="000A18C8"/>
    <w:rsid w:val="000B04C3"/>
    <w:rsid w:val="000B1226"/>
    <w:rsid w:val="000B1DCD"/>
    <w:rsid w:val="000C14A1"/>
    <w:rsid w:val="000C59D2"/>
    <w:rsid w:val="000D5E1E"/>
    <w:rsid w:val="000D6892"/>
    <w:rsid w:val="000E13C2"/>
    <w:rsid w:val="000F5AA3"/>
    <w:rsid w:val="00105EB2"/>
    <w:rsid w:val="00105F56"/>
    <w:rsid w:val="001144E2"/>
    <w:rsid w:val="00120AA0"/>
    <w:rsid w:val="001211E7"/>
    <w:rsid w:val="001234A4"/>
    <w:rsid w:val="00124BB9"/>
    <w:rsid w:val="001256A4"/>
    <w:rsid w:val="00126FB0"/>
    <w:rsid w:val="0013293B"/>
    <w:rsid w:val="00143802"/>
    <w:rsid w:val="0014485F"/>
    <w:rsid w:val="00146786"/>
    <w:rsid w:val="00150877"/>
    <w:rsid w:val="00153665"/>
    <w:rsid w:val="00160161"/>
    <w:rsid w:val="0017263B"/>
    <w:rsid w:val="001743AC"/>
    <w:rsid w:val="00175619"/>
    <w:rsid w:val="001855D8"/>
    <w:rsid w:val="0019398F"/>
    <w:rsid w:val="001A1F94"/>
    <w:rsid w:val="001A614A"/>
    <w:rsid w:val="001B06EC"/>
    <w:rsid w:val="001B28F3"/>
    <w:rsid w:val="001D2166"/>
    <w:rsid w:val="001D35AB"/>
    <w:rsid w:val="001E2D7F"/>
    <w:rsid w:val="001F4051"/>
    <w:rsid w:val="00224C50"/>
    <w:rsid w:val="002263F8"/>
    <w:rsid w:val="00226A9C"/>
    <w:rsid w:val="00226B93"/>
    <w:rsid w:val="00226D6F"/>
    <w:rsid w:val="00237313"/>
    <w:rsid w:val="00242744"/>
    <w:rsid w:val="00251E8F"/>
    <w:rsid w:val="002530FD"/>
    <w:rsid w:val="002558D7"/>
    <w:rsid w:val="00255B65"/>
    <w:rsid w:val="00257E84"/>
    <w:rsid w:val="0026189F"/>
    <w:rsid w:val="00272B76"/>
    <w:rsid w:val="00275A5C"/>
    <w:rsid w:val="002860CF"/>
    <w:rsid w:val="00290CDD"/>
    <w:rsid w:val="00296CE0"/>
    <w:rsid w:val="002A0198"/>
    <w:rsid w:val="002B36F2"/>
    <w:rsid w:val="002C6ACC"/>
    <w:rsid w:val="002C7C5A"/>
    <w:rsid w:val="002D1228"/>
    <w:rsid w:val="002D1F23"/>
    <w:rsid w:val="002F34A5"/>
    <w:rsid w:val="003004C9"/>
    <w:rsid w:val="00313ED0"/>
    <w:rsid w:val="00323B2E"/>
    <w:rsid w:val="00326FE5"/>
    <w:rsid w:val="0033657D"/>
    <w:rsid w:val="00341507"/>
    <w:rsid w:val="00353FE6"/>
    <w:rsid w:val="00354E7A"/>
    <w:rsid w:val="003551C5"/>
    <w:rsid w:val="003602B9"/>
    <w:rsid w:val="003610DE"/>
    <w:rsid w:val="00370331"/>
    <w:rsid w:val="00370EB8"/>
    <w:rsid w:val="00394F16"/>
    <w:rsid w:val="00396F13"/>
    <w:rsid w:val="003A1503"/>
    <w:rsid w:val="003B3C01"/>
    <w:rsid w:val="003B5E48"/>
    <w:rsid w:val="003B74B9"/>
    <w:rsid w:val="003C25A6"/>
    <w:rsid w:val="003C40B5"/>
    <w:rsid w:val="003C7E7E"/>
    <w:rsid w:val="003D0D78"/>
    <w:rsid w:val="003E1D78"/>
    <w:rsid w:val="003E34B8"/>
    <w:rsid w:val="003F1E1D"/>
    <w:rsid w:val="003F3141"/>
    <w:rsid w:val="003F36EE"/>
    <w:rsid w:val="004025CA"/>
    <w:rsid w:val="00411124"/>
    <w:rsid w:val="004121D3"/>
    <w:rsid w:val="004139EF"/>
    <w:rsid w:val="00431112"/>
    <w:rsid w:val="004348E1"/>
    <w:rsid w:val="00435AB9"/>
    <w:rsid w:val="0045167D"/>
    <w:rsid w:val="00454992"/>
    <w:rsid w:val="00457AA5"/>
    <w:rsid w:val="00461BA1"/>
    <w:rsid w:val="00461E53"/>
    <w:rsid w:val="004662BF"/>
    <w:rsid w:val="0047059C"/>
    <w:rsid w:val="00484D58"/>
    <w:rsid w:val="00485D82"/>
    <w:rsid w:val="00491AE8"/>
    <w:rsid w:val="00492655"/>
    <w:rsid w:val="004A0F2C"/>
    <w:rsid w:val="004B37C0"/>
    <w:rsid w:val="004B710F"/>
    <w:rsid w:val="004B7935"/>
    <w:rsid w:val="004C0244"/>
    <w:rsid w:val="004D5AC4"/>
    <w:rsid w:val="004D7FE0"/>
    <w:rsid w:val="004E2A59"/>
    <w:rsid w:val="004F3D69"/>
    <w:rsid w:val="0050075E"/>
    <w:rsid w:val="00504FA1"/>
    <w:rsid w:val="005053B5"/>
    <w:rsid w:val="005105FB"/>
    <w:rsid w:val="00516AF3"/>
    <w:rsid w:val="0052683A"/>
    <w:rsid w:val="00527A0E"/>
    <w:rsid w:val="0053107E"/>
    <w:rsid w:val="00533D49"/>
    <w:rsid w:val="00542793"/>
    <w:rsid w:val="00550A4F"/>
    <w:rsid w:val="005524A1"/>
    <w:rsid w:val="005568B5"/>
    <w:rsid w:val="0057625B"/>
    <w:rsid w:val="00587F67"/>
    <w:rsid w:val="005951C4"/>
    <w:rsid w:val="005A7AFD"/>
    <w:rsid w:val="005B1BEB"/>
    <w:rsid w:val="005B22A2"/>
    <w:rsid w:val="005C165B"/>
    <w:rsid w:val="005C4146"/>
    <w:rsid w:val="005D67BD"/>
    <w:rsid w:val="005D7D36"/>
    <w:rsid w:val="005F10C3"/>
    <w:rsid w:val="005F27E5"/>
    <w:rsid w:val="005F29CD"/>
    <w:rsid w:val="00600354"/>
    <w:rsid w:val="00600C99"/>
    <w:rsid w:val="006045F4"/>
    <w:rsid w:val="00617E42"/>
    <w:rsid w:val="006255E6"/>
    <w:rsid w:val="00644581"/>
    <w:rsid w:val="006445FD"/>
    <w:rsid w:val="00647377"/>
    <w:rsid w:val="00651EE2"/>
    <w:rsid w:val="00655A2F"/>
    <w:rsid w:val="006620EC"/>
    <w:rsid w:val="00666E58"/>
    <w:rsid w:val="00672C6B"/>
    <w:rsid w:val="00675898"/>
    <w:rsid w:val="006770A0"/>
    <w:rsid w:val="006929BB"/>
    <w:rsid w:val="0069466D"/>
    <w:rsid w:val="006B348E"/>
    <w:rsid w:val="006B7200"/>
    <w:rsid w:val="006B7EB9"/>
    <w:rsid w:val="006C762B"/>
    <w:rsid w:val="006D6172"/>
    <w:rsid w:val="006E3DFD"/>
    <w:rsid w:val="00701494"/>
    <w:rsid w:val="00706635"/>
    <w:rsid w:val="00723671"/>
    <w:rsid w:val="00730086"/>
    <w:rsid w:val="0073010B"/>
    <w:rsid w:val="007529FA"/>
    <w:rsid w:val="007549B0"/>
    <w:rsid w:val="00756C19"/>
    <w:rsid w:val="00761B3D"/>
    <w:rsid w:val="00781583"/>
    <w:rsid w:val="007823CE"/>
    <w:rsid w:val="0078640C"/>
    <w:rsid w:val="00787F39"/>
    <w:rsid w:val="00791D96"/>
    <w:rsid w:val="007A0323"/>
    <w:rsid w:val="007C56BC"/>
    <w:rsid w:val="007D67EB"/>
    <w:rsid w:val="007E2BE9"/>
    <w:rsid w:val="007E7115"/>
    <w:rsid w:val="00804CEA"/>
    <w:rsid w:val="00804D00"/>
    <w:rsid w:val="0081185F"/>
    <w:rsid w:val="00814355"/>
    <w:rsid w:val="00814BCA"/>
    <w:rsid w:val="00816871"/>
    <w:rsid w:val="008318C1"/>
    <w:rsid w:val="008324B5"/>
    <w:rsid w:val="008374BB"/>
    <w:rsid w:val="0084799D"/>
    <w:rsid w:val="0085273B"/>
    <w:rsid w:val="0085508A"/>
    <w:rsid w:val="00855C6D"/>
    <w:rsid w:val="008570F0"/>
    <w:rsid w:val="00862A58"/>
    <w:rsid w:val="00867E3F"/>
    <w:rsid w:val="00867EE0"/>
    <w:rsid w:val="00872B47"/>
    <w:rsid w:val="00872F61"/>
    <w:rsid w:val="008750C0"/>
    <w:rsid w:val="00877E67"/>
    <w:rsid w:val="008836AF"/>
    <w:rsid w:val="00884496"/>
    <w:rsid w:val="0088744F"/>
    <w:rsid w:val="00893A8E"/>
    <w:rsid w:val="008A1EDF"/>
    <w:rsid w:val="008A48D4"/>
    <w:rsid w:val="008A676C"/>
    <w:rsid w:val="008B7747"/>
    <w:rsid w:val="008C6C82"/>
    <w:rsid w:val="008D088D"/>
    <w:rsid w:val="008E1662"/>
    <w:rsid w:val="008E2895"/>
    <w:rsid w:val="008E366A"/>
    <w:rsid w:val="008E7833"/>
    <w:rsid w:val="008F64BB"/>
    <w:rsid w:val="0091341C"/>
    <w:rsid w:val="00913C36"/>
    <w:rsid w:val="009163C4"/>
    <w:rsid w:val="00917AB4"/>
    <w:rsid w:val="009223D7"/>
    <w:rsid w:val="0092497A"/>
    <w:rsid w:val="00950B1E"/>
    <w:rsid w:val="00951FDB"/>
    <w:rsid w:val="00953AEA"/>
    <w:rsid w:val="00960652"/>
    <w:rsid w:val="0096161F"/>
    <w:rsid w:val="00964D61"/>
    <w:rsid w:val="009709C4"/>
    <w:rsid w:val="00976250"/>
    <w:rsid w:val="00986B3C"/>
    <w:rsid w:val="00997C54"/>
    <w:rsid w:val="009A0069"/>
    <w:rsid w:val="009B0C3D"/>
    <w:rsid w:val="009B328E"/>
    <w:rsid w:val="009C08F1"/>
    <w:rsid w:val="009C2E2D"/>
    <w:rsid w:val="009E022C"/>
    <w:rsid w:val="009E1A03"/>
    <w:rsid w:val="009F505B"/>
    <w:rsid w:val="00A016A7"/>
    <w:rsid w:val="00A03DF4"/>
    <w:rsid w:val="00A4114B"/>
    <w:rsid w:val="00A5275A"/>
    <w:rsid w:val="00A56B66"/>
    <w:rsid w:val="00A611BA"/>
    <w:rsid w:val="00A6335E"/>
    <w:rsid w:val="00A65F87"/>
    <w:rsid w:val="00A81380"/>
    <w:rsid w:val="00A90E7B"/>
    <w:rsid w:val="00A94BDB"/>
    <w:rsid w:val="00A97C63"/>
    <w:rsid w:val="00AB59FF"/>
    <w:rsid w:val="00AB5C8A"/>
    <w:rsid w:val="00AC4F74"/>
    <w:rsid w:val="00AD06E9"/>
    <w:rsid w:val="00AE2402"/>
    <w:rsid w:val="00AF1354"/>
    <w:rsid w:val="00AF1FED"/>
    <w:rsid w:val="00AF50C1"/>
    <w:rsid w:val="00AF6784"/>
    <w:rsid w:val="00B01D0C"/>
    <w:rsid w:val="00B01EE3"/>
    <w:rsid w:val="00B0591A"/>
    <w:rsid w:val="00B07BEC"/>
    <w:rsid w:val="00B12A03"/>
    <w:rsid w:val="00B15828"/>
    <w:rsid w:val="00B20E0D"/>
    <w:rsid w:val="00B212EB"/>
    <w:rsid w:val="00B24B9E"/>
    <w:rsid w:val="00B34D77"/>
    <w:rsid w:val="00B42EA0"/>
    <w:rsid w:val="00B43A5C"/>
    <w:rsid w:val="00B46E33"/>
    <w:rsid w:val="00B47D1D"/>
    <w:rsid w:val="00B578DE"/>
    <w:rsid w:val="00B66A67"/>
    <w:rsid w:val="00B66D91"/>
    <w:rsid w:val="00B75F5E"/>
    <w:rsid w:val="00B85403"/>
    <w:rsid w:val="00BA2BCA"/>
    <w:rsid w:val="00BA2E12"/>
    <w:rsid w:val="00BB7E2C"/>
    <w:rsid w:val="00BC46F8"/>
    <w:rsid w:val="00BD066C"/>
    <w:rsid w:val="00BD364E"/>
    <w:rsid w:val="00BD6755"/>
    <w:rsid w:val="00BE5FC7"/>
    <w:rsid w:val="00BF060E"/>
    <w:rsid w:val="00C013B7"/>
    <w:rsid w:val="00C131B9"/>
    <w:rsid w:val="00C15BEE"/>
    <w:rsid w:val="00C24417"/>
    <w:rsid w:val="00C3128E"/>
    <w:rsid w:val="00C3653E"/>
    <w:rsid w:val="00C401E4"/>
    <w:rsid w:val="00C43072"/>
    <w:rsid w:val="00C70899"/>
    <w:rsid w:val="00C959D2"/>
    <w:rsid w:val="00CA1A73"/>
    <w:rsid w:val="00CA1B57"/>
    <w:rsid w:val="00CC3B31"/>
    <w:rsid w:val="00CC3FBC"/>
    <w:rsid w:val="00CC3FBE"/>
    <w:rsid w:val="00CC7B2B"/>
    <w:rsid w:val="00CD2782"/>
    <w:rsid w:val="00CE3E83"/>
    <w:rsid w:val="00CE437A"/>
    <w:rsid w:val="00CF0435"/>
    <w:rsid w:val="00D01C66"/>
    <w:rsid w:val="00D038AB"/>
    <w:rsid w:val="00D14305"/>
    <w:rsid w:val="00D22B56"/>
    <w:rsid w:val="00D23807"/>
    <w:rsid w:val="00D31C74"/>
    <w:rsid w:val="00D321E8"/>
    <w:rsid w:val="00D3407E"/>
    <w:rsid w:val="00D364C3"/>
    <w:rsid w:val="00D5165C"/>
    <w:rsid w:val="00D54847"/>
    <w:rsid w:val="00D65F7A"/>
    <w:rsid w:val="00D77CD2"/>
    <w:rsid w:val="00D80865"/>
    <w:rsid w:val="00D87D04"/>
    <w:rsid w:val="00D96D5B"/>
    <w:rsid w:val="00DA0196"/>
    <w:rsid w:val="00DA1846"/>
    <w:rsid w:val="00DA70D2"/>
    <w:rsid w:val="00DB131D"/>
    <w:rsid w:val="00DB24B1"/>
    <w:rsid w:val="00DB3AC7"/>
    <w:rsid w:val="00DB5E98"/>
    <w:rsid w:val="00DE1099"/>
    <w:rsid w:val="00DE11BF"/>
    <w:rsid w:val="00DE2418"/>
    <w:rsid w:val="00DE569E"/>
    <w:rsid w:val="00DE5C67"/>
    <w:rsid w:val="00DF03C3"/>
    <w:rsid w:val="00DF42DF"/>
    <w:rsid w:val="00E05B72"/>
    <w:rsid w:val="00E05BB2"/>
    <w:rsid w:val="00E1299D"/>
    <w:rsid w:val="00E20129"/>
    <w:rsid w:val="00E239F1"/>
    <w:rsid w:val="00E330C8"/>
    <w:rsid w:val="00E516EF"/>
    <w:rsid w:val="00E55D8F"/>
    <w:rsid w:val="00E60DC3"/>
    <w:rsid w:val="00E65F77"/>
    <w:rsid w:val="00E7765A"/>
    <w:rsid w:val="00E940DE"/>
    <w:rsid w:val="00E95B0B"/>
    <w:rsid w:val="00EA6D1A"/>
    <w:rsid w:val="00EB76DE"/>
    <w:rsid w:val="00ED37DC"/>
    <w:rsid w:val="00ED3AF0"/>
    <w:rsid w:val="00EE1D1C"/>
    <w:rsid w:val="00EE5268"/>
    <w:rsid w:val="00F1085E"/>
    <w:rsid w:val="00F15B07"/>
    <w:rsid w:val="00F21398"/>
    <w:rsid w:val="00F341EE"/>
    <w:rsid w:val="00F37696"/>
    <w:rsid w:val="00F42C48"/>
    <w:rsid w:val="00F5186F"/>
    <w:rsid w:val="00F52C42"/>
    <w:rsid w:val="00F562DC"/>
    <w:rsid w:val="00F57378"/>
    <w:rsid w:val="00F709B2"/>
    <w:rsid w:val="00F73198"/>
    <w:rsid w:val="00F82811"/>
    <w:rsid w:val="00F82967"/>
    <w:rsid w:val="00F86E87"/>
    <w:rsid w:val="00FA1A30"/>
    <w:rsid w:val="00FB580D"/>
    <w:rsid w:val="00FE09A1"/>
    <w:rsid w:val="00FE511B"/>
    <w:rsid w:val="00FE7665"/>
    <w:rsid w:val="3D7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8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Pr>
      <w:kern w:val="2"/>
      <w:sz w:val="18"/>
      <w:szCs w:val="18"/>
    </w:rPr>
  </w:style>
  <w:style w:type="character" w:styleId="a9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4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曹元君</dc:creator>
  <cp:keywords/>
  <dc:description/>
  <cp:lastModifiedBy>ZHONGM</cp:lastModifiedBy>
  <cp:revision>2</cp:revision>
  <dcterms:created xsi:type="dcterms:W3CDTF">2025-02-25T16:00:00Z</dcterms:created>
  <dcterms:modified xsi:type="dcterms:W3CDTF">2025-02-25T16:00:00Z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