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5D" w:rsidRDefault="001D4900">
      <w:pPr>
        <w:widowControl/>
        <w:snapToGrid w:val="0"/>
        <w:spacing w:line="440" w:lineRule="exact"/>
        <w:jc w:val="center"/>
        <w:rPr>
          <w:rFonts w:ascii="宋体" w:hAnsi="宋体"/>
          <w:b/>
          <w:kern w:val="0"/>
          <w:sz w:val="30"/>
          <w:szCs w:val="30"/>
        </w:rPr>
      </w:pPr>
      <w:bookmarkStart w:id="0" w:name="_GoBack"/>
      <w:r>
        <w:rPr>
          <w:rFonts w:ascii="宋体" w:hAnsi="宋体" w:hint="eastAsia"/>
          <w:b/>
          <w:kern w:val="0"/>
          <w:sz w:val="30"/>
          <w:szCs w:val="30"/>
        </w:rPr>
        <w:t>万家基金管理有限公司</w:t>
      </w:r>
      <w:r w:rsidR="00B17F54">
        <w:rPr>
          <w:rFonts w:ascii="宋体" w:hAnsi="宋体" w:hint="eastAsia"/>
          <w:b/>
          <w:kern w:val="0"/>
          <w:sz w:val="30"/>
          <w:szCs w:val="30"/>
        </w:rPr>
        <w:t>关于调整</w:t>
      </w:r>
      <w:r w:rsidR="00FB32C3">
        <w:rPr>
          <w:rFonts w:ascii="宋体" w:hAnsi="宋体" w:hint="eastAsia"/>
          <w:b/>
          <w:kern w:val="0"/>
          <w:sz w:val="30"/>
          <w:szCs w:val="30"/>
        </w:rPr>
        <w:t>旗下部分</w:t>
      </w:r>
      <w:r w:rsidR="00B17F54">
        <w:rPr>
          <w:rFonts w:ascii="宋体" w:hAnsi="宋体" w:hint="eastAsia"/>
          <w:b/>
          <w:kern w:val="0"/>
          <w:sz w:val="30"/>
          <w:szCs w:val="30"/>
        </w:rPr>
        <w:t>证券投资基金主流动性服务商的公告</w:t>
      </w:r>
    </w:p>
    <w:bookmarkEnd w:id="0"/>
    <w:p w:rsidR="00A0355D" w:rsidRDefault="00A0355D">
      <w:pPr>
        <w:widowControl/>
        <w:snapToGrid w:val="0"/>
        <w:spacing w:line="440" w:lineRule="exact"/>
        <w:ind w:firstLine="600"/>
        <w:jc w:val="center"/>
        <w:rPr>
          <w:rFonts w:ascii="宋体" w:hAnsi="宋体"/>
          <w:kern w:val="0"/>
          <w:sz w:val="30"/>
          <w:szCs w:val="30"/>
        </w:rPr>
      </w:pPr>
    </w:p>
    <w:p w:rsidR="00A0355D" w:rsidRDefault="00B17F54">
      <w:pPr>
        <w:spacing w:line="4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根据《深圳证券交易所证券投资基金业务指引第2号——流动性服务》等有关规定，自</w:t>
      </w:r>
      <w:r w:rsidR="00B0715F">
        <w:rPr>
          <w:rFonts w:ascii="宋体" w:hAnsi="宋体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 w:rsidR="00B0715F"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 w:rsidR="00B0715F">
        <w:rPr>
          <w:rFonts w:ascii="宋体" w:hAnsi="宋体"/>
          <w:szCs w:val="21"/>
        </w:rPr>
        <w:t>21</w:t>
      </w:r>
      <w:r>
        <w:rPr>
          <w:rFonts w:ascii="宋体" w:hAnsi="宋体" w:hint="eastAsia"/>
          <w:szCs w:val="21"/>
        </w:rPr>
        <w:t>日起，</w:t>
      </w:r>
      <w:r w:rsidR="00150A01">
        <w:rPr>
          <w:rFonts w:ascii="宋体" w:hAnsi="宋体" w:hint="eastAsia"/>
          <w:szCs w:val="21"/>
        </w:rPr>
        <w:t>万家基金管理有限公司</w:t>
      </w:r>
      <w:r>
        <w:rPr>
          <w:rFonts w:ascii="宋体" w:hAnsi="宋体" w:hint="eastAsia"/>
          <w:szCs w:val="21"/>
        </w:rPr>
        <w:t>将下列证券投资基金的主流动性服务商调整为一般流动性服务商：</w:t>
      </w:r>
    </w:p>
    <w:p w:rsidR="00A0355D" w:rsidRDefault="00B17F54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="007D0F98" w:rsidRPr="007D0F98">
        <w:rPr>
          <w:rFonts w:ascii="宋体" w:hAnsi="宋体" w:hint="eastAsia"/>
          <w:szCs w:val="21"/>
        </w:rPr>
        <w:t>万家中证港股通央企红利交易型开放式指数证券投资基金</w:t>
      </w:r>
      <w:r>
        <w:rPr>
          <w:rFonts w:ascii="宋体" w:hAnsi="宋体" w:hint="eastAsia"/>
          <w:szCs w:val="21"/>
        </w:rPr>
        <w:t>（</w:t>
      </w:r>
      <w:r w:rsidR="007D0F98">
        <w:rPr>
          <w:rFonts w:ascii="宋体" w:hAnsi="宋体" w:hint="eastAsia"/>
          <w:szCs w:val="21"/>
        </w:rPr>
        <w:t>1</w:t>
      </w:r>
      <w:r w:rsidR="007D0F98">
        <w:rPr>
          <w:rFonts w:ascii="宋体" w:hAnsi="宋体"/>
          <w:szCs w:val="21"/>
        </w:rPr>
        <w:t>59333</w:t>
      </w:r>
      <w:r>
        <w:rPr>
          <w:rFonts w:ascii="宋体" w:hAnsi="宋体" w:hint="eastAsia"/>
          <w:szCs w:val="21"/>
        </w:rPr>
        <w:t>）：</w:t>
      </w:r>
    </w:p>
    <w:p w:rsidR="007D0F98" w:rsidRDefault="00B17F5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  <w:r w:rsidR="007D0F98">
        <w:rPr>
          <w:rFonts w:ascii="宋体" w:hAnsi="宋体"/>
          <w:szCs w:val="21"/>
        </w:rPr>
        <w:t xml:space="preserve"> </w:t>
      </w:r>
      <w:r w:rsidR="007D0F98">
        <w:rPr>
          <w:rFonts w:ascii="宋体" w:hAnsi="宋体" w:hint="eastAsia"/>
          <w:szCs w:val="21"/>
        </w:rPr>
        <w:t>华泰证券股份有限公司</w:t>
      </w:r>
    </w:p>
    <w:p w:rsidR="00A0355D" w:rsidRDefault="00B17F54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="00B0715F" w:rsidRPr="00B0715F">
        <w:rPr>
          <w:rFonts w:ascii="宋体" w:hAnsi="宋体" w:hint="eastAsia"/>
          <w:szCs w:val="21"/>
        </w:rPr>
        <w:t>万家沪深300成长交易型开放式指数证券投资基金</w:t>
      </w:r>
      <w:r>
        <w:rPr>
          <w:rFonts w:ascii="宋体" w:hAnsi="宋体" w:hint="eastAsia"/>
          <w:szCs w:val="21"/>
        </w:rPr>
        <w:t>（</w:t>
      </w:r>
      <w:r w:rsidR="00B0715F">
        <w:rPr>
          <w:rFonts w:ascii="宋体" w:hAnsi="宋体" w:hint="eastAsia"/>
          <w:szCs w:val="21"/>
        </w:rPr>
        <w:t>1</w:t>
      </w:r>
      <w:r w:rsidR="00B0715F">
        <w:rPr>
          <w:rFonts w:ascii="宋体" w:hAnsi="宋体"/>
          <w:szCs w:val="21"/>
        </w:rPr>
        <w:t>59656</w:t>
      </w:r>
      <w:r>
        <w:rPr>
          <w:rFonts w:ascii="宋体" w:hAnsi="宋体" w:hint="eastAsia"/>
          <w:szCs w:val="21"/>
        </w:rPr>
        <w:t>）：</w:t>
      </w:r>
    </w:p>
    <w:p w:rsidR="00A0355D" w:rsidRDefault="00B17F54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</w:t>
      </w:r>
      <w:r w:rsidR="00B0715F">
        <w:rPr>
          <w:rFonts w:ascii="宋体" w:hAnsi="宋体" w:hint="eastAsia"/>
          <w:szCs w:val="21"/>
        </w:rPr>
        <w:t>广发证券股份有限公司</w:t>
      </w:r>
    </w:p>
    <w:p w:rsidR="00A0355D" w:rsidRDefault="00A0355D">
      <w:pPr>
        <w:spacing w:line="440" w:lineRule="exact"/>
        <w:ind w:firstLine="420"/>
        <w:rPr>
          <w:rFonts w:ascii="宋体" w:hAnsi="宋体"/>
          <w:szCs w:val="21"/>
        </w:rPr>
      </w:pPr>
    </w:p>
    <w:p w:rsidR="00A0355D" w:rsidRDefault="00B17F54">
      <w:pPr>
        <w:spacing w:line="440" w:lineRule="exact"/>
        <w:ind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A0355D" w:rsidRDefault="00B17F54">
      <w:pPr>
        <w:spacing w:line="440" w:lineRule="exact"/>
        <w:ind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:rsidR="00A0355D" w:rsidRDefault="00B0715F">
      <w:pPr>
        <w:spacing w:line="440" w:lineRule="exact"/>
        <w:ind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万家</w:t>
      </w:r>
      <w:r w:rsidR="00B17F54">
        <w:rPr>
          <w:rFonts w:ascii="宋体" w:hAnsi="宋体" w:hint="eastAsia"/>
          <w:szCs w:val="21"/>
        </w:rPr>
        <w:t>基金管理有限公司</w:t>
      </w:r>
    </w:p>
    <w:p w:rsidR="00A0355D" w:rsidRDefault="00B0715F">
      <w:pPr>
        <w:spacing w:line="440" w:lineRule="exact"/>
        <w:ind w:firstLine="420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2025</w:t>
      </w:r>
      <w:r w:rsidR="00B17F54"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2</w:t>
      </w:r>
      <w:r w:rsidR="00B17F54">
        <w:rPr>
          <w:rFonts w:ascii="宋体" w:hAnsi="宋体" w:hint="eastAsia"/>
          <w:szCs w:val="21"/>
        </w:rPr>
        <w:t>月</w:t>
      </w:r>
      <w:r w:rsidR="00C02D11">
        <w:rPr>
          <w:rFonts w:ascii="宋体" w:hAnsi="宋体"/>
          <w:szCs w:val="21"/>
        </w:rPr>
        <w:t>25</w:t>
      </w:r>
      <w:r w:rsidR="00B17F54">
        <w:rPr>
          <w:rFonts w:ascii="宋体" w:hAnsi="宋体" w:hint="eastAsia"/>
          <w:szCs w:val="21"/>
        </w:rPr>
        <w:t>日</w:t>
      </w: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>
      <w:pPr>
        <w:rPr>
          <w:rFonts w:ascii="宋体" w:hAnsi="宋体"/>
          <w:szCs w:val="21"/>
        </w:rPr>
      </w:pPr>
    </w:p>
    <w:p w:rsidR="00A0355D" w:rsidRDefault="00A0355D"/>
    <w:sectPr w:rsidR="00A0355D" w:rsidSect="00165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45B" w:rsidRDefault="0034445B" w:rsidP="00A33B91">
      <w:r>
        <w:separator/>
      </w:r>
    </w:p>
  </w:endnote>
  <w:endnote w:type="continuationSeparator" w:id="0">
    <w:p w:rsidR="0034445B" w:rsidRDefault="0034445B" w:rsidP="00A33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45B" w:rsidRDefault="0034445B" w:rsidP="00A33B91">
      <w:r>
        <w:separator/>
      </w:r>
    </w:p>
  </w:footnote>
  <w:footnote w:type="continuationSeparator" w:id="0">
    <w:p w:rsidR="0034445B" w:rsidRDefault="0034445B" w:rsidP="00A33B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9F37E"/>
    <w:multiLevelType w:val="singleLevel"/>
    <w:tmpl w:val="17E9F37E"/>
    <w:lvl w:ilvl="0">
      <w:start w:val="1"/>
      <w:numFmt w:val="decimal"/>
      <w:pStyle w:val="1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55D"/>
    <w:rsid w:val="00045273"/>
    <w:rsid w:val="00150A01"/>
    <w:rsid w:val="00165DBD"/>
    <w:rsid w:val="001D4900"/>
    <w:rsid w:val="0034445B"/>
    <w:rsid w:val="007D0F98"/>
    <w:rsid w:val="00A0355D"/>
    <w:rsid w:val="00A33B91"/>
    <w:rsid w:val="00B0715F"/>
    <w:rsid w:val="00B17F54"/>
    <w:rsid w:val="00C02D11"/>
    <w:rsid w:val="00C549BC"/>
    <w:rsid w:val="00FB32C3"/>
    <w:rsid w:val="093938FC"/>
    <w:rsid w:val="16225C6D"/>
    <w:rsid w:val="4EEE0190"/>
    <w:rsid w:val="64B3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 w:qFormat="1"/>
    <w:lsdException w:name="annotation text" w:qFormat="1"/>
    <w:lsdException w:name="caption" w:semiHidden="1" w:unhideWhenUsed="1" w:qFormat="1"/>
    <w:lsdException w:name="footnote reference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DB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165DBD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165DBD"/>
    <w:pPr>
      <w:jc w:val="left"/>
    </w:pPr>
  </w:style>
  <w:style w:type="paragraph" w:styleId="a4">
    <w:name w:val="footnote text"/>
    <w:basedOn w:val="a"/>
    <w:semiHidden/>
    <w:unhideWhenUsed/>
    <w:qFormat/>
    <w:rsid w:val="00165DBD"/>
    <w:pPr>
      <w:snapToGrid w:val="0"/>
      <w:jc w:val="left"/>
    </w:pPr>
    <w:rPr>
      <w:sz w:val="18"/>
    </w:rPr>
  </w:style>
  <w:style w:type="character" w:styleId="a5">
    <w:name w:val="footnote reference"/>
    <w:basedOn w:val="a0"/>
    <w:semiHidden/>
    <w:unhideWhenUsed/>
    <w:qFormat/>
    <w:rsid w:val="00165DBD"/>
    <w:rPr>
      <w:vertAlign w:val="superscript"/>
    </w:rPr>
  </w:style>
  <w:style w:type="paragraph" w:customStyle="1" w:styleId="1">
    <w:name w:val="样式1"/>
    <w:basedOn w:val="4"/>
    <w:next w:val="a"/>
    <w:qFormat/>
    <w:rsid w:val="00165DBD"/>
    <w:pPr>
      <w:numPr>
        <w:numId w:val="1"/>
      </w:numPr>
    </w:pPr>
    <w:rPr>
      <w:rFonts w:asciiTheme="minorHAnsi" w:hAnsiTheme="minorHAnsi"/>
      <w:sz w:val="24"/>
    </w:rPr>
  </w:style>
  <w:style w:type="paragraph" w:styleId="a6">
    <w:name w:val="Balloon Text"/>
    <w:basedOn w:val="a"/>
    <w:link w:val="Char"/>
    <w:rsid w:val="00150A01"/>
    <w:rPr>
      <w:sz w:val="18"/>
      <w:szCs w:val="18"/>
    </w:rPr>
  </w:style>
  <w:style w:type="character" w:customStyle="1" w:styleId="Char">
    <w:name w:val="批注框文本 Char"/>
    <w:basedOn w:val="a0"/>
    <w:link w:val="a6"/>
    <w:rsid w:val="00150A01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header"/>
    <w:basedOn w:val="a"/>
    <w:link w:val="Char0"/>
    <w:rsid w:val="00A33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A33B91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1"/>
    <w:rsid w:val="00A33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A33B9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4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yyli01.oth</dc:creator>
  <cp:lastModifiedBy>ZHONGM</cp:lastModifiedBy>
  <cp:revision>2</cp:revision>
  <dcterms:created xsi:type="dcterms:W3CDTF">2025-02-24T16:01:00Z</dcterms:created>
  <dcterms:modified xsi:type="dcterms:W3CDTF">2025-02-24T16:01:00Z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F9F4F079D4DB429AA0DBCD136EE1440C</vt:lpwstr>
  </property>
</Properties>
</file>