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5CF" w:rsidRPr="00E227C9" w:rsidRDefault="00023992" w:rsidP="00A948C5">
      <w:pPr>
        <w:jc w:val="center"/>
        <w:rPr>
          <w:rFonts w:hint="eastAsia"/>
          <w:b/>
          <w:sz w:val="24"/>
        </w:rPr>
      </w:pPr>
      <w:r w:rsidRPr="00023992">
        <w:rPr>
          <w:rFonts w:hint="eastAsia"/>
          <w:b/>
          <w:sz w:val="24"/>
        </w:rPr>
        <w:t>汇丰晋信基金管理有限公司关于新增盈米基金为汇丰晋信货币市场基金</w:t>
      </w:r>
      <w:r w:rsidRPr="00023992">
        <w:rPr>
          <w:rFonts w:hint="eastAsia"/>
          <w:b/>
          <w:sz w:val="24"/>
        </w:rPr>
        <w:t>C</w:t>
      </w:r>
      <w:r w:rsidRPr="00023992">
        <w:rPr>
          <w:rFonts w:hint="eastAsia"/>
          <w:b/>
          <w:sz w:val="24"/>
        </w:rPr>
        <w:t>类份额代销机构的公告</w:t>
      </w:r>
    </w:p>
    <w:p w:rsidR="00871E0A" w:rsidRPr="00E227C9" w:rsidRDefault="00871E0A">
      <w:pPr>
        <w:spacing w:line="560" w:lineRule="exact"/>
        <w:jc w:val="center"/>
        <w:rPr>
          <w:color w:val="000000"/>
          <w:sz w:val="24"/>
        </w:rPr>
      </w:pPr>
    </w:p>
    <w:p w:rsidR="00010718" w:rsidRPr="00935949" w:rsidRDefault="00871E0A" w:rsidP="00935949">
      <w:pPr>
        <w:tabs>
          <w:tab w:val="left" w:pos="720"/>
        </w:tabs>
        <w:ind w:firstLineChars="200" w:firstLine="504"/>
        <w:rPr>
          <w:rFonts w:ascii="宋体" w:hAnsi="宋体"/>
          <w:sz w:val="24"/>
        </w:rPr>
      </w:pPr>
      <w:r w:rsidRPr="00E227C9">
        <w:rPr>
          <w:rFonts w:hint="eastAsia"/>
          <w:color w:val="000000"/>
          <w:sz w:val="24"/>
        </w:rPr>
        <w:t>根据汇丰晋信基金管理有限公司（以下简称“本公司”）与</w:t>
      </w:r>
      <w:r w:rsidR="00023992" w:rsidRPr="00023992">
        <w:rPr>
          <w:rFonts w:ascii="宋体" w:hAnsi="宋体" w:hint="eastAsia"/>
          <w:sz w:val="24"/>
        </w:rPr>
        <w:t>珠海盈米基金销售有限公司（以下简称“盈米基金”）</w:t>
      </w:r>
      <w:r w:rsidRPr="00E227C9">
        <w:rPr>
          <w:rFonts w:hint="eastAsia"/>
          <w:color w:val="000000"/>
          <w:sz w:val="24"/>
        </w:rPr>
        <w:t>签署的开放式基金销售服务代理协议，自</w:t>
      </w:r>
      <w:r w:rsidR="00C33CCC" w:rsidRPr="00E227C9">
        <w:rPr>
          <w:rFonts w:hint="eastAsia"/>
          <w:color w:val="000000"/>
          <w:sz w:val="24"/>
        </w:rPr>
        <w:t>202</w:t>
      </w:r>
      <w:r w:rsidR="00C33CCC">
        <w:rPr>
          <w:color w:val="000000"/>
          <w:sz w:val="24"/>
        </w:rPr>
        <w:t>5</w:t>
      </w:r>
      <w:r w:rsidRPr="00E227C9">
        <w:rPr>
          <w:rFonts w:hint="eastAsia"/>
          <w:color w:val="000000"/>
          <w:sz w:val="24"/>
        </w:rPr>
        <w:t>年</w:t>
      </w:r>
      <w:r w:rsidR="00C33CCC">
        <w:rPr>
          <w:color w:val="000000"/>
          <w:sz w:val="24"/>
        </w:rPr>
        <w:t>2</w:t>
      </w:r>
      <w:r w:rsidRPr="00E227C9">
        <w:rPr>
          <w:rFonts w:hint="eastAsia"/>
          <w:color w:val="000000"/>
          <w:sz w:val="24"/>
        </w:rPr>
        <w:t>月</w:t>
      </w:r>
      <w:r w:rsidR="00E0636B">
        <w:rPr>
          <w:color w:val="000000"/>
          <w:sz w:val="24"/>
        </w:rPr>
        <w:t>25</w:t>
      </w:r>
      <w:r w:rsidRPr="00E227C9">
        <w:rPr>
          <w:rFonts w:hint="eastAsia"/>
          <w:color w:val="000000"/>
          <w:sz w:val="24"/>
        </w:rPr>
        <w:t>日起，本公司新增</w:t>
      </w:r>
      <w:r w:rsidR="00023992" w:rsidRPr="00023992">
        <w:rPr>
          <w:rFonts w:ascii="宋体" w:hAnsi="宋体" w:hint="eastAsia"/>
          <w:sz w:val="24"/>
        </w:rPr>
        <w:t>盈米基金为汇丰晋信货币市场基金C类份额</w:t>
      </w:r>
      <w:r w:rsidR="0003099A" w:rsidRPr="00E227C9">
        <w:rPr>
          <w:rFonts w:hint="eastAsia"/>
          <w:color w:val="000000"/>
          <w:sz w:val="24"/>
        </w:rPr>
        <w:t>的销售机构。</w:t>
      </w:r>
      <w:r w:rsidR="002A12BC" w:rsidRPr="00E227C9">
        <w:rPr>
          <w:rFonts w:hint="eastAsia"/>
          <w:color w:val="000000"/>
          <w:sz w:val="24"/>
        </w:rPr>
        <w:t>现将有关事宜公告如下：</w:t>
      </w:r>
    </w:p>
    <w:p w:rsidR="002A12BC" w:rsidRPr="00E227C9" w:rsidRDefault="002A12BC" w:rsidP="00B46C18">
      <w:pPr>
        <w:tabs>
          <w:tab w:val="left" w:pos="720"/>
        </w:tabs>
        <w:ind w:firstLineChars="200" w:firstLine="504"/>
        <w:rPr>
          <w:rFonts w:hint="eastAsia"/>
          <w:color w:val="000000"/>
          <w:sz w:val="24"/>
        </w:rPr>
      </w:pPr>
    </w:p>
    <w:p w:rsidR="0003099A" w:rsidRPr="00E227C9" w:rsidRDefault="002A12BC" w:rsidP="005551E6">
      <w:pPr>
        <w:numPr>
          <w:ilvl w:val="0"/>
          <w:numId w:val="1"/>
        </w:numPr>
        <w:rPr>
          <w:rFonts w:hint="eastAsia"/>
          <w:color w:val="000000"/>
          <w:sz w:val="24"/>
        </w:rPr>
      </w:pPr>
      <w:r w:rsidRPr="00E227C9">
        <w:rPr>
          <w:rFonts w:hint="eastAsia"/>
          <w:color w:val="000000"/>
          <w:sz w:val="24"/>
        </w:rPr>
        <w:t>适用基金</w:t>
      </w:r>
    </w:p>
    <w:tbl>
      <w:tblPr>
        <w:tblW w:w="9488" w:type="dxa"/>
        <w:jc w:val="center"/>
        <w:tblInd w:w="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88"/>
        <w:gridCol w:w="6662"/>
        <w:gridCol w:w="1738"/>
      </w:tblGrid>
      <w:tr w:rsidR="002A12BC" w:rsidRPr="00E227C9" w:rsidTr="002A12F3">
        <w:trPr>
          <w:jc w:val="center"/>
        </w:trPr>
        <w:tc>
          <w:tcPr>
            <w:tcW w:w="1088" w:type="dxa"/>
            <w:tcBorders>
              <w:bottom w:val="single" w:sz="4" w:space="0" w:color="auto"/>
            </w:tcBorders>
          </w:tcPr>
          <w:p w:rsidR="002A12BC" w:rsidRPr="00E227C9" w:rsidRDefault="002A12BC" w:rsidP="00BE7460">
            <w:pPr>
              <w:snapToGrid w:val="0"/>
              <w:spacing w:beforeLines="50" w:line="360" w:lineRule="auto"/>
              <w:jc w:val="center"/>
              <w:rPr>
                <w:b/>
                <w:color w:val="000000"/>
                <w:sz w:val="24"/>
              </w:rPr>
            </w:pPr>
            <w:r w:rsidRPr="00E227C9">
              <w:rPr>
                <w:rFonts w:hint="eastAsia"/>
                <w:b/>
                <w:color w:val="000000"/>
                <w:sz w:val="24"/>
              </w:rPr>
              <w:t>序号</w:t>
            </w:r>
          </w:p>
        </w:tc>
        <w:tc>
          <w:tcPr>
            <w:tcW w:w="6662" w:type="dxa"/>
            <w:tcBorders>
              <w:bottom w:val="single" w:sz="4" w:space="0" w:color="auto"/>
            </w:tcBorders>
          </w:tcPr>
          <w:p w:rsidR="002A12BC" w:rsidRPr="00E227C9" w:rsidRDefault="002A12BC" w:rsidP="00BE7460">
            <w:pPr>
              <w:snapToGrid w:val="0"/>
              <w:spacing w:beforeLines="50" w:line="360" w:lineRule="auto"/>
              <w:jc w:val="center"/>
              <w:rPr>
                <w:b/>
                <w:color w:val="000000"/>
                <w:sz w:val="24"/>
              </w:rPr>
            </w:pPr>
            <w:r w:rsidRPr="00E227C9">
              <w:rPr>
                <w:b/>
                <w:color w:val="000000"/>
                <w:sz w:val="24"/>
              </w:rPr>
              <w:t>基金名称</w:t>
            </w:r>
          </w:p>
        </w:tc>
        <w:tc>
          <w:tcPr>
            <w:tcW w:w="1738" w:type="dxa"/>
            <w:tcBorders>
              <w:bottom w:val="single" w:sz="4" w:space="0" w:color="auto"/>
            </w:tcBorders>
          </w:tcPr>
          <w:p w:rsidR="002A12BC" w:rsidRPr="00E227C9" w:rsidRDefault="002A12BC" w:rsidP="00BE7460">
            <w:pPr>
              <w:snapToGrid w:val="0"/>
              <w:spacing w:beforeLines="50" w:line="360" w:lineRule="auto"/>
              <w:jc w:val="center"/>
              <w:rPr>
                <w:rFonts w:hint="eastAsia"/>
                <w:b/>
                <w:color w:val="000000"/>
                <w:sz w:val="24"/>
              </w:rPr>
            </w:pPr>
            <w:r w:rsidRPr="00E227C9">
              <w:rPr>
                <w:rFonts w:hint="eastAsia"/>
                <w:b/>
                <w:color w:val="000000"/>
                <w:sz w:val="24"/>
              </w:rPr>
              <w:t>基金代码</w:t>
            </w:r>
          </w:p>
        </w:tc>
      </w:tr>
      <w:tr w:rsidR="00935949" w:rsidRPr="00E227C9" w:rsidTr="002A12F3">
        <w:trPr>
          <w:jc w:val="center"/>
        </w:trPr>
        <w:tc>
          <w:tcPr>
            <w:tcW w:w="1088" w:type="dxa"/>
          </w:tcPr>
          <w:p w:rsidR="00935949" w:rsidRDefault="00935949" w:rsidP="00935949">
            <w:pPr>
              <w:snapToGrid w:val="0"/>
              <w:spacing w:beforeLines="50" w:line="360" w:lineRule="auto"/>
              <w:jc w:val="center"/>
              <w:rPr>
                <w:rFonts w:hint="eastAsia"/>
                <w:color w:val="000000"/>
                <w:sz w:val="24"/>
              </w:rPr>
            </w:pPr>
            <w:r>
              <w:rPr>
                <w:rFonts w:hint="eastAsia"/>
                <w:color w:val="000000"/>
                <w:sz w:val="24"/>
              </w:rPr>
              <w:t>1</w:t>
            </w:r>
          </w:p>
        </w:tc>
        <w:tc>
          <w:tcPr>
            <w:tcW w:w="6662" w:type="dxa"/>
            <w:vAlign w:val="center"/>
          </w:tcPr>
          <w:p w:rsidR="00935949" w:rsidRPr="0003099A" w:rsidRDefault="00023992" w:rsidP="00935949">
            <w:pPr>
              <w:snapToGrid w:val="0"/>
              <w:spacing w:beforeLines="50" w:line="360" w:lineRule="auto"/>
              <w:jc w:val="center"/>
              <w:rPr>
                <w:sz w:val="24"/>
              </w:rPr>
            </w:pPr>
            <w:r w:rsidRPr="00023992">
              <w:rPr>
                <w:rFonts w:ascii="宋体" w:hAnsi="宋体" w:hint="eastAsia"/>
                <w:sz w:val="24"/>
              </w:rPr>
              <w:t>汇丰晋信货币市场基金C类</w:t>
            </w:r>
          </w:p>
        </w:tc>
        <w:tc>
          <w:tcPr>
            <w:tcW w:w="1738" w:type="dxa"/>
            <w:vAlign w:val="center"/>
          </w:tcPr>
          <w:p w:rsidR="00935949" w:rsidRPr="0003099A" w:rsidRDefault="00023992" w:rsidP="00935949">
            <w:pPr>
              <w:snapToGrid w:val="0"/>
              <w:spacing w:beforeLines="50" w:line="360" w:lineRule="auto"/>
              <w:jc w:val="center"/>
              <w:rPr>
                <w:rFonts w:hint="eastAsia"/>
                <w:sz w:val="24"/>
              </w:rPr>
            </w:pPr>
            <w:r w:rsidRPr="00023992">
              <w:rPr>
                <w:sz w:val="24"/>
              </w:rPr>
              <w:t>018782</w:t>
            </w:r>
          </w:p>
        </w:tc>
      </w:tr>
    </w:tbl>
    <w:p w:rsidR="00B46C18" w:rsidRPr="00E227C9" w:rsidRDefault="00B46C18" w:rsidP="00917A6E">
      <w:pPr>
        <w:ind w:firstLineChars="200" w:firstLine="504"/>
        <w:rPr>
          <w:rFonts w:hint="eastAsia"/>
          <w:color w:val="000000"/>
          <w:sz w:val="24"/>
        </w:rPr>
      </w:pPr>
    </w:p>
    <w:p w:rsidR="00A13756" w:rsidRPr="00E227C9" w:rsidRDefault="002A12BC" w:rsidP="00917A6E">
      <w:pPr>
        <w:ind w:firstLineChars="200" w:firstLine="504"/>
        <w:rPr>
          <w:rFonts w:ascii="宋体" w:hAnsi="宋体" w:hint="eastAsia"/>
          <w:sz w:val="24"/>
        </w:rPr>
      </w:pPr>
      <w:r w:rsidRPr="00E227C9">
        <w:rPr>
          <w:rFonts w:hint="eastAsia"/>
          <w:color w:val="000000"/>
          <w:sz w:val="24"/>
        </w:rPr>
        <w:t>二</w:t>
      </w:r>
      <w:r w:rsidR="00A13756" w:rsidRPr="00E227C9">
        <w:rPr>
          <w:rFonts w:hint="eastAsia"/>
          <w:color w:val="000000"/>
          <w:sz w:val="24"/>
        </w:rPr>
        <w:t>、</w:t>
      </w:r>
      <w:r w:rsidR="00A13756" w:rsidRPr="00E227C9">
        <w:rPr>
          <w:rFonts w:ascii="宋体" w:hAnsi="宋体" w:hint="eastAsia"/>
          <w:sz w:val="24"/>
        </w:rPr>
        <w:t>投资者可通过以下途径咨询详情</w:t>
      </w:r>
    </w:p>
    <w:p w:rsidR="00E612F9" w:rsidRPr="00E227C9" w:rsidRDefault="002535CF" w:rsidP="00E612F9">
      <w:pPr>
        <w:ind w:firstLineChars="169" w:firstLine="426"/>
        <w:rPr>
          <w:rFonts w:hint="eastAsia"/>
          <w:sz w:val="24"/>
        </w:rPr>
      </w:pPr>
      <w:r w:rsidRPr="00E227C9">
        <w:rPr>
          <w:rFonts w:hint="eastAsia"/>
          <w:sz w:val="24"/>
        </w:rPr>
        <w:t>（</w:t>
      </w:r>
      <w:r w:rsidRPr="00E227C9">
        <w:rPr>
          <w:rFonts w:hint="eastAsia"/>
          <w:sz w:val="24"/>
        </w:rPr>
        <w:t>1</w:t>
      </w:r>
      <w:r w:rsidRPr="00E227C9">
        <w:rPr>
          <w:rFonts w:hint="eastAsia"/>
          <w:sz w:val="24"/>
        </w:rPr>
        <w:t>）</w:t>
      </w:r>
      <w:r w:rsidR="00E612F9" w:rsidRPr="00E227C9">
        <w:rPr>
          <w:rFonts w:hint="eastAsia"/>
          <w:sz w:val="24"/>
        </w:rPr>
        <w:t>汇丰晋信基金管理有限公司</w:t>
      </w:r>
    </w:p>
    <w:p w:rsidR="00E612F9" w:rsidRPr="00E227C9" w:rsidRDefault="00935949" w:rsidP="00E612F9">
      <w:pPr>
        <w:ind w:firstLineChars="169" w:firstLine="426"/>
        <w:rPr>
          <w:rFonts w:hint="eastAsia"/>
          <w:sz w:val="24"/>
        </w:rPr>
      </w:pPr>
      <w:r w:rsidRPr="002A12F3">
        <w:rPr>
          <w:rFonts w:ascii="宋体" w:hAnsi="宋体" w:hint="eastAsia"/>
          <w:sz w:val="24"/>
        </w:rPr>
        <w:t>官方网站</w:t>
      </w:r>
      <w:r w:rsidR="00E612F9" w:rsidRPr="00E227C9">
        <w:rPr>
          <w:rFonts w:hint="eastAsia"/>
          <w:sz w:val="24"/>
        </w:rPr>
        <w:t>：</w:t>
      </w:r>
      <w:hyperlink r:id="rId8" w:history="1">
        <w:r w:rsidR="00E612F9" w:rsidRPr="00E227C9">
          <w:rPr>
            <w:rStyle w:val="a3"/>
            <w:rFonts w:hint="eastAsia"/>
            <w:sz w:val="24"/>
          </w:rPr>
          <w:t>www.hsbcjt.cn</w:t>
        </w:r>
      </w:hyperlink>
    </w:p>
    <w:p w:rsidR="00E612F9" w:rsidRPr="00E227C9" w:rsidRDefault="00E612F9" w:rsidP="00E612F9">
      <w:pPr>
        <w:ind w:firstLineChars="169" w:firstLine="426"/>
        <w:rPr>
          <w:rFonts w:hint="eastAsia"/>
          <w:sz w:val="24"/>
        </w:rPr>
      </w:pPr>
      <w:r w:rsidRPr="00E227C9">
        <w:rPr>
          <w:rFonts w:hint="eastAsia"/>
          <w:sz w:val="24"/>
        </w:rPr>
        <w:t>客户服务电话：</w:t>
      </w:r>
      <w:r w:rsidRPr="00E227C9">
        <w:rPr>
          <w:rFonts w:hint="eastAsia"/>
          <w:sz w:val="24"/>
        </w:rPr>
        <w:t>021-20376888</w:t>
      </w:r>
    </w:p>
    <w:p w:rsidR="00E612F9" w:rsidRPr="00E227C9" w:rsidRDefault="00E612F9" w:rsidP="002A12BC">
      <w:pPr>
        <w:ind w:firstLineChars="169" w:firstLine="426"/>
        <w:rPr>
          <w:sz w:val="24"/>
        </w:rPr>
      </w:pPr>
    </w:p>
    <w:p w:rsidR="002A12F3" w:rsidRPr="002A12F3" w:rsidRDefault="00E612F9" w:rsidP="002A12F3">
      <w:pPr>
        <w:ind w:firstLineChars="200" w:firstLine="504"/>
        <w:rPr>
          <w:rFonts w:ascii="宋体" w:hAnsi="宋体" w:hint="eastAsia"/>
          <w:sz w:val="24"/>
        </w:rPr>
      </w:pPr>
      <w:r w:rsidRPr="00E227C9">
        <w:rPr>
          <w:rFonts w:ascii="宋体" w:hAnsi="宋体" w:hint="eastAsia"/>
          <w:sz w:val="24"/>
        </w:rPr>
        <w:t>（2）</w:t>
      </w:r>
      <w:r w:rsidR="00023992" w:rsidRPr="00023992">
        <w:rPr>
          <w:rFonts w:ascii="宋体" w:hAnsi="宋体" w:hint="eastAsia"/>
          <w:sz w:val="24"/>
        </w:rPr>
        <w:t>珠海盈米基金销售有限公司</w:t>
      </w:r>
    </w:p>
    <w:p w:rsidR="00FC07A6" w:rsidRPr="00E227C9" w:rsidRDefault="002A12F3" w:rsidP="002A12F3">
      <w:pPr>
        <w:ind w:firstLineChars="200" w:firstLine="504"/>
        <w:rPr>
          <w:rFonts w:ascii="宋体" w:hAnsi="宋体"/>
          <w:sz w:val="24"/>
        </w:rPr>
      </w:pPr>
      <w:r w:rsidRPr="002A12F3">
        <w:rPr>
          <w:rFonts w:ascii="宋体" w:hAnsi="宋体" w:hint="eastAsia"/>
          <w:sz w:val="24"/>
        </w:rPr>
        <w:t>官方网站：</w:t>
      </w:r>
      <w:r w:rsidR="00023992" w:rsidRPr="00023992">
        <w:rPr>
          <w:rFonts w:ascii="宋体" w:hAnsi="宋体"/>
          <w:sz w:val="24"/>
        </w:rPr>
        <w:t>www.yingmi.cn</w:t>
      </w:r>
    </w:p>
    <w:p w:rsidR="00935949" w:rsidRPr="002A12F3" w:rsidRDefault="00935949" w:rsidP="00935949">
      <w:pPr>
        <w:ind w:firstLineChars="200" w:firstLine="504"/>
        <w:rPr>
          <w:rFonts w:ascii="宋体" w:hAnsi="宋体" w:hint="eastAsia"/>
          <w:sz w:val="24"/>
        </w:rPr>
      </w:pPr>
      <w:r w:rsidRPr="00E227C9">
        <w:rPr>
          <w:rFonts w:hint="eastAsia"/>
          <w:sz w:val="24"/>
        </w:rPr>
        <w:t>客户服务电话</w:t>
      </w:r>
      <w:r w:rsidRPr="002A12F3">
        <w:rPr>
          <w:rFonts w:ascii="宋体" w:hAnsi="宋体" w:hint="eastAsia"/>
          <w:sz w:val="24"/>
        </w:rPr>
        <w:t>：</w:t>
      </w:r>
      <w:r w:rsidR="00023992" w:rsidRPr="00023992">
        <w:rPr>
          <w:rFonts w:ascii="宋体" w:hAnsi="宋体"/>
          <w:sz w:val="24"/>
        </w:rPr>
        <w:t>020-89629066</w:t>
      </w:r>
    </w:p>
    <w:p w:rsidR="007919CA" w:rsidRPr="00935949" w:rsidRDefault="007919CA" w:rsidP="00FC07A6">
      <w:pPr>
        <w:ind w:firstLineChars="169" w:firstLine="426"/>
        <w:rPr>
          <w:sz w:val="24"/>
        </w:rPr>
      </w:pPr>
    </w:p>
    <w:p w:rsidR="00A13756" w:rsidRPr="00E227C9" w:rsidRDefault="002A12BC" w:rsidP="00A13756">
      <w:pPr>
        <w:autoSpaceDE w:val="0"/>
        <w:autoSpaceDN w:val="0"/>
        <w:adjustRightInd w:val="0"/>
        <w:spacing w:before="240" w:line="360" w:lineRule="auto"/>
        <w:ind w:firstLineChars="236" w:firstLine="594"/>
        <w:jc w:val="left"/>
        <w:rPr>
          <w:rFonts w:ascii="宋体" w:hAnsi="宋体" w:hint="eastAsia"/>
          <w:sz w:val="24"/>
        </w:rPr>
      </w:pPr>
      <w:r w:rsidRPr="00E227C9">
        <w:rPr>
          <w:rFonts w:ascii="宋体" w:hAnsi="宋体" w:hint="eastAsia"/>
          <w:sz w:val="24"/>
        </w:rPr>
        <w:lastRenderedPageBreak/>
        <w:t>三</w:t>
      </w:r>
      <w:r w:rsidR="00A13756" w:rsidRPr="00E227C9">
        <w:rPr>
          <w:rFonts w:ascii="宋体" w:hAnsi="宋体" w:hint="eastAsia"/>
          <w:sz w:val="24"/>
        </w:rPr>
        <w:t>、</w:t>
      </w:r>
      <w:r w:rsidR="00A13756" w:rsidRPr="00E227C9">
        <w:rPr>
          <w:rFonts w:ascii="宋体" w:hAnsi="宋体"/>
          <w:sz w:val="24"/>
        </w:rPr>
        <w:t>其他需要提示的事项</w:t>
      </w:r>
    </w:p>
    <w:p w:rsidR="00935949" w:rsidRDefault="00935949" w:rsidP="00935949">
      <w:pPr>
        <w:tabs>
          <w:tab w:val="left" w:pos="720"/>
        </w:tabs>
        <w:ind w:firstLineChars="200" w:firstLine="504"/>
        <w:rPr>
          <w:sz w:val="24"/>
        </w:rPr>
      </w:pPr>
      <w:r w:rsidRPr="009B0A92">
        <w:rPr>
          <w:rFonts w:hint="eastAsia"/>
          <w:sz w:val="24"/>
        </w:rPr>
        <w:t>（</w:t>
      </w:r>
      <w:r w:rsidRPr="009B0A92">
        <w:rPr>
          <w:rFonts w:hint="eastAsia"/>
          <w:sz w:val="24"/>
        </w:rPr>
        <w:t>1</w:t>
      </w:r>
      <w:r w:rsidRPr="009B0A92">
        <w:rPr>
          <w:rFonts w:hint="eastAsia"/>
          <w:sz w:val="24"/>
        </w:rPr>
        <w:t>）</w:t>
      </w:r>
      <w:r w:rsidRPr="00B46C18">
        <w:rPr>
          <w:rFonts w:hint="eastAsia"/>
          <w:sz w:val="24"/>
        </w:rPr>
        <w:t>本公告仅对本公司</w:t>
      </w:r>
      <w:r w:rsidR="00023992" w:rsidRPr="00023992">
        <w:rPr>
          <w:rFonts w:hint="eastAsia"/>
          <w:sz w:val="24"/>
        </w:rPr>
        <w:t>新增盈米基金为汇丰晋信货币市场基金</w:t>
      </w:r>
      <w:r w:rsidR="00023992" w:rsidRPr="00023992">
        <w:rPr>
          <w:rFonts w:hint="eastAsia"/>
          <w:sz w:val="24"/>
        </w:rPr>
        <w:t>C</w:t>
      </w:r>
      <w:r w:rsidR="00023992" w:rsidRPr="00023992">
        <w:rPr>
          <w:rFonts w:hint="eastAsia"/>
          <w:sz w:val="24"/>
        </w:rPr>
        <w:t>类份额</w:t>
      </w:r>
      <w:r w:rsidRPr="00B46C18">
        <w:rPr>
          <w:rFonts w:hint="eastAsia"/>
          <w:sz w:val="24"/>
        </w:rPr>
        <w:t>代销机构予以说明，代销机构是否支持办理本基金的定期定额投资及转换业务以代销机构规定为准，具体业务规则请遵循各代销机构的具体规则执行。代销机构</w:t>
      </w:r>
      <w:r w:rsidRPr="002A2198">
        <w:rPr>
          <w:rFonts w:hint="eastAsia"/>
          <w:sz w:val="24"/>
        </w:rPr>
        <w:t>可以在不违反法律法规规定及基金合同约定的情形下根据市场情况制定基金促销计划，定期或不定期地开展基金促销活动，具体促销安排和业务规则以</w:t>
      </w:r>
      <w:r w:rsidRPr="00B46C18">
        <w:rPr>
          <w:rFonts w:hint="eastAsia"/>
          <w:sz w:val="24"/>
        </w:rPr>
        <w:t>代销机构</w:t>
      </w:r>
      <w:r w:rsidRPr="002A2198">
        <w:rPr>
          <w:rFonts w:hint="eastAsia"/>
          <w:sz w:val="24"/>
        </w:rPr>
        <w:t>的规定和执行为准。</w:t>
      </w:r>
      <w:r w:rsidRPr="00B46C18">
        <w:rPr>
          <w:rFonts w:hint="eastAsia"/>
          <w:sz w:val="24"/>
        </w:rPr>
        <w:t>投资者欲了解基金的详细情况，请仔细阅读基金合同、最新的招募说明书等相关基金法律文件。</w:t>
      </w:r>
    </w:p>
    <w:p w:rsidR="00023992" w:rsidRPr="00023992" w:rsidRDefault="00935949" w:rsidP="00023992">
      <w:pPr>
        <w:ind w:firstLineChars="200" w:firstLine="504"/>
        <w:rPr>
          <w:rFonts w:hint="eastAsia"/>
          <w:sz w:val="24"/>
        </w:rPr>
      </w:pPr>
      <w:r w:rsidRPr="009B0A92">
        <w:rPr>
          <w:rFonts w:hint="eastAsia"/>
          <w:sz w:val="24"/>
        </w:rPr>
        <w:t>（</w:t>
      </w:r>
      <w:r w:rsidRPr="009B0A92">
        <w:rPr>
          <w:rFonts w:hint="eastAsia"/>
          <w:sz w:val="24"/>
        </w:rPr>
        <w:t>2</w:t>
      </w:r>
      <w:r w:rsidRPr="009B0A92">
        <w:rPr>
          <w:rFonts w:hint="eastAsia"/>
          <w:sz w:val="24"/>
        </w:rPr>
        <w:t>）风险提示：</w:t>
      </w:r>
      <w:r w:rsidR="00023992" w:rsidRPr="00023992">
        <w:rPr>
          <w:rFonts w:hint="eastAsia"/>
          <w:sz w:val="24"/>
        </w:rPr>
        <w:t>本基金管理人承诺以诚实信用、勤勉尽责的原则管理和运用基金资产，但不保证本基金一定盈利，也不保证最低收益。基金的过往业绩及其净值高低并不预示其未来业绩表现，基金管理人管理的其他基金的业绩不构成对新基金业绩表现的保证。投资有风险，敬请投资者在投资基金前认真阅读《基金合同》、《招募说明书》、《产品资料概要》等基金法律文件，了解基金的风险收益特征，并根据自身的风险承受能力选择适合自己的基金产品。基金管理人提醒投资人基金投资的“买者自负”原则，在做出投资决策后，基金运营状况与基金净值变化引致的投资风险，由投资人自行负担。敬请投资人在购买基金前认真考虑、谨慎决策。</w:t>
      </w:r>
      <w:r w:rsidR="003A5C9B" w:rsidRPr="00BD204D">
        <w:rPr>
          <w:rFonts w:ascii="宋体" w:hAnsi="宋体" w:hint="eastAsia"/>
          <w:sz w:val="24"/>
        </w:rPr>
        <w:t>投资者购买货币市场基金并不等于将资金作为存款存放在银行或存款类金融机构，基金管理公司不保证基金一定盈利，也不保证最低收益。</w:t>
      </w:r>
    </w:p>
    <w:p w:rsidR="00935949" w:rsidRPr="00DA4272" w:rsidRDefault="00023992" w:rsidP="00023992">
      <w:pPr>
        <w:ind w:firstLineChars="200" w:firstLine="504"/>
        <w:rPr>
          <w:rFonts w:hint="eastAsia"/>
          <w:sz w:val="24"/>
        </w:rPr>
      </w:pPr>
      <w:r w:rsidRPr="00023992">
        <w:rPr>
          <w:rFonts w:hint="eastAsia"/>
          <w:sz w:val="24"/>
        </w:rPr>
        <w:t>投资人应当充分了解基金定期定额投资和零存整取等储蓄方式的区别。定期定额投资是引导投资人进行长期投资、平均投资成本的一种简单易行的投资</w:t>
      </w:r>
      <w:r w:rsidRPr="00023992">
        <w:rPr>
          <w:rFonts w:hint="eastAsia"/>
          <w:sz w:val="24"/>
        </w:rPr>
        <w:lastRenderedPageBreak/>
        <w:t>方式。但是定期定额投资并不能规避基金投资所固有的风险，不能保证投资人获得收益，也不是替代储蓄的等效理财方式。</w:t>
      </w:r>
    </w:p>
    <w:p w:rsidR="00935949" w:rsidRPr="009B0A92" w:rsidRDefault="00935949" w:rsidP="00935949">
      <w:pPr>
        <w:rPr>
          <w:rFonts w:hint="eastAsia"/>
          <w:sz w:val="24"/>
        </w:rPr>
      </w:pPr>
    </w:p>
    <w:p w:rsidR="00935949" w:rsidRPr="009B0A92" w:rsidRDefault="00935949" w:rsidP="00935949">
      <w:pPr>
        <w:ind w:firstLineChars="200" w:firstLine="504"/>
        <w:rPr>
          <w:rFonts w:hint="eastAsia"/>
          <w:sz w:val="24"/>
        </w:rPr>
      </w:pPr>
      <w:r w:rsidRPr="009B0A92">
        <w:rPr>
          <w:rFonts w:hint="eastAsia"/>
          <w:sz w:val="24"/>
        </w:rPr>
        <w:t>特此公告。</w:t>
      </w:r>
    </w:p>
    <w:p w:rsidR="00F472D2" w:rsidRPr="00E227C9" w:rsidRDefault="00F472D2">
      <w:pPr>
        <w:ind w:firstLineChars="200" w:firstLine="504"/>
        <w:rPr>
          <w:rFonts w:hint="eastAsia"/>
          <w:sz w:val="24"/>
        </w:rPr>
      </w:pPr>
    </w:p>
    <w:p w:rsidR="002535CF" w:rsidRPr="00E227C9" w:rsidRDefault="002535CF">
      <w:pPr>
        <w:wordWrap w:val="0"/>
        <w:jc w:val="right"/>
        <w:rPr>
          <w:rFonts w:hint="eastAsia"/>
          <w:sz w:val="24"/>
        </w:rPr>
      </w:pPr>
      <w:r w:rsidRPr="00E227C9">
        <w:rPr>
          <w:rFonts w:hint="eastAsia"/>
          <w:sz w:val="24"/>
        </w:rPr>
        <w:t xml:space="preserve">  </w:t>
      </w:r>
      <w:r w:rsidRPr="00E227C9">
        <w:rPr>
          <w:rFonts w:hint="eastAsia"/>
          <w:sz w:val="24"/>
        </w:rPr>
        <w:t>汇丰晋信基金管理有限公司</w:t>
      </w:r>
      <w:r w:rsidRPr="00E227C9">
        <w:rPr>
          <w:rFonts w:hint="eastAsia"/>
          <w:sz w:val="24"/>
        </w:rPr>
        <w:t xml:space="preserve"> </w:t>
      </w:r>
    </w:p>
    <w:p w:rsidR="002535CF" w:rsidRPr="00E227C9" w:rsidRDefault="002535CF">
      <w:pPr>
        <w:jc w:val="right"/>
        <w:rPr>
          <w:rFonts w:hint="eastAsia"/>
          <w:sz w:val="24"/>
        </w:rPr>
      </w:pPr>
      <w:r w:rsidRPr="00E227C9">
        <w:rPr>
          <w:rFonts w:hint="eastAsia"/>
          <w:sz w:val="24"/>
        </w:rPr>
        <w:t xml:space="preserve">     </w:t>
      </w:r>
    </w:p>
    <w:p w:rsidR="002535CF" w:rsidRDefault="00C33CCC">
      <w:pPr>
        <w:wordWrap w:val="0"/>
        <w:jc w:val="right"/>
        <w:rPr>
          <w:rFonts w:hint="eastAsia"/>
        </w:rPr>
      </w:pPr>
      <w:r w:rsidRPr="00E227C9">
        <w:rPr>
          <w:rFonts w:ascii="宋体" w:hAnsi="宋体"/>
          <w:sz w:val="24"/>
        </w:rPr>
        <w:t>20</w:t>
      </w:r>
      <w:r w:rsidRPr="00E227C9">
        <w:rPr>
          <w:rFonts w:ascii="宋体" w:hAnsi="宋体" w:hint="eastAsia"/>
          <w:sz w:val="24"/>
        </w:rPr>
        <w:t>2</w:t>
      </w:r>
      <w:r>
        <w:rPr>
          <w:rFonts w:ascii="宋体" w:hAnsi="宋体"/>
          <w:sz w:val="24"/>
        </w:rPr>
        <w:t>5</w:t>
      </w:r>
      <w:r w:rsidR="00623C5B" w:rsidRPr="00E227C9">
        <w:rPr>
          <w:rFonts w:ascii="宋体" w:hAnsi="宋体"/>
          <w:sz w:val="24"/>
        </w:rPr>
        <w:t>年</w:t>
      </w:r>
      <w:r>
        <w:rPr>
          <w:rFonts w:ascii="宋体" w:hAnsi="宋体"/>
          <w:sz w:val="24"/>
        </w:rPr>
        <w:t>2</w:t>
      </w:r>
      <w:r w:rsidR="00623C5B" w:rsidRPr="00E227C9">
        <w:rPr>
          <w:rFonts w:ascii="宋体" w:hAnsi="宋体"/>
          <w:sz w:val="24"/>
        </w:rPr>
        <w:t>月</w:t>
      </w:r>
      <w:r w:rsidR="00E0636B">
        <w:rPr>
          <w:rFonts w:ascii="宋体" w:hAnsi="宋体"/>
          <w:sz w:val="24"/>
        </w:rPr>
        <w:t>25</w:t>
      </w:r>
      <w:r w:rsidR="00623C5B" w:rsidRPr="00E227C9">
        <w:rPr>
          <w:rFonts w:ascii="宋体" w:hAnsi="宋体"/>
          <w:sz w:val="24"/>
        </w:rPr>
        <w:t>日</w:t>
      </w:r>
      <w:r w:rsidR="002535CF">
        <w:rPr>
          <w:rFonts w:hint="eastAsia"/>
          <w:sz w:val="24"/>
        </w:rPr>
        <w:t xml:space="preserve"> </w:t>
      </w:r>
    </w:p>
    <w:sectPr w:rsidR="002535CF">
      <w:headerReference w:type="default" r:id="rId9"/>
      <w:footerReference w:type="default" r:id="rId10"/>
      <w:pgSz w:w="11907" w:h="16840"/>
      <w:pgMar w:top="2098" w:right="1588" w:bottom="2098" w:left="1588" w:header="851" w:footer="1701" w:gutter="0"/>
      <w:cols w:space="720"/>
      <w:docGrid w:type="linesAndChars" w:linePitch="574" w:charSpace="242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2A27" w:rsidRDefault="007E2A27">
      <w:r>
        <w:separator/>
      </w:r>
    </w:p>
  </w:endnote>
  <w:endnote w:type="continuationSeparator" w:id="0">
    <w:p w:rsidR="007E2A27" w:rsidRDefault="007E2A2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ˎ̥">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B35" w:rsidRDefault="00003B35">
    <w:pPr>
      <w:pStyle w:val="a8"/>
    </w:pPr>
    <w:r>
      <w:rPr>
        <w:noProof/>
      </w:rPr>
      <w:pict>
        <v:shapetype id="_x0000_t202" coordsize="21600,21600" o:spt="202" path="m,l,21600r21600,l21600,xe">
          <v:stroke joinstyle="miter"/>
          <v:path gradientshapeok="t" o:connecttype="rect"/>
        </v:shapetype>
        <v:shape id="MSIPCMcd294b02a5ea8189b6dede5b" o:spid="_x0000_s2049" type="#_x0000_t202" alt="{&quot;HashCode&quot;:-805422396,&quot;Height&quot;:842.0,&quot;Width&quot;:595.0,&quot;Placement&quot;:&quot;Footer&quot;,&quot;Index&quot;:&quot;Primary&quot;,&quot;Section&quot;:1,&quot;Top&quot;:0.0,&quot;Left&quot;:0.0}" style="position:absolute;margin-left:0;margin-top:805.45pt;width:595.35pt;height:21.55pt;z-index:251657728;mso-position-horizontal-relative:page;mso-position-vertical-relative:page;v-text-anchor:bottom" o:allowincell="f" filled="f" stroked="f">
          <v:textbox style="mso-next-textbox:#MSIPCMcd294b02a5ea8189b6dede5b" inset=",0,,0">
            <w:txbxContent>
              <w:p w:rsidR="00003B35" w:rsidRPr="00003B35" w:rsidRDefault="00003B35" w:rsidP="00003B35">
                <w:pPr>
                  <w:jc w:val="center"/>
                  <w:rPr>
                    <w:rFonts w:ascii="Calibri" w:hAnsi="Calibri" w:cs="Calibri"/>
                    <w:color w:val="000000"/>
                    <w:sz w:val="20"/>
                  </w:rPr>
                </w:pPr>
                <w:r w:rsidRPr="00003B35">
                  <w:rPr>
                    <w:rFonts w:ascii="Calibri" w:hAnsi="Calibri" w:cs="Calibri"/>
                    <w:color w:val="000000"/>
                    <w:sz w:val="20"/>
                  </w:rPr>
                  <w:t>PUBLIC</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2A27" w:rsidRDefault="007E2A27">
      <w:r>
        <w:separator/>
      </w:r>
    </w:p>
  </w:footnote>
  <w:footnote w:type="continuationSeparator" w:id="0">
    <w:p w:rsidR="007E2A27" w:rsidRDefault="007E2A2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35CF" w:rsidRDefault="002535CF">
    <w:pPr>
      <w:pStyle w:val="a7"/>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F76374"/>
    <w:multiLevelType w:val="hybridMultilevel"/>
    <w:tmpl w:val="BA74818E"/>
    <w:lvl w:ilvl="0" w:tplc="0680C7E8">
      <w:start w:val="1"/>
      <w:numFmt w:val="japaneseCounting"/>
      <w:lvlText w:val="%1、"/>
      <w:lvlJc w:val="left"/>
      <w:pPr>
        <w:ind w:left="1224" w:hanging="720"/>
      </w:pPr>
      <w:rPr>
        <w:rFonts w:hint="default"/>
      </w:rPr>
    </w:lvl>
    <w:lvl w:ilvl="1" w:tplc="04090019" w:tentative="1">
      <w:start w:val="1"/>
      <w:numFmt w:val="lowerLetter"/>
      <w:lvlText w:val="%2)"/>
      <w:lvlJc w:val="left"/>
      <w:pPr>
        <w:ind w:left="1344" w:hanging="420"/>
      </w:pPr>
    </w:lvl>
    <w:lvl w:ilvl="2" w:tplc="0409001B" w:tentative="1">
      <w:start w:val="1"/>
      <w:numFmt w:val="lowerRoman"/>
      <w:lvlText w:val="%3."/>
      <w:lvlJc w:val="right"/>
      <w:pPr>
        <w:ind w:left="1764" w:hanging="420"/>
      </w:pPr>
    </w:lvl>
    <w:lvl w:ilvl="3" w:tplc="0409000F" w:tentative="1">
      <w:start w:val="1"/>
      <w:numFmt w:val="decimal"/>
      <w:lvlText w:val="%4."/>
      <w:lvlJc w:val="left"/>
      <w:pPr>
        <w:ind w:left="2184" w:hanging="420"/>
      </w:pPr>
    </w:lvl>
    <w:lvl w:ilvl="4" w:tplc="04090019" w:tentative="1">
      <w:start w:val="1"/>
      <w:numFmt w:val="lowerLetter"/>
      <w:lvlText w:val="%5)"/>
      <w:lvlJc w:val="left"/>
      <w:pPr>
        <w:ind w:left="2604" w:hanging="420"/>
      </w:pPr>
    </w:lvl>
    <w:lvl w:ilvl="5" w:tplc="0409001B" w:tentative="1">
      <w:start w:val="1"/>
      <w:numFmt w:val="lowerRoman"/>
      <w:lvlText w:val="%6."/>
      <w:lvlJc w:val="right"/>
      <w:pPr>
        <w:ind w:left="3024" w:hanging="420"/>
      </w:pPr>
    </w:lvl>
    <w:lvl w:ilvl="6" w:tplc="0409000F" w:tentative="1">
      <w:start w:val="1"/>
      <w:numFmt w:val="decimal"/>
      <w:lvlText w:val="%7."/>
      <w:lvlJc w:val="left"/>
      <w:pPr>
        <w:ind w:left="3444" w:hanging="420"/>
      </w:pPr>
    </w:lvl>
    <w:lvl w:ilvl="7" w:tplc="04090019" w:tentative="1">
      <w:start w:val="1"/>
      <w:numFmt w:val="lowerLetter"/>
      <w:lvlText w:val="%8)"/>
      <w:lvlJc w:val="left"/>
      <w:pPr>
        <w:ind w:left="3864" w:hanging="420"/>
      </w:pPr>
    </w:lvl>
    <w:lvl w:ilvl="8" w:tplc="0409001B" w:tentative="1">
      <w:start w:val="1"/>
      <w:numFmt w:val="lowerRoman"/>
      <w:lvlText w:val="%9."/>
      <w:lvlJc w:val="right"/>
      <w:pPr>
        <w:ind w:left="4284"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oNotTrackMoves/>
  <w:defaultTabStop w:val="420"/>
  <w:drawingGridHorizontalSpacing w:val="166"/>
  <w:drawingGridVerticalSpacing w:val="287"/>
  <w:displayHorizontalDrawingGridEvery w:val="0"/>
  <w:displayVerticalDrawingGridEvery w:val="2"/>
  <w:characterSpacingControl w:val="compressPunctuation"/>
  <w:hdrShapeDefaults>
    <o:shapedefaults v:ext="edit" spidmax="307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33218"/>
    <w:rsid w:val="000001BF"/>
    <w:rsid w:val="00003B35"/>
    <w:rsid w:val="000076D5"/>
    <w:rsid w:val="00010718"/>
    <w:rsid w:val="0001517B"/>
    <w:rsid w:val="00022F75"/>
    <w:rsid w:val="00023992"/>
    <w:rsid w:val="0003099A"/>
    <w:rsid w:val="00030BFB"/>
    <w:rsid w:val="00032C16"/>
    <w:rsid w:val="00033E4D"/>
    <w:rsid w:val="00035C27"/>
    <w:rsid w:val="00036D99"/>
    <w:rsid w:val="00042B8B"/>
    <w:rsid w:val="00044A85"/>
    <w:rsid w:val="00045334"/>
    <w:rsid w:val="00052F1E"/>
    <w:rsid w:val="00061AC2"/>
    <w:rsid w:val="00064221"/>
    <w:rsid w:val="00066EAA"/>
    <w:rsid w:val="00076B9C"/>
    <w:rsid w:val="000779B3"/>
    <w:rsid w:val="00091265"/>
    <w:rsid w:val="000A314D"/>
    <w:rsid w:val="000B6E1A"/>
    <w:rsid w:val="000C5C60"/>
    <w:rsid w:val="000D79F8"/>
    <w:rsid w:val="000E06D6"/>
    <w:rsid w:val="000E0DFB"/>
    <w:rsid w:val="000F2F23"/>
    <w:rsid w:val="00100F58"/>
    <w:rsid w:val="00101986"/>
    <w:rsid w:val="00102414"/>
    <w:rsid w:val="001106DB"/>
    <w:rsid w:val="00112F74"/>
    <w:rsid w:val="0011411C"/>
    <w:rsid w:val="00116E07"/>
    <w:rsid w:val="00121497"/>
    <w:rsid w:val="00122BFE"/>
    <w:rsid w:val="00133218"/>
    <w:rsid w:val="001343FA"/>
    <w:rsid w:val="00134FF4"/>
    <w:rsid w:val="001404E5"/>
    <w:rsid w:val="001410BA"/>
    <w:rsid w:val="001418AD"/>
    <w:rsid w:val="00143FED"/>
    <w:rsid w:val="001469D5"/>
    <w:rsid w:val="0014764F"/>
    <w:rsid w:val="00161AC9"/>
    <w:rsid w:val="001646DA"/>
    <w:rsid w:val="00172A62"/>
    <w:rsid w:val="00174621"/>
    <w:rsid w:val="0017776F"/>
    <w:rsid w:val="00186B4D"/>
    <w:rsid w:val="001A14B6"/>
    <w:rsid w:val="001A2AC0"/>
    <w:rsid w:val="001A4CED"/>
    <w:rsid w:val="001B1551"/>
    <w:rsid w:val="001B1EEF"/>
    <w:rsid w:val="001B32CB"/>
    <w:rsid w:val="001D3656"/>
    <w:rsid w:val="001D5732"/>
    <w:rsid w:val="001E2089"/>
    <w:rsid w:val="001E57EE"/>
    <w:rsid w:val="001F1FA4"/>
    <w:rsid w:val="001F3F10"/>
    <w:rsid w:val="001F6E55"/>
    <w:rsid w:val="001F7396"/>
    <w:rsid w:val="001F7793"/>
    <w:rsid w:val="002024E2"/>
    <w:rsid w:val="002058B6"/>
    <w:rsid w:val="00212325"/>
    <w:rsid w:val="00213432"/>
    <w:rsid w:val="002214FA"/>
    <w:rsid w:val="00224696"/>
    <w:rsid w:val="00231000"/>
    <w:rsid w:val="00236A4A"/>
    <w:rsid w:val="00240891"/>
    <w:rsid w:val="00242E10"/>
    <w:rsid w:val="0024785E"/>
    <w:rsid w:val="002535CF"/>
    <w:rsid w:val="002640F4"/>
    <w:rsid w:val="00266931"/>
    <w:rsid w:val="00267B99"/>
    <w:rsid w:val="00267E5E"/>
    <w:rsid w:val="00267ED3"/>
    <w:rsid w:val="00284639"/>
    <w:rsid w:val="0028781E"/>
    <w:rsid w:val="002A12BC"/>
    <w:rsid w:val="002A12F3"/>
    <w:rsid w:val="002A2198"/>
    <w:rsid w:val="002A2C4C"/>
    <w:rsid w:val="002B34C0"/>
    <w:rsid w:val="002B493C"/>
    <w:rsid w:val="002B6EAF"/>
    <w:rsid w:val="002C529B"/>
    <w:rsid w:val="002C6AFD"/>
    <w:rsid w:val="002D30F3"/>
    <w:rsid w:val="002E3962"/>
    <w:rsid w:val="002E6F77"/>
    <w:rsid w:val="002F137A"/>
    <w:rsid w:val="0030079B"/>
    <w:rsid w:val="00317982"/>
    <w:rsid w:val="00325376"/>
    <w:rsid w:val="0032663A"/>
    <w:rsid w:val="00333C32"/>
    <w:rsid w:val="0033440C"/>
    <w:rsid w:val="00335D91"/>
    <w:rsid w:val="0033781D"/>
    <w:rsid w:val="003379A5"/>
    <w:rsid w:val="00341A17"/>
    <w:rsid w:val="00343340"/>
    <w:rsid w:val="00345423"/>
    <w:rsid w:val="00345D7A"/>
    <w:rsid w:val="00350F33"/>
    <w:rsid w:val="0036128B"/>
    <w:rsid w:val="003639B9"/>
    <w:rsid w:val="0037281D"/>
    <w:rsid w:val="003849C9"/>
    <w:rsid w:val="00385F69"/>
    <w:rsid w:val="00391AAC"/>
    <w:rsid w:val="003925BD"/>
    <w:rsid w:val="0039564E"/>
    <w:rsid w:val="003A5C9B"/>
    <w:rsid w:val="003B510A"/>
    <w:rsid w:val="003C26E5"/>
    <w:rsid w:val="003E1C0B"/>
    <w:rsid w:val="003F00A1"/>
    <w:rsid w:val="003F08FF"/>
    <w:rsid w:val="003F6C24"/>
    <w:rsid w:val="00404964"/>
    <w:rsid w:val="00416249"/>
    <w:rsid w:val="00421192"/>
    <w:rsid w:val="00423D3D"/>
    <w:rsid w:val="00424BF5"/>
    <w:rsid w:val="00425C80"/>
    <w:rsid w:val="004345CD"/>
    <w:rsid w:val="00436A7C"/>
    <w:rsid w:val="0044167D"/>
    <w:rsid w:val="004422BB"/>
    <w:rsid w:val="0044241D"/>
    <w:rsid w:val="00447595"/>
    <w:rsid w:val="00447F85"/>
    <w:rsid w:val="004552A1"/>
    <w:rsid w:val="00456401"/>
    <w:rsid w:val="00462C39"/>
    <w:rsid w:val="00463849"/>
    <w:rsid w:val="00472EDF"/>
    <w:rsid w:val="00483043"/>
    <w:rsid w:val="004850D2"/>
    <w:rsid w:val="004867B0"/>
    <w:rsid w:val="004968D9"/>
    <w:rsid w:val="004A0DF6"/>
    <w:rsid w:val="004A4187"/>
    <w:rsid w:val="004A65F9"/>
    <w:rsid w:val="004B4355"/>
    <w:rsid w:val="004B4E72"/>
    <w:rsid w:val="004C18AB"/>
    <w:rsid w:val="004C2860"/>
    <w:rsid w:val="004C5260"/>
    <w:rsid w:val="004D0D81"/>
    <w:rsid w:val="004D3E09"/>
    <w:rsid w:val="004D4314"/>
    <w:rsid w:val="004E5FD3"/>
    <w:rsid w:val="004E720E"/>
    <w:rsid w:val="004E7D7A"/>
    <w:rsid w:val="004F3032"/>
    <w:rsid w:val="004F55E5"/>
    <w:rsid w:val="00505D43"/>
    <w:rsid w:val="005210BE"/>
    <w:rsid w:val="00531F17"/>
    <w:rsid w:val="00532679"/>
    <w:rsid w:val="00537BF7"/>
    <w:rsid w:val="005551E6"/>
    <w:rsid w:val="00562141"/>
    <w:rsid w:val="00581390"/>
    <w:rsid w:val="00585A16"/>
    <w:rsid w:val="005A47A5"/>
    <w:rsid w:val="005B4EE0"/>
    <w:rsid w:val="005B679E"/>
    <w:rsid w:val="005C18FC"/>
    <w:rsid w:val="005C59A1"/>
    <w:rsid w:val="005D0962"/>
    <w:rsid w:val="005D3749"/>
    <w:rsid w:val="005D5A57"/>
    <w:rsid w:val="005E1F89"/>
    <w:rsid w:val="005E3938"/>
    <w:rsid w:val="005E7464"/>
    <w:rsid w:val="005F35A1"/>
    <w:rsid w:val="005F70CC"/>
    <w:rsid w:val="00615BA8"/>
    <w:rsid w:val="00623C5B"/>
    <w:rsid w:val="00625D40"/>
    <w:rsid w:val="006266AA"/>
    <w:rsid w:val="00626A11"/>
    <w:rsid w:val="00632555"/>
    <w:rsid w:val="00634A1D"/>
    <w:rsid w:val="0064419A"/>
    <w:rsid w:val="00644B31"/>
    <w:rsid w:val="00651E92"/>
    <w:rsid w:val="00663F0D"/>
    <w:rsid w:val="00683DD2"/>
    <w:rsid w:val="00690319"/>
    <w:rsid w:val="00695D88"/>
    <w:rsid w:val="006A721E"/>
    <w:rsid w:val="006B7950"/>
    <w:rsid w:val="006C14FD"/>
    <w:rsid w:val="006C743B"/>
    <w:rsid w:val="006D55FB"/>
    <w:rsid w:val="006D56F6"/>
    <w:rsid w:val="006F1B4A"/>
    <w:rsid w:val="006F25F6"/>
    <w:rsid w:val="00702504"/>
    <w:rsid w:val="00713DB1"/>
    <w:rsid w:val="007172E6"/>
    <w:rsid w:val="00725378"/>
    <w:rsid w:val="007277EF"/>
    <w:rsid w:val="007311AE"/>
    <w:rsid w:val="00737943"/>
    <w:rsid w:val="00737B9C"/>
    <w:rsid w:val="00742AC1"/>
    <w:rsid w:val="007453F1"/>
    <w:rsid w:val="0075732A"/>
    <w:rsid w:val="00762ABA"/>
    <w:rsid w:val="00764A43"/>
    <w:rsid w:val="00787A58"/>
    <w:rsid w:val="007919CA"/>
    <w:rsid w:val="007A44D9"/>
    <w:rsid w:val="007B22DB"/>
    <w:rsid w:val="007B2E08"/>
    <w:rsid w:val="007B3811"/>
    <w:rsid w:val="007C2479"/>
    <w:rsid w:val="007C4540"/>
    <w:rsid w:val="007D1983"/>
    <w:rsid w:val="007D4EA3"/>
    <w:rsid w:val="007E0A18"/>
    <w:rsid w:val="007E15E8"/>
    <w:rsid w:val="007E2A27"/>
    <w:rsid w:val="007E4C39"/>
    <w:rsid w:val="007F452A"/>
    <w:rsid w:val="007F7A20"/>
    <w:rsid w:val="00802838"/>
    <w:rsid w:val="00812AAE"/>
    <w:rsid w:val="0081354E"/>
    <w:rsid w:val="00814ECA"/>
    <w:rsid w:val="008157C1"/>
    <w:rsid w:val="00827C85"/>
    <w:rsid w:val="0084021D"/>
    <w:rsid w:val="00841308"/>
    <w:rsid w:val="00841B16"/>
    <w:rsid w:val="00846675"/>
    <w:rsid w:val="00851779"/>
    <w:rsid w:val="00852825"/>
    <w:rsid w:val="0085359A"/>
    <w:rsid w:val="00864ACC"/>
    <w:rsid w:val="00871373"/>
    <w:rsid w:val="00871E0A"/>
    <w:rsid w:val="00872036"/>
    <w:rsid w:val="00872688"/>
    <w:rsid w:val="0087590A"/>
    <w:rsid w:val="00886B29"/>
    <w:rsid w:val="00886E8E"/>
    <w:rsid w:val="008927F6"/>
    <w:rsid w:val="0089333C"/>
    <w:rsid w:val="00896FBD"/>
    <w:rsid w:val="0089786B"/>
    <w:rsid w:val="008A12A9"/>
    <w:rsid w:val="008A5F84"/>
    <w:rsid w:val="008D24EB"/>
    <w:rsid w:val="008D68B0"/>
    <w:rsid w:val="008D74D2"/>
    <w:rsid w:val="008E2F9E"/>
    <w:rsid w:val="0090144D"/>
    <w:rsid w:val="00912349"/>
    <w:rsid w:val="009145B7"/>
    <w:rsid w:val="00917A6E"/>
    <w:rsid w:val="00920324"/>
    <w:rsid w:val="00922ACE"/>
    <w:rsid w:val="00923C20"/>
    <w:rsid w:val="00925441"/>
    <w:rsid w:val="00935949"/>
    <w:rsid w:val="00937E0C"/>
    <w:rsid w:val="00947607"/>
    <w:rsid w:val="00950F29"/>
    <w:rsid w:val="0096045D"/>
    <w:rsid w:val="009659C6"/>
    <w:rsid w:val="00972325"/>
    <w:rsid w:val="00972F8A"/>
    <w:rsid w:val="00973218"/>
    <w:rsid w:val="00980DE1"/>
    <w:rsid w:val="00993306"/>
    <w:rsid w:val="00993AF8"/>
    <w:rsid w:val="009A05AB"/>
    <w:rsid w:val="009A2039"/>
    <w:rsid w:val="009A4599"/>
    <w:rsid w:val="009B0A92"/>
    <w:rsid w:val="009B4071"/>
    <w:rsid w:val="009C2C0C"/>
    <w:rsid w:val="009C6922"/>
    <w:rsid w:val="009D0542"/>
    <w:rsid w:val="009D5BE1"/>
    <w:rsid w:val="009F0303"/>
    <w:rsid w:val="00A046D2"/>
    <w:rsid w:val="00A05911"/>
    <w:rsid w:val="00A13756"/>
    <w:rsid w:val="00A15531"/>
    <w:rsid w:val="00A15FE7"/>
    <w:rsid w:val="00A169B4"/>
    <w:rsid w:val="00A20F96"/>
    <w:rsid w:val="00A22AB4"/>
    <w:rsid w:val="00A242F7"/>
    <w:rsid w:val="00A2669A"/>
    <w:rsid w:val="00A31E12"/>
    <w:rsid w:val="00A40572"/>
    <w:rsid w:val="00A413E9"/>
    <w:rsid w:val="00A44A3F"/>
    <w:rsid w:val="00A52369"/>
    <w:rsid w:val="00A53135"/>
    <w:rsid w:val="00A57A96"/>
    <w:rsid w:val="00A60788"/>
    <w:rsid w:val="00A60ABB"/>
    <w:rsid w:val="00A6525B"/>
    <w:rsid w:val="00A65B08"/>
    <w:rsid w:val="00A753B2"/>
    <w:rsid w:val="00A82F8F"/>
    <w:rsid w:val="00A83B75"/>
    <w:rsid w:val="00A90D09"/>
    <w:rsid w:val="00A941B6"/>
    <w:rsid w:val="00A948C5"/>
    <w:rsid w:val="00AA4C6E"/>
    <w:rsid w:val="00AA5BA3"/>
    <w:rsid w:val="00AA7EDA"/>
    <w:rsid w:val="00AD2933"/>
    <w:rsid w:val="00AE5917"/>
    <w:rsid w:val="00AF1946"/>
    <w:rsid w:val="00AF5A6A"/>
    <w:rsid w:val="00B13294"/>
    <w:rsid w:val="00B16A92"/>
    <w:rsid w:val="00B17B0F"/>
    <w:rsid w:val="00B21DFA"/>
    <w:rsid w:val="00B23D72"/>
    <w:rsid w:val="00B2466D"/>
    <w:rsid w:val="00B246F1"/>
    <w:rsid w:val="00B32860"/>
    <w:rsid w:val="00B40CBB"/>
    <w:rsid w:val="00B40ECE"/>
    <w:rsid w:val="00B46C18"/>
    <w:rsid w:val="00B54BE0"/>
    <w:rsid w:val="00B55D04"/>
    <w:rsid w:val="00B656BF"/>
    <w:rsid w:val="00B730D8"/>
    <w:rsid w:val="00B827EF"/>
    <w:rsid w:val="00B82AC3"/>
    <w:rsid w:val="00B87F7F"/>
    <w:rsid w:val="00B9024B"/>
    <w:rsid w:val="00B93E86"/>
    <w:rsid w:val="00B95541"/>
    <w:rsid w:val="00BA04D1"/>
    <w:rsid w:val="00BA12EA"/>
    <w:rsid w:val="00BA51BD"/>
    <w:rsid w:val="00BA6441"/>
    <w:rsid w:val="00BB0A3B"/>
    <w:rsid w:val="00BB455D"/>
    <w:rsid w:val="00BB6E57"/>
    <w:rsid w:val="00BB741B"/>
    <w:rsid w:val="00BE08BB"/>
    <w:rsid w:val="00BE1F1C"/>
    <w:rsid w:val="00BE50C3"/>
    <w:rsid w:val="00BE7460"/>
    <w:rsid w:val="00BF34CA"/>
    <w:rsid w:val="00C01CDC"/>
    <w:rsid w:val="00C32CFF"/>
    <w:rsid w:val="00C33CCC"/>
    <w:rsid w:val="00C348FE"/>
    <w:rsid w:val="00C37B58"/>
    <w:rsid w:val="00C435A8"/>
    <w:rsid w:val="00C46632"/>
    <w:rsid w:val="00C517FA"/>
    <w:rsid w:val="00C546A5"/>
    <w:rsid w:val="00C61898"/>
    <w:rsid w:val="00C636A2"/>
    <w:rsid w:val="00C63F6E"/>
    <w:rsid w:val="00C66F27"/>
    <w:rsid w:val="00C675DB"/>
    <w:rsid w:val="00C73BFC"/>
    <w:rsid w:val="00C90775"/>
    <w:rsid w:val="00C9714F"/>
    <w:rsid w:val="00CA275F"/>
    <w:rsid w:val="00CA3F60"/>
    <w:rsid w:val="00CB309C"/>
    <w:rsid w:val="00CD3DA2"/>
    <w:rsid w:val="00CF732B"/>
    <w:rsid w:val="00CF77D1"/>
    <w:rsid w:val="00D06F18"/>
    <w:rsid w:val="00D15E98"/>
    <w:rsid w:val="00D22EC5"/>
    <w:rsid w:val="00D30556"/>
    <w:rsid w:val="00D41014"/>
    <w:rsid w:val="00D41865"/>
    <w:rsid w:val="00D42991"/>
    <w:rsid w:val="00D43457"/>
    <w:rsid w:val="00D56EAD"/>
    <w:rsid w:val="00D570D7"/>
    <w:rsid w:val="00D67B13"/>
    <w:rsid w:val="00D746C8"/>
    <w:rsid w:val="00D770AD"/>
    <w:rsid w:val="00D82BB1"/>
    <w:rsid w:val="00D86D0D"/>
    <w:rsid w:val="00D87FDC"/>
    <w:rsid w:val="00DA4272"/>
    <w:rsid w:val="00DA51AA"/>
    <w:rsid w:val="00DB3C18"/>
    <w:rsid w:val="00DB545C"/>
    <w:rsid w:val="00DB7C2D"/>
    <w:rsid w:val="00DC23D5"/>
    <w:rsid w:val="00DC26F5"/>
    <w:rsid w:val="00DE0D4D"/>
    <w:rsid w:val="00DE20BC"/>
    <w:rsid w:val="00DF753F"/>
    <w:rsid w:val="00E011F8"/>
    <w:rsid w:val="00E0636B"/>
    <w:rsid w:val="00E20CE0"/>
    <w:rsid w:val="00E227C9"/>
    <w:rsid w:val="00E46DA7"/>
    <w:rsid w:val="00E544D5"/>
    <w:rsid w:val="00E612F9"/>
    <w:rsid w:val="00E6211F"/>
    <w:rsid w:val="00E63283"/>
    <w:rsid w:val="00E72D75"/>
    <w:rsid w:val="00E75A79"/>
    <w:rsid w:val="00E802E6"/>
    <w:rsid w:val="00E9171B"/>
    <w:rsid w:val="00EA4B74"/>
    <w:rsid w:val="00EC13F2"/>
    <w:rsid w:val="00EC6B4E"/>
    <w:rsid w:val="00ED0070"/>
    <w:rsid w:val="00ED3F4C"/>
    <w:rsid w:val="00ED6808"/>
    <w:rsid w:val="00EE6E60"/>
    <w:rsid w:val="00EF0A8F"/>
    <w:rsid w:val="00EF2F75"/>
    <w:rsid w:val="00EF7FF2"/>
    <w:rsid w:val="00F057BD"/>
    <w:rsid w:val="00F13EDD"/>
    <w:rsid w:val="00F2462E"/>
    <w:rsid w:val="00F24CDE"/>
    <w:rsid w:val="00F27741"/>
    <w:rsid w:val="00F43362"/>
    <w:rsid w:val="00F444A9"/>
    <w:rsid w:val="00F472D2"/>
    <w:rsid w:val="00F53490"/>
    <w:rsid w:val="00F56A1C"/>
    <w:rsid w:val="00F615C2"/>
    <w:rsid w:val="00F6544A"/>
    <w:rsid w:val="00F6603C"/>
    <w:rsid w:val="00F749B5"/>
    <w:rsid w:val="00F86832"/>
    <w:rsid w:val="00F870B5"/>
    <w:rsid w:val="00F93A14"/>
    <w:rsid w:val="00FA2135"/>
    <w:rsid w:val="00FA78AD"/>
    <w:rsid w:val="00FB48C9"/>
    <w:rsid w:val="00FB7DA1"/>
    <w:rsid w:val="00FC07A6"/>
    <w:rsid w:val="00FC5B2C"/>
    <w:rsid w:val="00FD0A8A"/>
    <w:rsid w:val="00FD4545"/>
    <w:rsid w:val="00FF1DDD"/>
    <w:rsid w:val="00FF4DFF"/>
    <w:rsid w:val="00FF57D4"/>
    <w:rsid w:val="7A1D516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semiHidden="1"/>
    <w:lsdException w:name="caption" w:semiHidden="1" w:unhideWhenUsed="1" w:qFormat="1"/>
    <w:lsdException w:name="annotation reference" w:semiHidden="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annotation subject"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2">
    <w:name w:val="heading 2"/>
    <w:basedOn w:val="a"/>
    <w:next w:val="a"/>
    <w:qFormat/>
    <w:pPr>
      <w:keepNext/>
      <w:keepLines/>
      <w:spacing w:before="260" w:after="260" w:line="416" w:lineRule="auto"/>
      <w:outlineLvl w:val="1"/>
    </w:pPr>
    <w:rPr>
      <w:rFonts w:ascii="Arial" w:eastAsia="黑体" w:hAnsi="Arial"/>
      <w:b/>
      <w:bCs/>
      <w:sz w:val="32"/>
      <w:szCs w:val="32"/>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character" w:styleId="a4">
    <w:name w:val="annotation reference"/>
    <w:rPr>
      <w:sz w:val="21"/>
      <w:szCs w:val="21"/>
    </w:rPr>
  </w:style>
  <w:style w:type="character" w:customStyle="1" w:styleId="txtcontent11">
    <w:name w:val="txtcontent11"/>
    <w:rPr>
      <w:rFonts w:ascii="ˎ̥" w:hAnsi="ˎ̥" w:hint="default"/>
      <w:b w:val="0"/>
      <w:bCs w:val="0"/>
      <w:color w:val="000000"/>
      <w:sz w:val="21"/>
      <w:szCs w:val="21"/>
    </w:rPr>
  </w:style>
  <w:style w:type="paragraph" w:styleId="a5">
    <w:name w:val="annotation subject"/>
    <w:basedOn w:val="a6"/>
    <w:next w:val="a6"/>
    <w:semiHidden/>
    <w:rPr>
      <w:b/>
      <w:bCs/>
    </w:rPr>
  </w:style>
  <w:style w:type="paragraph" w:styleId="a7">
    <w:name w:val="header"/>
    <w:basedOn w:val="a"/>
    <w:pPr>
      <w:pBdr>
        <w:bottom w:val="single" w:sz="6" w:space="1" w:color="auto"/>
      </w:pBdr>
      <w:tabs>
        <w:tab w:val="center" w:pos="4153"/>
        <w:tab w:val="right" w:pos="8306"/>
      </w:tabs>
      <w:snapToGrid w:val="0"/>
      <w:jc w:val="center"/>
    </w:pPr>
    <w:rPr>
      <w:sz w:val="18"/>
      <w:szCs w:val="18"/>
    </w:rPr>
  </w:style>
  <w:style w:type="paragraph" w:styleId="a8">
    <w:name w:val="footer"/>
    <w:basedOn w:val="a"/>
    <w:pPr>
      <w:tabs>
        <w:tab w:val="center" w:pos="4153"/>
        <w:tab w:val="right" w:pos="8306"/>
      </w:tabs>
      <w:snapToGrid w:val="0"/>
      <w:jc w:val="left"/>
    </w:pPr>
    <w:rPr>
      <w:sz w:val="18"/>
      <w:szCs w:val="18"/>
    </w:rPr>
  </w:style>
  <w:style w:type="paragraph" w:styleId="a6">
    <w:name w:val="annotation text"/>
    <w:basedOn w:val="a"/>
    <w:link w:val="a9"/>
    <w:pPr>
      <w:jc w:val="left"/>
    </w:pPr>
  </w:style>
  <w:style w:type="paragraph" w:styleId="aa">
    <w:name w:val="Balloon Text"/>
    <w:basedOn w:val="a"/>
    <w:semiHidden/>
    <w:rPr>
      <w:sz w:val="18"/>
      <w:szCs w:val="18"/>
    </w:rPr>
  </w:style>
  <w:style w:type="paragraph" w:customStyle="1" w:styleId="ParaChar">
    <w:name w:val="默认段落字体 Para Char"/>
    <w:basedOn w:val="a"/>
  </w:style>
  <w:style w:type="character" w:customStyle="1" w:styleId="a9">
    <w:name w:val="批注文字 字符"/>
    <w:link w:val="a6"/>
    <w:rsid w:val="00695D88"/>
    <w:rPr>
      <w:kern w:val="2"/>
      <w:sz w:val="21"/>
      <w:szCs w:val="24"/>
    </w:rPr>
  </w:style>
  <w:style w:type="paragraph" w:customStyle="1" w:styleId="Default">
    <w:name w:val="Default"/>
    <w:rsid w:val="00922ACE"/>
    <w:pPr>
      <w:widowControl w:val="0"/>
      <w:autoSpaceDE w:val="0"/>
      <w:autoSpaceDN w:val="0"/>
      <w:adjustRightInd w:val="0"/>
    </w:pPr>
    <w:rPr>
      <w:rFonts w:ascii="宋体" w:hAnsi="宋体" w:cs="宋体"/>
      <w:color w:val="000000"/>
      <w:sz w:val="24"/>
      <w:szCs w:val="24"/>
    </w:rPr>
  </w:style>
</w:styles>
</file>

<file path=word/webSettings.xml><?xml version="1.0" encoding="utf-8"?>
<w:webSettings xmlns:r="http://schemas.openxmlformats.org/officeDocument/2006/relationships" xmlns:w="http://schemas.openxmlformats.org/wordprocessingml/2006/main">
  <w:divs>
    <w:div w:id="21325377">
      <w:bodyDiv w:val="1"/>
      <w:marLeft w:val="0"/>
      <w:marRight w:val="0"/>
      <w:marTop w:val="0"/>
      <w:marBottom w:val="0"/>
      <w:divBdr>
        <w:top w:val="none" w:sz="0" w:space="0" w:color="auto"/>
        <w:left w:val="none" w:sz="0" w:space="0" w:color="auto"/>
        <w:bottom w:val="none" w:sz="0" w:space="0" w:color="auto"/>
        <w:right w:val="none" w:sz="0" w:space="0" w:color="auto"/>
      </w:divBdr>
      <w:divsChild>
        <w:div w:id="1668241401">
          <w:marLeft w:val="0"/>
          <w:marRight w:val="0"/>
          <w:marTop w:val="0"/>
          <w:marBottom w:val="0"/>
          <w:divBdr>
            <w:top w:val="none" w:sz="0" w:space="0" w:color="auto"/>
            <w:left w:val="none" w:sz="0" w:space="0" w:color="auto"/>
            <w:bottom w:val="none" w:sz="0" w:space="0" w:color="auto"/>
            <w:right w:val="none" w:sz="0" w:space="0" w:color="auto"/>
          </w:divBdr>
          <w:divsChild>
            <w:div w:id="1324894823">
              <w:marLeft w:val="0"/>
              <w:marRight w:val="0"/>
              <w:marTop w:val="0"/>
              <w:marBottom w:val="0"/>
              <w:divBdr>
                <w:top w:val="none" w:sz="0" w:space="0" w:color="auto"/>
                <w:left w:val="none" w:sz="0" w:space="0" w:color="auto"/>
                <w:bottom w:val="none" w:sz="0" w:space="0" w:color="auto"/>
                <w:right w:val="none" w:sz="0" w:space="0" w:color="auto"/>
              </w:divBdr>
              <w:divsChild>
                <w:div w:id="478419832">
                  <w:marLeft w:val="0"/>
                  <w:marRight w:val="0"/>
                  <w:marTop w:val="120"/>
                  <w:marBottom w:val="0"/>
                  <w:divBdr>
                    <w:top w:val="single" w:sz="6" w:space="0" w:color="AFC4D5"/>
                    <w:left w:val="single" w:sz="6" w:space="0" w:color="AFC4D5"/>
                    <w:bottom w:val="single" w:sz="6" w:space="0" w:color="AFC4D5"/>
                    <w:right w:val="single" w:sz="6" w:space="0" w:color="AFC4D5"/>
                  </w:divBdr>
                  <w:divsChild>
                    <w:div w:id="1178077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6473321">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www.hsbcjt.c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702C6C-E40F-412B-A222-F3D43E88F3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167</Words>
  <Characters>957</Characters>
  <Application>Microsoft Office Word</Application>
  <DocSecurity>4</DocSecurity>
  <PresentationFormat/>
  <Lines>7</Lines>
  <Paragraphs>2</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汇丰晋信基金管理有限公司关于新增上海农商行为汇丰晋信时代先锋混合型证券投资基金代销机构的公告</vt:lpstr>
    </vt:vector>
  </TitlesOfParts>
  <Manager/>
  <Company>HSBCJT</Company>
  <LinksUpToDate>false</LinksUpToDate>
  <CharactersWithSpaces>1122</CharactersWithSpaces>
  <SharedDoc>false</SharedDoc>
  <HLinks>
    <vt:vector size="6" baseType="variant">
      <vt:variant>
        <vt:i4>720983</vt:i4>
      </vt:variant>
      <vt:variant>
        <vt:i4>0</vt:i4>
      </vt:variant>
      <vt:variant>
        <vt:i4>0</vt:i4>
      </vt:variant>
      <vt:variant>
        <vt:i4>5</vt:i4>
      </vt:variant>
      <vt:variant>
        <vt:lpwstr>http://www.hsbcjt.cn/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丰晋信基金管理有限公司关于新增盈米基金为汇丰晋信货币市场基金C类份额代销机构的公告</dc:title>
  <dc:subject/>
  <dc:creator>Cindy Zhou</dc:creator>
  <cp:keywords>PUBLIC -</cp:keywords>
  <dc:description>PUBLIC -</dc:description>
  <cp:lastModifiedBy>ZHONGM</cp:lastModifiedBy>
  <cp:revision>2</cp:revision>
  <cp:lastPrinted>2025-02-24T02:48:00Z</cp:lastPrinted>
  <dcterms:created xsi:type="dcterms:W3CDTF">2025-02-24T16:01:00Z</dcterms:created>
  <dcterms:modified xsi:type="dcterms:W3CDTF">2025-02-24T16:01:00Z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urce">
    <vt:lpwstr>Internal</vt:lpwstr>
  </property>
  <property fmtid="{D5CDD505-2E9C-101B-9397-08002B2CF9AE}" pid="3" name="Footers">
    <vt:lpwstr>No Footers</vt:lpwstr>
  </property>
  <property fmtid="{D5CDD505-2E9C-101B-9397-08002B2CF9AE}" pid="4" name="KSOProductBuildVer">
    <vt:lpwstr>2052-10.1.0.5457</vt:lpwstr>
  </property>
  <property fmtid="{D5CDD505-2E9C-101B-9397-08002B2CF9AE}" pid="5" name="MSIP_Label_3486a02c-2dfb-4efe-823f-aa2d1f0e6ab7_Enabled">
    <vt:lpwstr>true</vt:lpwstr>
  </property>
  <property fmtid="{D5CDD505-2E9C-101B-9397-08002B2CF9AE}" pid="6" name="MSIP_Label_3486a02c-2dfb-4efe-823f-aa2d1f0e6ab7_SetDate">
    <vt:lpwstr>2025-02-24T02:48:47Z</vt:lpwstr>
  </property>
  <property fmtid="{D5CDD505-2E9C-101B-9397-08002B2CF9AE}" pid="7" name="MSIP_Label_3486a02c-2dfb-4efe-823f-aa2d1f0e6ab7_Method">
    <vt:lpwstr>Standard</vt:lpwstr>
  </property>
  <property fmtid="{D5CDD505-2E9C-101B-9397-08002B2CF9AE}" pid="8" name="MSIP_Label_3486a02c-2dfb-4efe-823f-aa2d1f0e6ab7_Name">
    <vt:lpwstr>CLAPUBLIC</vt:lpwstr>
  </property>
  <property fmtid="{D5CDD505-2E9C-101B-9397-08002B2CF9AE}" pid="9" name="MSIP_Label_3486a02c-2dfb-4efe-823f-aa2d1f0e6ab7_SiteId">
    <vt:lpwstr>e0fd434d-ba64-497b-90d2-859c472e1a92</vt:lpwstr>
  </property>
  <property fmtid="{D5CDD505-2E9C-101B-9397-08002B2CF9AE}" pid="10" name="MSIP_Label_3486a02c-2dfb-4efe-823f-aa2d1f0e6ab7_ActionId">
    <vt:lpwstr>ee77b1be-e7b1-42df-bb57-51b30438e2bf</vt:lpwstr>
  </property>
  <property fmtid="{D5CDD505-2E9C-101B-9397-08002B2CF9AE}" pid="11" name="MSIP_Label_3486a02c-2dfb-4efe-823f-aa2d1f0e6ab7_ContentBits">
    <vt:lpwstr>2</vt:lpwstr>
  </property>
  <property fmtid="{D5CDD505-2E9C-101B-9397-08002B2CF9AE}" pid="12" name="Classification">
    <vt:lpwstr>PUBLIC</vt:lpwstr>
  </property>
</Properties>
</file>