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65" w:rsidRPr="009B4814" w:rsidRDefault="00632842" w:rsidP="00632842">
      <w:pPr>
        <w:jc w:val="center"/>
        <w:rPr>
          <w:b/>
        </w:rPr>
      </w:pPr>
      <w:bookmarkStart w:id="0" w:name="_GoBack"/>
      <w:bookmarkEnd w:id="0"/>
      <w:r w:rsidRPr="009B4814">
        <w:rPr>
          <w:rFonts w:hint="eastAsia"/>
          <w:b/>
          <w:sz w:val="28"/>
        </w:rPr>
        <w:t>人保</w:t>
      </w:r>
      <w:r w:rsidR="00FF7333">
        <w:rPr>
          <w:rFonts w:hint="eastAsia"/>
          <w:b/>
          <w:sz w:val="28"/>
        </w:rPr>
        <w:t>利丰纯债</w:t>
      </w:r>
      <w:r w:rsidRPr="009B4814">
        <w:rPr>
          <w:rFonts w:hint="eastAsia"/>
          <w:b/>
          <w:sz w:val="28"/>
        </w:rPr>
        <w:t>债券型证券投资基金恢复个人投资者申购、转换</w:t>
      </w:r>
      <w:r w:rsidR="009B4814">
        <w:rPr>
          <w:rFonts w:hint="eastAsia"/>
          <w:b/>
          <w:sz w:val="28"/>
        </w:rPr>
        <w:t>转</w:t>
      </w:r>
      <w:r w:rsidRPr="009B4814">
        <w:rPr>
          <w:rFonts w:hint="eastAsia"/>
          <w:b/>
          <w:sz w:val="28"/>
        </w:rPr>
        <w:t>入和定期</w:t>
      </w:r>
      <w:r w:rsidR="000A5A0C">
        <w:rPr>
          <w:rFonts w:hint="eastAsia"/>
          <w:b/>
          <w:sz w:val="28"/>
        </w:rPr>
        <w:t>定</w:t>
      </w:r>
      <w:r w:rsidRPr="009B4814">
        <w:rPr>
          <w:rFonts w:hint="eastAsia"/>
          <w:b/>
          <w:sz w:val="28"/>
        </w:rPr>
        <w:t>额</w:t>
      </w:r>
      <w:r w:rsidR="000A5A0C">
        <w:rPr>
          <w:rFonts w:hint="eastAsia"/>
          <w:b/>
          <w:sz w:val="28"/>
        </w:rPr>
        <w:t>投资</w:t>
      </w:r>
      <w:r w:rsidRPr="009B4814">
        <w:rPr>
          <w:rFonts w:hint="eastAsia"/>
          <w:b/>
          <w:sz w:val="28"/>
        </w:rPr>
        <w:t>的公告</w:t>
      </w:r>
    </w:p>
    <w:p w:rsidR="00632842" w:rsidRDefault="00632842" w:rsidP="00632842"/>
    <w:p w:rsidR="009B4814" w:rsidRDefault="009B4814" w:rsidP="009B4814">
      <w:pPr>
        <w:pStyle w:val="a3"/>
        <w:widowControl/>
        <w:spacing w:beforeAutospacing="0" w:afterAutospacing="0"/>
        <w:ind w:firstLineChars="200"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color w:val="333333"/>
        </w:rPr>
        <w:t>1.公告基本信息</w:t>
      </w:r>
    </w:p>
    <w:tbl>
      <w:tblPr>
        <w:tblW w:w="8779" w:type="dxa"/>
        <w:jc w:val="center"/>
        <w:tblCellMar>
          <w:left w:w="0" w:type="dxa"/>
          <w:right w:w="0" w:type="dxa"/>
        </w:tblCellMar>
        <w:tblLook w:val="04A0"/>
      </w:tblPr>
      <w:tblGrid>
        <w:gridCol w:w="1272"/>
        <w:gridCol w:w="2546"/>
        <w:gridCol w:w="2551"/>
        <w:gridCol w:w="2410"/>
      </w:tblGrid>
      <w:tr w:rsidR="009B4814" w:rsidTr="00E461DB">
        <w:trPr>
          <w:trHeight w:val="505"/>
          <w:jc w:val="center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基金名称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人保</w:t>
            </w:r>
            <w:r w:rsidR="00FF7333" w:rsidRPr="00FF7333">
              <w:rPr>
                <w:rFonts w:ascii="宋体" w:eastAsia="宋体" w:hAnsi="宋体" w:cs="宋体" w:hint="eastAsia"/>
              </w:rPr>
              <w:t>利丰</w:t>
            </w:r>
            <w:r w:rsidR="00FF7333">
              <w:rPr>
                <w:rFonts w:ascii="宋体" w:eastAsia="宋体" w:hAnsi="宋体" w:cs="宋体" w:hint="eastAsia"/>
              </w:rPr>
              <w:t>纯</w:t>
            </w:r>
            <w:r>
              <w:rPr>
                <w:rFonts w:ascii="宋体" w:eastAsia="宋体" w:hAnsi="宋体" w:cs="宋体" w:hint="eastAsia"/>
              </w:rPr>
              <w:t>债债券型证券投资基金</w:t>
            </w:r>
          </w:p>
        </w:tc>
      </w:tr>
      <w:tr w:rsidR="009B4814" w:rsidTr="00E461DB">
        <w:trPr>
          <w:trHeight w:val="505"/>
          <w:jc w:val="center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基金简称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人保</w:t>
            </w:r>
            <w:r w:rsidR="00FF7333" w:rsidRPr="00FF7333">
              <w:rPr>
                <w:rFonts w:ascii="宋体" w:eastAsia="宋体" w:hAnsi="宋体" w:cs="宋体" w:hint="eastAsia"/>
              </w:rPr>
              <w:t>利丰</w:t>
            </w:r>
            <w:r w:rsidR="00FF7333">
              <w:rPr>
                <w:rFonts w:ascii="宋体" w:eastAsia="宋体" w:hAnsi="宋体" w:cs="宋体" w:hint="eastAsia"/>
              </w:rPr>
              <w:t>纯债</w:t>
            </w:r>
          </w:p>
        </w:tc>
      </w:tr>
      <w:tr w:rsidR="009B4814" w:rsidTr="00E461DB">
        <w:trPr>
          <w:trHeight w:val="505"/>
          <w:jc w:val="center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基金主代码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FF7333" w:rsidP="00FF7333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  <w:r>
              <w:rPr>
                <w:rFonts w:ascii="宋体" w:eastAsia="宋体" w:hAnsi="宋体" w:cs="宋体"/>
              </w:rPr>
              <w:t>08430</w:t>
            </w:r>
          </w:p>
        </w:tc>
      </w:tr>
      <w:tr w:rsidR="009B4814" w:rsidTr="00E461DB">
        <w:trPr>
          <w:trHeight w:val="505"/>
          <w:jc w:val="center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基金管理人名称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中国人保资产管理有限公司</w:t>
            </w:r>
          </w:p>
        </w:tc>
      </w:tr>
      <w:tr w:rsidR="009B4814" w:rsidTr="00E461DB">
        <w:trPr>
          <w:trHeight w:val="1367"/>
          <w:jc w:val="center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公告依据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《公开募集证券投资基金信息披露管理办法》、《</w:t>
            </w:r>
            <w:r w:rsidR="00FF7333" w:rsidRPr="00FF7333">
              <w:rPr>
                <w:rFonts w:ascii="宋体" w:eastAsia="宋体" w:hAnsi="宋体" w:cs="宋体" w:hint="eastAsia"/>
              </w:rPr>
              <w:t>人保利丰纯债债券型证券投资基金</w:t>
            </w:r>
            <w:r>
              <w:rPr>
                <w:rFonts w:ascii="宋体" w:eastAsia="宋体" w:hAnsi="宋体" w:cs="宋体" w:hint="eastAsia"/>
              </w:rPr>
              <w:t>基金合同》、《</w:t>
            </w:r>
            <w:r w:rsidR="00FF7333" w:rsidRPr="00FF7333">
              <w:rPr>
                <w:rFonts w:ascii="宋体" w:eastAsia="宋体" w:hAnsi="宋体" w:cs="宋体" w:hint="eastAsia"/>
              </w:rPr>
              <w:t>人保利丰纯债债券型证券投资基金</w:t>
            </w:r>
            <w:r>
              <w:rPr>
                <w:rFonts w:ascii="宋体" w:eastAsia="宋体" w:hAnsi="宋体" w:cs="宋体" w:hint="eastAsia"/>
              </w:rPr>
              <w:t>招募说明书》等</w:t>
            </w:r>
          </w:p>
        </w:tc>
      </w:tr>
      <w:tr w:rsidR="009B4814" w:rsidTr="00E461DB">
        <w:trPr>
          <w:trHeight w:val="505"/>
          <w:jc w:val="center"/>
        </w:trPr>
        <w:tc>
          <w:tcPr>
            <w:tcW w:w="1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E461DB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恢复</w:t>
            </w:r>
            <w:r w:rsidR="009B4814">
              <w:rPr>
                <w:rFonts w:ascii="宋体" w:eastAsia="宋体" w:hAnsi="宋体" w:cs="宋体" w:hint="eastAsia"/>
              </w:rPr>
              <w:t>相关业务的起始日及原因说明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恢复个人投资者申购起始日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FF7333" w:rsidP="00FF7333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 w:rsidR="009B4814">
              <w:rPr>
                <w:rFonts w:ascii="宋体" w:eastAsia="宋体" w:hAnsi="宋体" w:cs="宋体" w:hint="eastAsia"/>
              </w:rPr>
              <w:t>-</w:t>
            </w:r>
            <w:r w:rsidR="009B4814">
              <w:rPr>
                <w:rFonts w:ascii="宋体" w:eastAsia="宋体" w:hAnsi="宋体" w:cs="宋体"/>
              </w:rPr>
              <w:t>2</w:t>
            </w:r>
            <w:r w:rsidR="009B4814"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eastAsia="宋体" w:hAnsi="宋体" w:cs="宋体"/>
              </w:rPr>
              <w:t>25</w:t>
            </w:r>
          </w:p>
        </w:tc>
      </w:tr>
      <w:tr w:rsidR="009B4814" w:rsidTr="00E461DB">
        <w:trPr>
          <w:trHeight w:val="332"/>
          <w:jc w:val="center"/>
        </w:trPr>
        <w:tc>
          <w:tcPr>
            <w:tcW w:w="1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9B4814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恢复个人投资者转换转入起始日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FF7333" w:rsidP="00FF7333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 w:rsidR="009B4814"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eastAsia="宋体" w:hAnsi="宋体" w:cs="宋体"/>
              </w:rPr>
              <w:t>2</w:t>
            </w:r>
            <w:r w:rsidR="009B4814"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eastAsia="宋体" w:hAnsi="宋体" w:cs="宋体"/>
              </w:rPr>
              <w:t>25</w:t>
            </w:r>
          </w:p>
        </w:tc>
      </w:tr>
      <w:tr w:rsidR="009B4814" w:rsidTr="00E461DB">
        <w:trPr>
          <w:trHeight w:val="332"/>
          <w:jc w:val="center"/>
        </w:trPr>
        <w:tc>
          <w:tcPr>
            <w:tcW w:w="1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9B4814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恢复个人投资者定期定额投资起始日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FF7333" w:rsidP="00FF7333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 w:rsidR="009B4814">
              <w:rPr>
                <w:rFonts w:ascii="宋体" w:eastAsia="宋体" w:hAnsi="宋体" w:cs="宋体" w:hint="eastAsia"/>
              </w:rPr>
              <w:t>-</w:t>
            </w:r>
            <w:r w:rsidR="009B4814">
              <w:rPr>
                <w:rFonts w:ascii="宋体" w:eastAsia="宋体" w:hAnsi="宋体" w:cs="宋体"/>
              </w:rPr>
              <w:t>2</w:t>
            </w:r>
            <w:r w:rsidR="009B4814"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eastAsia="宋体" w:hAnsi="宋体" w:cs="宋体"/>
              </w:rPr>
              <w:t>25</w:t>
            </w:r>
          </w:p>
        </w:tc>
      </w:tr>
      <w:tr w:rsidR="009B4814" w:rsidTr="00E461DB">
        <w:trPr>
          <w:trHeight w:val="607"/>
          <w:jc w:val="center"/>
        </w:trPr>
        <w:tc>
          <w:tcPr>
            <w:tcW w:w="1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 w:rsidRPr="009B4814">
              <w:rPr>
                <w:rFonts w:ascii="宋体" w:eastAsia="宋体" w:hAnsi="宋体" w:cs="宋体" w:hint="eastAsia"/>
              </w:rPr>
              <w:t>恢复</w:t>
            </w:r>
            <w:r>
              <w:rPr>
                <w:rFonts w:ascii="宋体" w:eastAsia="宋体" w:hAnsi="宋体" w:cs="宋体" w:hint="eastAsia"/>
              </w:rPr>
              <w:t>个人投资者</w:t>
            </w:r>
            <w:r w:rsidRPr="009B4814">
              <w:rPr>
                <w:rFonts w:ascii="宋体" w:eastAsia="宋体" w:hAnsi="宋体" w:cs="宋体" w:hint="eastAsia"/>
              </w:rPr>
              <w:t>申购、转换转入和定期额</w:t>
            </w:r>
            <w:r w:rsidR="000A5A0C">
              <w:rPr>
                <w:rFonts w:ascii="宋体" w:eastAsia="宋体" w:hAnsi="宋体" w:cs="宋体" w:hint="eastAsia"/>
              </w:rPr>
              <w:t>投资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9B4814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 w:rsidRPr="009B4814">
              <w:rPr>
                <w:rFonts w:ascii="宋体" w:eastAsia="宋体" w:hAnsi="宋体" w:cs="宋体" w:hint="eastAsia"/>
              </w:rPr>
              <w:t>为满足</w:t>
            </w:r>
            <w:r>
              <w:rPr>
                <w:rFonts w:ascii="宋体" w:eastAsia="宋体" w:hAnsi="宋体" w:cs="宋体" w:hint="eastAsia"/>
              </w:rPr>
              <w:t>投资者的理财需求</w:t>
            </w:r>
          </w:p>
        </w:tc>
      </w:tr>
      <w:tr w:rsidR="009B4814" w:rsidTr="00E461DB">
        <w:trPr>
          <w:trHeight w:val="505"/>
          <w:jc w:val="center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下属分级基金的基金简称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FF7333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人保</w:t>
            </w:r>
            <w:r w:rsidRPr="00FF7333">
              <w:rPr>
                <w:rFonts w:ascii="宋体" w:eastAsia="宋体" w:hAnsi="宋体" w:cs="宋体" w:hint="eastAsia"/>
              </w:rPr>
              <w:t>利丰</w:t>
            </w:r>
            <w:r>
              <w:rPr>
                <w:rFonts w:ascii="宋体" w:eastAsia="宋体" w:hAnsi="宋体" w:cs="宋体" w:hint="eastAsia"/>
              </w:rPr>
              <w:t>纯债</w:t>
            </w:r>
            <w:r w:rsidR="009B4814">
              <w:rPr>
                <w:rFonts w:ascii="宋体" w:eastAsia="宋体" w:hAnsi="宋体" w:cs="宋体" w:hint="eastAsia"/>
              </w:rPr>
              <w:t>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FF7333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人保</w:t>
            </w:r>
            <w:r w:rsidRPr="00FF7333">
              <w:rPr>
                <w:rFonts w:ascii="宋体" w:eastAsia="宋体" w:hAnsi="宋体" w:cs="宋体" w:hint="eastAsia"/>
              </w:rPr>
              <w:t>利丰</w:t>
            </w:r>
            <w:r>
              <w:rPr>
                <w:rFonts w:ascii="宋体" w:eastAsia="宋体" w:hAnsi="宋体" w:cs="宋体" w:hint="eastAsia"/>
              </w:rPr>
              <w:t>纯债</w:t>
            </w:r>
            <w:r w:rsidR="009B4814">
              <w:rPr>
                <w:rFonts w:ascii="宋体" w:eastAsia="宋体" w:hAnsi="宋体" w:cs="宋体" w:hint="eastAsia"/>
              </w:rPr>
              <w:t>C</w:t>
            </w:r>
          </w:p>
        </w:tc>
      </w:tr>
      <w:tr w:rsidR="009B4814" w:rsidTr="00E461DB">
        <w:trPr>
          <w:trHeight w:val="505"/>
          <w:jc w:val="center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下属分级基金的交易代码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FF7333" w:rsidP="00FF7333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  <w:r>
              <w:rPr>
                <w:rFonts w:ascii="宋体" w:eastAsia="宋体" w:hAnsi="宋体" w:cs="宋体"/>
              </w:rPr>
              <w:t>08430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FF7333" w:rsidP="00FF7333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  <w:r>
              <w:rPr>
                <w:rFonts w:ascii="宋体" w:eastAsia="宋体" w:hAnsi="宋体" w:cs="宋体"/>
              </w:rPr>
              <w:t>08431</w:t>
            </w:r>
          </w:p>
        </w:tc>
      </w:tr>
      <w:tr w:rsidR="009B4814" w:rsidTr="00E461DB">
        <w:trPr>
          <w:trHeight w:val="578"/>
          <w:jc w:val="center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 w:rsidRPr="009B4814">
              <w:rPr>
                <w:rFonts w:ascii="宋体" w:eastAsia="宋体" w:hAnsi="宋体" w:cs="宋体" w:hint="eastAsia"/>
              </w:rPr>
              <w:t>该分级基金是否恢复申购</w:t>
            </w:r>
            <w:r>
              <w:rPr>
                <w:rFonts w:ascii="宋体" w:eastAsia="宋体" w:hAnsi="宋体" w:cs="宋体" w:hint="eastAsia"/>
              </w:rPr>
              <w:t>（含</w:t>
            </w:r>
            <w:r w:rsidRPr="009B4814">
              <w:rPr>
                <w:rFonts w:ascii="宋体" w:eastAsia="宋体" w:hAnsi="宋体" w:cs="宋体" w:hint="eastAsia"/>
              </w:rPr>
              <w:t>转换入和定期额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814" w:rsidRDefault="009B4814" w:rsidP="0055594D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</w:tr>
    </w:tbl>
    <w:p w:rsidR="00E461DB" w:rsidRPr="00E461DB" w:rsidRDefault="009B4814" w:rsidP="00E461DB">
      <w:pPr>
        <w:pStyle w:val="a3"/>
        <w:widowControl/>
        <w:spacing w:beforeAutospacing="0" w:afterAutospacing="0"/>
        <w:ind w:firstLineChars="200" w:firstLine="482"/>
        <w:rPr>
          <w:rFonts w:ascii="宋体" w:eastAsia="宋体" w:hAnsi="宋体" w:cs="宋体"/>
          <w:b/>
          <w:bCs/>
          <w:color w:val="333333"/>
        </w:rPr>
      </w:pPr>
      <w:r w:rsidRPr="00E461DB">
        <w:rPr>
          <w:rFonts w:ascii="宋体" w:eastAsia="宋体" w:hAnsi="宋体" w:cs="宋体" w:hint="eastAsia"/>
          <w:b/>
          <w:bCs/>
          <w:color w:val="333333"/>
        </w:rPr>
        <w:t>2.</w:t>
      </w:r>
      <w:r w:rsidR="00E461DB" w:rsidRPr="00E461DB">
        <w:rPr>
          <w:rFonts w:ascii="宋体" w:eastAsia="宋体" w:hAnsi="宋体" w:cs="宋体" w:hint="eastAsia"/>
          <w:b/>
          <w:bCs/>
          <w:color w:val="333333"/>
        </w:rPr>
        <w:t>其他需要提示的事项</w:t>
      </w:r>
    </w:p>
    <w:p w:rsidR="009B4814" w:rsidRPr="00E461DB" w:rsidRDefault="00E461DB" w:rsidP="00E461DB">
      <w:pPr>
        <w:pStyle w:val="a3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（</w:t>
      </w:r>
      <w:r>
        <w:rPr>
          <w:rFonts w:ascii="宋体" w:eastAsia="宋体" w:hAnsi="宋体" w:cs="宋体"/>
          <w:color w:val="333333"/>
        </w:rPr>
        <w:t>1</w:t>
      </w:r>
      <w:r>
        <w:rPr>
          <w:rFonts w:ascii="宋体" w:eastAsia="宋体" w:hAnsi="宋体" w:cs="宋体" w:hint="eastAsia"/>
          <w:color w:val="333333"/>
        </w:rPr>
        <w:t>）</w:t>
      </w:r>
      <w:r w:rsidRPr="00E461DB">
        <w:rPr>
          <w:rFonts w:ascii="宋体" w:eastAsia="宋体" w:hAnsi="宋体" w:cs="宋体" w:hint="eastAsia"/>
          <w:color w:val="333333"/>
        </w:rPr>
        <w:t>为满足广大投资者的理财需求，本基金管理人决定自</w:t>
      </w:r>
      <w:r w:rsidR="00FF7333" w:rsidRPr="00E461DB">
        <w:rPr>
          <w:rFonts w:ascii="宋体" w:eastAsia="宋体" w:hAnsi="宋体" w:cs="宋体" w:hint="eastAsia"/>
          <w:color w:val="333333"/>
        </w:rPr>
        <w:t>202</w:t>
      </w:r>
      <w:r w:rsidR="00FF7333">
        <w:rPr>
          <w:rFonts w:ascii="宋体" w:eastAsia="宋体" w:hAnsi="宋体" w:cs="宋体"/>
          <w:color w:val="333333"/>
        </w:rPr>
        <w:t>5</w:t>
      </w:r>
      <w:r w:rsidRPr="00E461DB">
        <w:rPr>
          <w:rFonts w:ascii="宋体" w:eastAsia="宋体" w:hAnsi="宋体" w:cs="宋体" w:hint="eastAsia"/>
          <w:color w:val="333333"/>
        </w:rPr>
        <w:t>年</w:t>
      </w:r>
      <w:r w:rsidR="00FF7333">
        <w:rPr>
          <w:rFonts w:ascii="宋体" w:eastAsia="宋体" w:hAnsi="宋体" w:cs="宋体"/>
          <w:color w:val="333333"/>
        </w:rPr>
        <w:t>2</w:t>
      </w:r>
      <w:r w:rsidRPr="00E461DB">
        <w:rPr>
          <w:rFonts w:ascii="宋体" w:eastAsia="宋体" w:hAnsi="宋体" w:cs="宋体" w:hint="eastAsia"/>
          <w:color w:val="333333"/>
        </w:rPr>
        <w:t>月</w:t>
      </w:r>
      <w:r w:rsidR="00FF7333">
        <w:rPr>
          <w:rFonts w:ascii="宋体" w:eastAsia="宋体" w:hAnsi="宋体" w:cs="宋体"/>
          <w:color w:val="333333"/>
        </w:rPr>
        <w:t>25</w:t>
      </w:r>
      <w:r w:rsidRPr="00E461DB">
        <w:rPr>
          <w:rFonts w:ascii="宋体" w:eastAsia="宋体" w:hAnsi="宋体" w:cs="宋体" w:hint="eastAsia"/>
          <w:color w:val="333333"/>
        </w:rPr>
        <w:t>日起恢复办理个人投资者对</w:t>
      </w:r>
      <w:r w:rsidR="00FF7333" w:rsidRPr="00FF7333">
        <w:rPr>
          <w:rFonts w:ascii="宋体" w:eastAsia="宋体" w:hAnsi="宋体" w:cs="宋体" w:hint="eastAsia"/>
          <w:color w:val="333333"/>
        </w:rPr>
        <w:t>人保利丰纯债债券型证券投资基金</w:t>
      </w:r>
      <w:r w:rsidRPr="00E461DB">
        <w:rPr>
          <w:rFonts w:ascii="宋体" w:eastAsia="宋体" w:hAnsi="宋体" w:cs="宋体" w:hint="eastAsia"/>
          <w:color w:val="333333"/>
        </w:rPr>
        <w:t>（以下简称“本基金”）的申购（含转换转入、定期定额投资）业务。同时，本公司于2024年</w:t>
      </w:r>
      <w:r w:rsidRPr="00E461DB">
        <w:rPr>
          <w:rFonts w:ascii="宋体" w:eastAsia="宋体" w:hAnsi="宋体" w:cs="宋体"/>
          <w:color w:val="333333"/>
        </w:rPr>
        <w:t>4</w:t>
      </w:r>
      <w:r w:rsidRPr="00E461DB">
        <w:rPr>
          <w:rFonts w:ascii="宋体" w:eastAsia="宋体" w:hAnsi="宋体" w:cs="宋体" w:hint="eastAsia"/>
          <w:color w:val="333333"/>
        </w:rPr>
        <w:t>月</w:t>
      </w:r>
      <w:r w:rsidRPr="00E461DB">
        <w:rPr>
          <w:rFonts w:ascii="宋体" w:eastAsia="宋体" w:hAnsi="宋体" w:cs="宋体"/>
          <w:color w:val="333333"/>
        </w:rPr>
        <w:t>3</w:t>
      </w:r>
      <w:r w:rsidR="00FF7333">
        <w:rPr>
          <w:rFonts w:ascii="宋体" w:eastAsia="宋体" w:hAnsi="宋体" w:cs="宋体"/>
          <w:color w:val="333333"/>
        </w:rPr>
        <w:t>0</w:t>
      </w:r>
      <w:r w:rsidRPr="00E461DB">
        <w:rPr>
          <w:rFonts w:ascii="宋体" w:eastAsia="宋体" w:hAnsi="宋体" w:cs="宋体" w:hint="eastAsia"/>
          <w:color w:val="333333"/>
        </w:rPr>
        <w:t>日发布的《</w:t>
      </w:r>
      <w:r w:rsidR="00FF7333" w:rsidRPr="00FF7333">
        <w:rPr>
          <w:rFonts w:ascii="宋体" w:eastAsia="宋体" w:hAnsi="宋体" w:cs="宋体" w:hint="eastAsia"/>
          <w:color w:val="333333"/>
        </w:rPr>
        <w:t>人保利丰纯债债券型证券投资基金</w:t>
      </w:r>
      <w:r w:rsidRPr="00E461DB">
        <w:rPr>
          <w:rFonts w:ascii="宋体" w:eastAsia="宋体" w:hAnsi="宋体" w:cs="宋体" w:hint="eastAsia"/>
          <w:color w:val="333333"/>
        </w:rPr>
        <w:t>暂停接受个人投资者申购业务的公告》不再执行。</w:t>
      </w:r>
    </w:p>
    <w:p w:rsidR="00E461DB" w:rsidRDefault="00E461DB" w:rsidP="00E461DB">
      <w:pPr>
        <w:pStyle w:val="a3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（2）如有疑问，请拨打本公司客户服务电话400-820-7999或登录本公司网站fund.piccamc.com咨询、了解相关情况。</w:t>
      </w:r>
    </w:p>
    <w:p w:rsidR="00E461DB" w:rsidRDefault="00E461DB" w:rsidP="00E461DB">
      <w:pPr>
        <w:pStyle w:val="a3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风险提示：本基金管理人承诺以诚实信用、勤勉尽责的原则管理和运用基金资产，但不保证本基金一定盈利，也不保证最低收益。基金的过往业绩及净值高低并不预测其未来业绩表现。基金有风险，投资需谨慎。投资者在投资基金前请认真阅读《基金合同》、《招募说明书》等基金法律文件，了解基金的风险收益特征，并根据自身的风险承受能力选择适合自己的基金产品。</w:t>
      </w:r>
    </w:p>
    <w:p w:rsidR="00E461DB" w:rsidRDefault="00E461DB" w:rsidP="00E461DB">
      <w:pPr>
        <w:pStyle w:val="a3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  特此公告。</w:t>
      </w:r>
    </w:p>
    <w:p w:rsidR="00E461DB" w:rsidRDefault="00E461DB" w:rsidP="00E461DB">
      <w:pPr>
        <w:pStyle w:val="a3"/>
        <w:widowControl/>
        <w:spacing w:beforeAutospacing="0" w:afterAutospacing="0" w:line="360" w:lineRule="auto"/>
        <w:ind w:left="450" w:firstLine="450"/>
        <w:jc w:val="right"/>
        <w:rPr>
          <w:rFonts w:ascii="宋体" w:eastAsia="宋体" w:hAnsi="宋体" w:cs="宋体"/>
          <w:color w:val="333333"/>
        </w:rPr>
      </w:pPr>
    </w:p>
    <w:p w:rsidR="00E461DB" w:rsidRDefault="00E461DB" w:rsidP="00E461DB">
      <w:pPr>
        <w:pStyle w:val="a3"/>
        <w:widowControl/>
        <w:spacing w:beforeAutospacing="0" w:afterAutospacing="0" w:line="360" w:lineRule="auto"/>
        <w:ind w:left="450" w:firstLine="450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</w:rPr>
        <w:t>中国人保资产管理有限公司</w:t>
      </w:r>
    </w:p>
    <w:p w:rsidR="00E461DB" w:rsidRDefault="00FF7333" w:rsidP="00E461DB">
      <w:pPr>
        <w:pStyle w:val="a3"/>
        <w:widowControl/>
        <w:spacing w:beforeAutospacing="0" w:afterAutospacing="0" w:line="360" w:lineRule="auto"/>
        <w:ind w:left="450" w:firstLine="450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</w:rPr>
        <w:t>202</w:t>
      </w:r>
      <w:r>
        <w:rPr>
          <w:rFonts w:ascii="宋体" w:eastAsia="宋体" w:hAnsi="宋体" w:cs="宋体"/>
          <w:color w:val="333333"/>
        </w:rPr>
        <w:t>5</w:t>
      </w:r>
      <w:r w:rsidR="00E461DB">
        <w:rPr>
          <w:rFonts w:ascii="宋体" w:eastAsia="宋体" w:hAnsi="宋体" w:cs="宋体" w:hint="eastAsia"/>
          <w:color w:val="333333"/>
        </w:rPr>
        <w:t>年</w:t>
      </w:r>
      <w:r>
        <w:rPr>
          <w:rFonts w:ascii="宋体" w:eastAsia="宋体" w:hAnsi="宋体" w:cs="宋体"/>
          <w:color w:val="333333"/>
        </w:rPr>
        <w:t>2</w:t>
      </w:r>
      <w:r w:rsidR="00E461DB">
        <w:rPr>
          <w:rFonts w:ascii="宋体" w:eastAsia="宋体" w:hAnsi="宋体" w:cs="宋体" w:hint="eastAsia"/>
          <w:color w:val="333333"/>
        </w:rPr>
        <w:t>月</w:t>
      </w:r>
      <w:r>
        <w:rPr>
          <w:rFonts w:ascii="宋体" w:eastAsia="宋体" w:hAnsi="宋体" w:cs="宋体"/>
          <w:color w:val="333333"/>
        </w:rPr>
        <w:t>25</w:t>
      </w:r>
      <w:r w:rsidR="00E461DB">
        <w:rPr>
          <w:rFonts w:ascii="宋体" w:eastAsia="宋体" w:hAnsi="宋体" w:cs="宋体" w:hint="eastAsia"/>
          <w:color w:val="333333"/>
        </w:rPr>
        <w:t>日</w:t>
      </w:r>
    </w:p>
    <w:p w:rsidR="00E461DB" w:rsidRDefault="00E461DB" w:rsidP="00E461DB">
      <w:pPr>
        <w:pStyle w:val="a3"/>
        <w:widowControl/>
        <w:snapToGrid w:val="0"/>
        <w:spacing w:beforeAutospacing="0" w:afterAutospacing="0"/>
        <w:ind w:firstLineChars="200" w:firstLine="480"/>
        <w:jc w:val="both"/>
        <w:rPr>
          <w:rFonts w:ascii="宋体" w:eastAsia="宋体" w:hAnsi="宋体" w:cs="宋体"/>
        </w:rPr>
      </w:pPr>
    </w:p>
    <w:p w:rsidR="00E461DB" w:rsidRPr="009B4814" w:rsidRDefault="00E461DB" w:rsidP="00E461DB">
      <w:pPr>
        <w:pStyle w:val="a3"/>
        <w:widowControl/>
        <w:snapToGrid w:val="0"/>
        <w:spacing w:beforeAutospacing="0" w:afterAutospacing="0"/>
        <w:ind w:firstLineChars="200" w:firstLine="482"/>
        <w:jc w:val="both"/>
        <w:rPr>
          <w:rFonts w:ascii="宋体" w:eastAsia="宋体" w:hAnsi="宋体" w:cs="宋体"/>
          <w:b/>
          <w:bCs/>
          <w:color w:val="333333"/>
        </w:rPr>
      </w:pPr>
    </w:p>
    <w:sectPr w:rsidR="00E461DB" w:rsidRPr="009B4814" w:rsidSect="00032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01F" w:rsidRDefault="0047701F" w:rsidP="000A5A0C">
      <w:r>
        <w:separator/>
      </w:r>
    </w:p>
  </w:endnote>
  <w:endnote w:type="continuationSeparator" w:id="0">
    <w:p w:rsidR="0047701F" w:rsidRDefault="0047701F" w:rsidP="000A5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01F" w:rsidRDefault="0047701F" w:rsidP="000A5A0C">
      <w:r>
        <w:separator/>
      </w:r>
    </w:p>
  </w:footnote>
  <w:footnote w:type="continuationSeparator" w:id="0">
    <w:p w:rsidR="0047701F" w:rsidRDefault="0047701F" w:rsidP="000A5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842"/>
    <w:rsid w:val="00032EF6"/>
    <w:rsid w:val="000A5A0C"/>
    <w:rsid w:val="00194565"/>
    <w:rsid w:val="001E5F7F"/>
    <w:rsid w:val="00277378"/>
    <w:rsid w:val="0047701F"/>
    <w:rsid w:val="004947FA"/>
    <w:rsid w:val="00632842"/>
    <w:rsid w:val="00825061"/>
    <w:rsid w:val="009B4814"/>
    <w:rsid w:val="00B654CC"/>
    <w:rsid w:val="00E461DB"/>
    <w:rsid w:val="00FF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B4814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Default">
    <w:name w:val="Default"/>
    <w:rsid w:val="009B481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A5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5A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5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5A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F73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73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4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任培</dc:creator>
  <cp:keywords/>
  <dc:description/>
  <cp:lastModifiedBy>ZHONGM</cp:lastModifiedBy>
  <cp:revision>2</cp:revision>
  <dcterms:created xsi:type="dcterms:W3CDTF">2025-02-24T16:01:00Z</dcterms:created>
  <dcterms:modified xsi:type="dcterms:W3CDTF">2025-02-24T16:01:00Z</dcterms:modified>
</cp:coreProperties>
</file>