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E6F" w:rsidRPr="006679E8" w:rsidRDefault="00102E6F" w:rsidP="00102E6F">
      <w:pPr>
        <w:spacing w:line="276" w:lineRule="auto"/>
        <w:jc w:val="center"/>
        <w:rPr>
          <w:rFonts w:ascii="Times New Roman" w:eastAsia="宋体" w:hAnsi="Times New Roman" w:cs="Times New Roman"/>
          <w:b/>
          <w:sz w:val="28"/>
          <w:szCs w:val="28"/>
        </w:rPr>
      </w:pPr>
      <w:r w:rsidRPr="006679E8">
        <w:rPr>
          <w:rFonts w:ascii="Times New Roman" w:eastAsia="宋体" w:hAnsi="Times New Roman" w:cs="Times New Roman"/>
          <w:b/>
          <w:sz w:val="28"/>
          <w:szCs w:val="28"/>
        </w:rPr>
        <w:t>关于</w:t>
      </w:r>
      <w:r w:rsidR="00130F7D" w:rsidRPr="00130F7D">
        <w:rPr>
          <w:rFonts w:ascii="Times New Roman" w:eastAsia="宋体" w:hAnsi="Times New Roman" w:cs="Times New Roman" w:hint="eastAsia"/>
          <w:b/>
          <w:sz w:val="28"/>
          <w:szCs w:val="28"/>
        </w:rPr>
        <w:t>国泰中证消费电子主题交易型开放式指数证券投资基金发起式联接基金</w:t>
      </w:r>
      <w:r w:rsidR="008B5057" w:rsidRPr="006679E8">
        <w:rPr>
          <w:rFonts w:ascii="Times New Roman" w:eastAsia="宋体" w:hAnsi="Times New Roman" w:cs="Times New Roman"/>
          <w:b/>
          <w:sz w:val="28"/>
          <w:szCs w:val="28"/>
        </w:rPr>
        <w:t>暂停</w:t>
      </w:r>
      <w:r w:rsidRPr="006679E8">
        <w:rPr>
          <w:rFonts w:ascii="Times New Roman" w:eastAsia="宋体" w:hAnsi="Times New Roman" w:cs="Times New Roman"/>
          <w:b/>
          <w:sz w:val="28"/>
          <w:szCs w:val="28"/>
        </w:rPr>
        <w:t>申购</w:t>
      </w:r>
      <w:r w:rsidR="001E226F" w:rsidRPr="006679E8">
        <w:rPr>
          <w:rFonts w:ascii="Times New Roman" w:eastAsia="宋体" w:hAnsi="Times New Roman" w:cs="Times New Roman"/>
          <w:b/>
          <w:sz w:val="28"/>
          <w:szCs w:val="28"/>
        </w:rPr>
        <w:t>、</w:t>
      </w:r>
      <w:r w:rsidRPr="006679E8">
        <w:rPr>
          <w:rFonts w:ascii="Times New Roman" w:eastAsia="宋体" w:hAnsi="Times New Roman" w:cs="Times New Roman"/>
          <w:b/>
          <w:sz w:val="28"/>
          <w:szCs w:val="28"/>
        </w:rPr>
        <w:t>定期定额投资</w:t>
      </w:r>
      <w:r w:rsidR="001E226F" w:rsidRPr="006679E8">
        <w:rPr>
          <w:rFonts w:ascii="Times New Roman" w:eastAsia="宋体" w:hAnsi="Times New Roman" w:cs="Times New Roman"/>
          <w:b/>
          <w:sz w:val="28"/>
          <w:szCs w:val="28"/>
        </w:rPr>
        <w:t>及转换转入</w:t>
      </w:r>
      <w:r w:rsidRPr="006679E8">
        <w:rPr>
          <w:rFonts w:ascii="Times New Roman" w:eastAsia="宋体" w:hAnsi="Times New Roman" w:cs="Times New Roman"/>
          <w:b/>
          <w:sz w:val="28"/>
          <w:szCs w:val="28"/>
        </w:rPr>
        <w:t>业务的公告</w:t>
      </w:r>
    </w:p>
    <w:p w:rsidR="00C41A24" w:rsidRPr="00C41A24" w:rsidRDefault="0004453E" w:rsidP="00C41A24">
      <w:pPr>
        <w:spacing w:line="276" w:lineRule="auto"/>
        <w:jc w:val="center"/>
        <w:rPr>
          <w:rFonts w:ascii="Times New Roman" w:eastAsia="宋体" w:hAnsi="Times New Roman" w:cs="Times New Roman"/>
          <w:b/>
          <w:szCs w:val="21"/>
        </w:rPr>
      </w:pPr>
      <w:r w:rsidRPr="006679E8">
        <w:rPr>
          <w:rFonts w:ascii="Times New Roman" w:eastAsia="宋体" w:hAnsi="Times New Roman" w:cs="Times New Roman"/>
          <w:b/>
          <w:szCs w:val="21"/>
        </w:rPr>
        <w:t>公告送出日期：</w:t>
      </w:r>
      <w:r w:rsidR="00D86634" w:rsidRPr="006679E8">
        <w:rPr>
          <w:rFonts w:ascii="Times New Roman" w:eastAsia="宋体" w:hAnsi="Times New Roman" w:cs="Times New Roman"/>
          <w:b/>
          <w:szCs w:val="21"/>
        </w:rPr>
        <w:t>202</w:t>
      </w:r>
      <w:r w:rsidR="005D65AD">
        <w:rPr>
          <w:rFonts w:ascii="Times New Roman" w:eastAsia="宋体" w:hAnsi="Times New Roman" w:cs="Times New Roman"/>
          <w:b/>
          <w:szCs w:val="21"/>
        </w:rPr>
        <w:t>5</w:t>
      </w:r>
      <w:r w:rsidR="00D86634" w:rsidRPr="006679E8">
        <w:rPr>
          <w:rFonts w:ascii="Times New Roman" w:eastAsia="宋体" w:hAnsi="Times New Roman" w:cs="Times New Roman"/>
          <w:b/>
          <w:szCs w:val="21"/>
        </w:rPr>
        <w:t>年</w:t>
      </w:r>
      <w:r w:rsidR="005D65AD">
        <w:rPr>
          <w:rFonts w:ascii="Times New Roman" w:eastAsia="宋体" w:hAnsi="Times New Roman" w:cs="Times New Roman"/>
          <w:b/>
          <w:szCs w:val="21"/>
        </w:rPr>
        <w:t>2</w:t>
      </w:r>
      <w:r w:rsidR="00D86634" w:rsidRPr="006679E8">
        <w:rPr>
          <w:rFonts w:ascii="Times New Roman" w:eastAsia="宋体" w:hAnsi="Times New Roman" w:cs="Times New Roman"/>
          <w:b/>
          <w:szCs w:val="21"/>
        </w:rPr>
        <w:t>月</w:t>
      </w:r>
      <w:r w:rsidR="005D65AD">
        <w:rPr>
          <w:rFonts w:ascii="Times New Roman" w:eastAsia="宋体" w:hAnsi="Times New Roman" w:cs="Times New Roman"/>
          <w:b/>
          <w:szCs w:val="21"/>
        </w:rPr>
        <w:t>7</w:t>
      </w:r>
      <w:r w:rsidR="00D86634" w:rsidRPr="006679E8">
        <w:rPr>
          <w:rFonts w:ascii="Times New Roman" w:eastAsia="宋体" w:hAnsi="Times New Roman" w:cs="Times New Roman"/>
          <w:b/>
          <w:szCs w:val="21"/>
        </w:rPr>
        <w:t>日</w:t>
      </w:r>
    </w:p>
    <w:p w:rsidR="0004453E" w:rsidRPr="006679E8" w:rsidRDefault="0004453E" w:rsidP="0004453E">
      <w:pPr>
        <w:spacing w:line="276" w:lineRule="auto"/>
        <w:rPr>
          <w:rFonts w:ascii="Times New Roman" w:eastAsia="宋体" w:hAnsi="Times New Roman" w:cs="Times New Roman"/>
          <w:b/>
          <w:szCs w:val="21"/>
        </w:rPr>
      </w:pPr>
      <w:r w:rsidRPr="006679E8">
        <w:rPr>
          <w:rFonts w:ascii="Times New Roman" w:eastAsia="宋体" w:hAnsi="Times New Roman" w:cs="Times New Roman"/>
          <w:b/>
          <w:szCs w:val="21"/>
        </w:rPr>
        <w:t>一、公告基本信息</w:t>
      </w:r>
    </w:p>
    <w:tbl>
      <w:tblPr>
        <w:tblStyle w:val="a5"/>
        <w:tblW w:w="9351" w:type="dxa"/>
        <w:jc w:val="center"/>
        <w:tblLook w:val="04A0"/>
      </w:tblPr>
      <w:tblGrid>
        <w:gridCol w:w="2547"/>
        <w:gridCol w:w="3402"/>
        <w:gridCol w:w="3402"/>
      </w:tblGrid>
      <w:tr w:rsidR="00594FA4" w:rsidRPr="006679E8" w:rsidTr="008A6585">
        <w:trPr>
          <w:jc w:val="center"/>
        </w:trPr>
        <w:tc>
          <w:tcPr>
            <w:tcW w:w="2547" w:type="dxa"/>
            <w:vAlign w:val="center"/>
          </w:tcPr>
          <w:p w:rsidR="00594FA4" w:rsidRPr="006679E8" w:rsidRDefault="00594FA4" w:rsidP="00594FA4">
            <w:pPr>
              <w:rPr>
                <w:rFonts w:ascii="Times New Roman" w:eastAsia="宋体" w:hAnsi="Times New Roman" w:cs="Times New Roman"/>
                <w:szCs w:val="21"/>
              </w:rPr>
            </w:pPr>
            <w:r w:rsidRPr="006679E8">
              <w:rPr>
                <w:rFonts w:ascii="Times New Roman" w:eastAsia="宋体" w:hAnsi="Times New Roman" w:cs="Times New Roman"/>
                <w:szCs w:val="21"/>
              </w:rPr>
              <w:t>基金名称</w:t>
            </w:r>
          </w:p>
        </w:tc>
        <w:tc>
          <w:tcPr>
            <w:tcW w:w="6804" w:type="dxa"/>
            <w:gridSpan w:val="2"/>
            <w:vAlign w:val="center"/>
          </w:tcPr>
          <w:p w:rsidR="00594FA4" w:rsidRPr="006679E8" w:rsidRDefault="00130F7D" w:rsidP="008A6585">
            <w:pPr>
              <w:rPr>
                <w:rStyle w:val="ab"/>
                <w:rFonts w:ascii="Times New Roman" w:eastAsia="宋体" w:hAnsi="Times New Roman" w:cs="Times New Roman"/>
                <w:color w:val="313131"/>
                <w:shd w:val="clear" w:color="auto" w:fill="F8F8F8"/>
              </w:rPr>
            </w:pPr>
            <w:r w:rsidRPr="00130F7D">
              <w:rPr>
                <w:rFonts w:ascii="Times New Roman" w:hAnsi="Times New Roman" w:cs="Times New Roman" w:hint="eastAsia"/>
              </w:rPr>
              <w:t>国泰中证消费电子主题交易型开放式指数证券投资基金发起式联接基金</w:t>
            </w:r>
          </w:p>
        </w:tc>
      </w:tr>
      <w:tr w:rsidR="00594FA4" w:rsidRPr="006679E8" w:rsidTr="008A6585">
        <w:trPr>
          <w:jc w:val="center"/>
        </w:trPr>
        <w:tc>
          <w:tcPr>
            <w:tcW w:w="2547" w:type="dxa"/>
            <w:vAlign w:val="center"/>
          </w:tcPr>
          <w:p w:rsidR="00594FA4" w:rsidRPr="006679E8" w:rsidRDefault="00594FA4" w:rsidP="00594FA4">
            <w:pPr>
              <w:rPr>
                <w:rFonts w:ascii="Times New Roman" w:eastAsia="宋体" w:hAnsi="Times New Roman" w:cs="Times New Roman"/>
                <w:szCs w:val="21"/>
              </w:rPr>
            </w:pPr>
            <w:r w:rsidRPr="006679E8">
              <w:rPr>
                <w:rFonts w:ascii="Times New Roman" w:eastAsia="宋体" w:hAnsi="Times New Roman" w:cs="Times New Roman"/>
                <w:szCs w:val="21"/>
              </w:rPr>
              <w:t>基金简称</w:t>
            </w:r>
          </w:p>
        </w:tc>
        <w:tc>
          <w:tcPr>
            <w:tcW w:w="6804" w:type="dxa"/>
            <w:gridSpan w:val="2"/>
            <w:shd w:val="clear" w:color="auto" w:fill="auto"/>
            <w:vAlign w:val="center"/>
          </w:tcPr>
          <w:p w:rsidR="00594FA4" w:rsidRPr="006679E8" w:rsidRDefault="00130F7D" w:rsidP="008B5057">
            <w:pPr>
              <w:rPr>
                <w:rStyle w:val="ab"/>
                <w:rFonts w:ascii="Times New Roman" w:eastAsia="宋体" w:hAnsi="Times New Roman" w:cs="Times New Roman"/>
                <w:color w:val="313131"/>
                <w:shd w:val="clear" w:color="auto" w:fill="F8F8F8"/>
              </w:rPr>
            </w:pPr>
            <w:r w:rsidRPr="00130F7D">
              <w:rPr>
                <w:rFonts w:ascii="Times New Roman" w:hAnsi="Times New Roman" w:cs="Times New Roman" w:hint="eastAsia"/>
              </w:rPr>
              <w:t>国泰中证消费电子主题</w:t>
            </w:r>
            <w:r w:rsidR="008A6585" w:rsidRPr="006679E8">
              <w:rPr>
                <w:rFonts w:ascii="Times New Roman" w:hAnsi="Times New Roman" w:cs="Times New Roman"/>
              </w:rPr>
              <w:t>ETF</w:t>
            </w:r>
            <w:r w:rsidR="008A6585" w:rsidRPr="006679E8">
              <w:rPr>
                <w:rFonts w:ascii="Times New Roman" w:hAnsi="Times New Roman" w:cs="Times New Roman"/>
              </w:rPr>
              <w:t>发起联接</w:t>
            </w:r>
          </w:p>
        </w:tc>
      </w:tr>
      <w:tr w:rsidR="00594FA4" w:rsidRPr="006679E8" w:rsidTr="008A6585">
        <w:trPr>
          <w:jc w:val="center"/>
        </w:trPr>
        <w:tc>
          <w:tcPr>
            <w:tcW w:w="2547" w:type="dxa"/>
            <w:vAlign w:val="center"/>
          </w:tcPr>
          <w:p w:rsidR="00594FA4" w:rsidRPr="006679E8" w:rsidRDefault="00594FA4" w:rsidP="00594FA4">
            <w:pPr>
              <w:rPr>
                <w:rFonts w:ascii="Times New Roman" w:eastAsia="宋体" w:hAnsi="Times New Roman" w:cs="Times New Roman"/>
                <w:szCs w:val="21"/>
              </w:rPr>
            </w:pPr>
            <w:r w:rsidRPr="006679E8">
              <w:rPr>
                <w:rFonts w:ascii="Times New Roman" w:eastAsia="宋体" w:hAnsi="Times New Roman" w:cs="Times New Roman"/>
                <w:szCs w:val="21"/>
              </w:rPr>
              <w:t>基金主代码</w:t>
            </w:r>
          </w:p>
        </w:tc>
        <w:tc>
          <w:tcPr>
            <w:tcW w:w="6804" w:type="dxa"/>
            <w:gridSpan w:val="2"/>
            <w:vAlign w:val="center"/>
          </w:tcPr>
          <w:p w:rsidR="00594FA4" w:rsidRPr="006679E8" w:rsidRDefault="00130F7D" w:rsidP="00C41A24">
            <w:pPr>
              <w:rPr>
                <w:rFonts w:ascii="Times New Roman" w:eastAsia="宋体" w:hAnsi="Times New Roman" w:cs="Times New Roman"/>
                <w:szCs w:val="21"/>
              </w:rPr>
            </w:pPr>
            <w:r w:rsidRPr="00130F7D">
              <w:rPr>
                <w:rFonts w:ascii="Times New Roman" w:hAnsi="Times New Roman" w:cs="Times New Roman"/>
                <w:color w:val="000000"/>
                <w:szCs w:val="21"/>
              </w:rPr>
              <w:t>014906</w:t>
            </w:r>
          </w:p>
        </w:tc>
      </w:tr>
      <w:tr w:rsidR="00964B48" w:rsidRPr="006679E8" w:rsidTr="008A6585">
        <w:trPr>
          <w:jc w:val="center"/>
        </w:trPr>
        <w:tc>
          <w:tcPr>
            <w:tcW w:w="2547" w:type="dxa"/>
            <w:vAlign w:val="center"/>
          </w:tcPr>
          <w:p w:rsidR="00964B48" w:rsidRPr="006679E8" w:rsidRDefault="00964B48" w:rsidP="004A564A">
            <w:pPr>
              <w:rPr>
                <w:rFonts w:ascii="Times New Roman" w:eastAsia="宋体" w:hAnsi="Times New Roman" w:cs="Times New Roman"/>
                <w:szCs w:val="21"/>
              </w:rPr>
            </w:pPr>
            <w:r w:rsidRPr="006679E8">
              <w:rPr>
                <w:rFonts w:ascii="Times New Roman" w:eastAsia="宋体" w:hAnsi="Times New Roman" w:cs="Times New Roman"/>
                <w:szCs w:val="21"/>
              </w:rPr>
              <w:t>基金管理人名称</w:t>
            </w:r>
          </w:p>
        </w:tc>
        <w:tc>
          <w:tcPr>
            <w:tcW w:w="6804" w:type="dxa"/>
            <w:gridSpan w:val="2"/>
            <w:vAlign w:val="center"/>
          </w:tcPr>
          <w:p w:rsidR="00964B48" w:rsidRPr="006679E8" w:rsidRDefault="00964B48" w:rsidP="004A564A">
            <w:pPr>
              <w:rPr>
                <w:rFonts w:ascii="Times New Roman" w:eastAsia="宋体" w:hAnsi="Times New Roman" w:cs="Times New Roman"/>
                <w:szCs w:val="21"/>
              </w:rPr>
            </w:pPr>
            <w:r w:rsidRPr="006679E8">
              <w:rPr>
                <w:rFonts w:ascii="Times New Roman" w:eastAsia="宋体" w:hAnsi="Times New Roman" w:cs="Times New Roman"/>
                <w:szCs w:val="21"/>
              </w:rPr>
              <w:t>国泰基金管理有限公司</w:t>
            </w:r>
          </w:p>
        </w:tc>
      </w:tr>
      <w:tr w:rsidR="00964B48" w:rsidRPr="006679E8" w:rsidTr="008A6585">
        <w:trPr>
          <w:jc w:val="center"/>
        </w:trPr>
        <w:tc>
          <w:tcPr>
            <w:tcW w:w="2547" w:type="dxa"/>
            <w:vAlign w:val="center"/>
          </w:tcPr>
          <w:p w:rsidR="00964B48" w:rsidRPr="006679E8" w:rsidRDefault="00964B48" w:rsidP="004A564A">
            <w:pPr>
              <w:rPr>
                <w:rFonts w:ascii="Times New Roman" w:eastAsia="宋体" w:hAnsi="Times New Roman" w:cs="Times New Roman"/>
                <w:szCs w:val="21"/>
              </w:rPr>
            </w:pPr>
            <w:r w:rsidRPr="006679E8">
              <w:rPr>
                <w:rFonts w:ascii="Times New Roman" w:eastAsia="宋体" w:hAnsi="Times New Roman" w:cs="Times New Roman"/>
                <w:szCs w:val="21"/>
              </w:rPr>
              <w:t>公告依据</w:t>
            </w:r>
          </w:p>
        </w:tc>
        <w:tc>
          <w:tcPr>
            <w:tcW w:w="6804" w:type="dxa"/>
            <w:gridSpan w:val="2"/>
            <w:vAlign w:val="center"/>
          </w:tcPr>
          <w:p w:rsidR="00964B48" w:rsidRPr="006679E8" w:rsidRDefault="00F85D0A" w:rsidP="004A564A">
            <w:pPr>
              <w:rPr>
                <w:rFonts w:ascii="Times New Roman" w:eastAsia="宋体" w:hAnsi="Times New Roman" w:cs="Times New Roman"/>
                <w:szCs w:val="21"/>
              </w:rPr>
            </w:pPr>
            <w:r w:rsidRPr="006679E8">
              <w:rPr>
                <w:rFonts w:ascii="Times New Roman" w:eastAsia="宋体" w:hAnsi="Times New Roman" w:cs="Times New Roman"/>
                <w:szCs w:val="21"/>
              </w:rPr>
              <w:t>根据</w:t>
            </w:r>
            <w:r w:rsidR="00320C99" w:rsidRPr="006679E8">
              <w:rPr>
                <w:rFonts w:ascii="Times New Roman" w:eastAsia="宋体" w:hAnsi="Times New Roman" w:cs="Times New Roman"/>
                <w:szCs w:val="21"/>
              </w:rPr>
              <w:t>《公开募集证券投资基金信息披露管理办法》、</w:t>
            </w:r>
            <w:r w:rsidRPr="006679E8">
              <w:rPr>
                <w:rFonts w:ascii="Times New Roman" w:eastAsia="宋体" w:hAnsi="Times New Roman" w:cs="Times New Roman"/>
                <w:szCs w:val="21"/>
              </w:rPr>
              <w:t>《</w:t>
            </w:r>
            <w:r w:rsidR="00130F7D" w:rsidRPr="00130F7D">
              <w:rPr>
                <w:rFonts w:ascii="Times New Roman" w:hAnsi="Times New Roman" w:cs="Times New Roman" w:hint="eastAsia"/>
              </w:rPr>
              <w:t>国泰中证消费电子主题交易型开放式指数证券投资基金发起式联接基金</w:t>
            </w:r>
            <w:r w:rsidR="006D5171" w:rsidRPr="006679E8">
              <w:rPr>
                <w:rFonts w:ascii="Times New Roman" w:eastAsia="宋体" w:hAnsi="Times New Roman" w:cs="Times New Roman"/>
                <w:szCs w:val="21"/>
              </w:rPr>
              <w:t>基金合同》、《</w:t>
            </w:r>
            <w:r w:rsidR="00130F7D" w:rsidRPr="00130F7D">
              <w:rPr>
                <w:rFonts w:ascii="Times New Roman" w:hAnsi="Times New Roman" w:cs="Times New Roman" w:hint="eastAsia"/>
              </w:rPr>
              <w:t>国泰中证消费电子主题交易型开放式指数证券投资基金发起式联接基金</w:t>
            </w:r>
            <w:r w:rsidR="006D5171" w:rsidRPr="006679E8">
              <w:rPr>
                <w:rFonts w:ascii="Times New Roman" w:eastAsia="宋体" w:hAnsi="Times New Roman" w:cs="Times New Roman"/>
                <w:szCs w:val="21"/>
              </w:rPr>
              <w:t>招募说明书》</w:t>
            </w:r>
            <w:r w:rsidRPr="006679E8">
              <w:rPr>
                <w:rFonts w:ascii="Times New Roman" w:eastAsia="宋体" w:hAnsi="Times New Roman" w:cs="Times New Roman"/>
                <w:szCs w:val="21"/>
              </w:rPr>
              <w:t>等相关文件的规定。</w:t>
            </w:r>
          </w:p>
        </w:tc>
      </w:tr>
      <w:tr w:rsidR="00705657" w:rsidRPr="006679E8" w:rsidTr="008A6585">
        <w:trPr>
          <w:trHeight w:val="70"/>
          <w:jc w:val="center"/>
        </w:trPr>
        <w:tc>
          <w:tcPr>
            <w:tcW w:w="2547" w:type="dxa"/>
            <w:vMerge w:val="restart"/>
            <w:vAlign w:val="center"/>
          </w:tcPr>
          <w:p w:rsidR="00705657" w:rsidRPr="006679E8" w:rsidRDefault="00705657" w:rsidP="00C2485C">
            <w:pPr>
              <w:rPr>
                <w:rFonts w:ascii="Times New Roman" w:eastAsia="宋体" w:hAnsi="Times New Roman" w:cs="Times New Roman"/>
                <w:szCs w:val="21"/>
              </w:rPr>
            </w:pPr>
            <w:r w:rsidRPr="006679E8">
              <w:rPr>
                <w:rFonts w:ascii="Times New Roman" w:eastAsia="宋体" w:hAnsi="Times New Roman" w:cs="Times New Roman"/>
                <w:szCs w:val="21"/>
              </w:rPr>
              <w:t>暂停相关业务的起始日及原因说明</w:t>
            </w:r>
          </w:p>
        </w:tc>
        <w:tc>
          <w:tcPr>
            <w:tcW w:w="3402" w:type="dxa"/>
            <w:vAlign w:val="center"/>
          </w:tcPr>
          <w:p w:rsidR="00705657" w:rsidRPr="006679E8" w:rsidRDefault="008B5057" w:rsidP="00705657">
            <w:pPr>
              <w:rPr>
                <w:rFonts w:ascii="Times New Roman" w:eastAsia="宋体" w:hAnsi="Times New Roman" w:cs="Times New Roman"/>
                <w:szCs w:val="21"/>
              </w:rPr>
            </w:pPr>
            <w:r w:rsidRPr="006679E8">
              <w:rPr>
                <w:rFonts w:ascii="Times New Roman" w:eastAsia="宋体" w:hAnsi="Times New Roman" w:cs="Times New Roman"/>
                <w:szCs w:val="21"/>
              </w:rPr>
              <w:t>暂停</w:t>
            </w:r>
            <w:r w:rsidR="00705657" w:rsidRPr="006679E8">
              <w:rPr>
                <w:rFonts w:ascii="Times New Roman" w:eastAsia="宋体" w:hAnsi="Times New Roman" w:cs="Times New Roman"/>
                <w:szCs w:val="21"/>
              </w:rPr>
              <w:t>申购业务起始日</w:t>
            </w:r>
          </w:p>
        </w:tc>
        <w:tc>
          <w:tcPr>
            <w:tcW w:w="3402" w:type="dxa"/>
            <w:vAlign w:val="center"/>
          </w:tcPr>
          <w:p w:rsidR="00705657" w:rsidRPr="006679E8" w:rsidRDefault="008314B3" w:rsidP="005D65AD">
            <w:pPr>
              <w:rPr>
                <w:rFonts w:ascii="Times New Roman" w:eastAsia="宋体" w:hAnsi="Times New Roman" w:cs="Times New Roman"/>
                <w:szCs w:val="21"/>
              </w:rPr>
            </w:pPr>
            <w:r w:rsidRPr="006679E8">
              <w:rPr>
                <w:rFonts w:ascii="Times New Roman" w:eastAsia="宋体" w:hAnsi="Times New Roman" w:cs="Times New Roman"/>
                <w:szCs w:val="21"/>
              </w:rPr>
              <w:t>202</w:t>
            </w:r>
            <w:r w:rsidR="005D65AD">
              <w:rPr>
                <w:rFonts w:ascii="Times New Roman" w:eastAsia="宋体" w:hAnsi="Times New Roman" w:cs="Times New Roman"/>
                <w:szCs w:val="21"/>
              </w:rPr>
              <w:t>5</w:t>
            </w:r>
            <w:r w:rsidRPr="006679E8">
              <w:rPr>
                <w:rFonts w:ascii="Times New Roman" w:eastAsia="宋体" w:hAnsi="Times New Roman" w:cs="Times New Roman"/>
                <w:szCs w:val="21"/>
              </w:rPr>
              <w:t>年</w:t>
            </w:r>
            <w:r w:rsidR="005D65AD">
              <w:rPr>
                <w:rFonts w:ascii="Times New Roman" w:eastAsia="宋体" w:hAnsi="Times New Roman" w:cs="Times New Roman"/>
                <w:szCs w:val="21"/>
              </w:rPr>
              <w:t>2</w:t>
            </w:r>
            <w:r w:rsidRPr="006679E8">
              <w:rPr>
                <w:rFonts w:ascii="Times New Roman" w:eastAsia="宋体" w:hAnsi="Times New Roman" w:cs="Times New Roman"/>
                <w:szCs w:val="21"/>
              </w:rPr>
              <w:t>月</w:t>
            </w:r>
            <w:r w:rsidR="005D65AD">
              <w:rPr>
                <w:rFonts w:ascii="Times New Roman" w:eastAsia="宋体" w:hAnsi="Times New Roman" w:cs="Times New Roman"/>
                <w:szCs w:val="21"/>
              </w:rPr>
              <w:t>7</w:t>
            </w:r>
            <w:r w:rsidRPr="006679E8">
              <w:rPr>
                <w:rFonts w:ascii="Times New Roman" w:eastAsia="宋体" w:hAnsi="Times New Roman" w:cs="Times New Roman"/>
                <w:szCs w:val="21"/>
              </w:rPr>
              <w:t>日</w:t>
            </w:r>
          </w:p>
        </w:tc>
      </w:tr>
      <w:tr w:rsidR="002B29E0" w:rsidRPr="006679E8" w:rsidTr="008A6585">
        <w:trPr>
          <w:trHeight w:val="70"/>
          <w:jc w:val="center"/>
        </w:trPr>
        <w:tc>
          <w:tcPr>
            <w:tcW w:w="2547" w:type="dxa"/>
            <w:vMerge/>
            <w:vAlign w:val="center"/>
          </w:tcPr>
          <w:p w:rsidR="002B29E0" w:rsidRPr="006679E8" w:rsidRDefault="002B29E0" w:rsidP="002B29E0">
            <w:pPr>
              <w:rPr>
                <w:rFonts w:ascii="Times New Roman" w:eastAsia="宋体" w:hAnsi="Times New Roman" w:cs="Times New Roman"/>
                <w:szCs w:val="21"/>
              </w:rPr>
            </w:pPr>
          </w:p>
        </w:tc>
        <w:tc>
          <w:tcPr>
            <w:tcW w:w="3402" w:type="dxa"/>
            <w:vAlign w:val="center"/>
          </w:tcPr>
          <w:p w:rsidR="002B29E0" w:rsidRPr="006679E8" w:rsidRDefault="002B29E0" w:rsidP="002B29E0">
            <w:pPr>
              <w:rPr>
                <w:rFonts w:ascii="Times New Roman" w:eastAsia="宋体" w:hAnsi="Times New Roman" w:cs="Times New Roman"/>
                <w:szCs w:val="21"/>
              </w:rPr>
            </w:pPr>
            <w:r w:rsidRPr="006679E8">
              <w:rPr>
                <w:rFonts w:ascii="Times New Roman" w:eastAsia="宋体" w:hAnsi="Times New Roman" w:cs="Times New Roman"/>
                <w:szCs w:val="21"/>
              </w:rPr>
              <w:t>暂停转换转入业务起始日</w:t>
            </w:r>
          </w:p>
        </w:tc>
        <w:tc>
          <w:tcPr>
            <w:tcW w:w="3402" w:type="dxa"/>
          </w:tcPr>
          <w:p w:rsidR="002B29E0" w:rsidRPr="006679E8" w:rsidRDefault="005D65AD" w:rsidP="001339AE">
            <w:pPr>
              <w:rPr>
                <w:rFonts w:ascii="Times New Roman" w:eastAsia="宋体" w:hAnsi="Times New Roman" w:cs="Times New Roman"/>
                <w:szCs w:val="21"/>
              </w:rPr>
            </w:pPr>
            <w:r w:rsidRPr="006679E8">
              <w:rPr>
                <w:rFonts w:ascii="Times New Roman" w:eastAsia="宋体" w:hAnsi="Times New Roman" w:cs="Times New Roman"/>
                <w:szCs w:val="21"/>
              </w:rPr>
              <w:t>202</w:t>
            </w:r>
            <w:r>
              <w:rPr>
                <w:rFonts w:ascii="Times New Roman" w:eastAsia="宋体" w:hAnsi="Times New Roman" w:cs="Times New Roman"/>
                <w:szCs w:val="21"/>
              </w:rPr>
              <w:t>5</w:t>
            </w:r>
            <w:r w:rsidRPr="006679E8">
              <w:rPr>
                <w:rFonts w:ascii="Times New Roman" w:eastAsia="宋体" w:hAnsi="Times New Roman" w:cs="Times New Roman"/>
                <w:szCs w:val="21"/>
              </w:rPr>
              <w:t>年</w:t>
            </w:r>
            <w:r>
              <w:rPr>
                <w:rFonts w:ascii="Times New Roman" w:eastAsia="宋体" w:hAnsi="Times New Roman" w:cs="Times New Roman"/>
                <w:szCs w:val="21"/>
              </w:rPr>
              <w:t>2</w:t>
            </w:r>
            <w:r w:rsidRPr="006679E8">
              <w:rPr>
                <w:rFonts w:ascii="Times New Roman" w:eastAsia="宋体" w:hAnsi="Times New Roman" w:cs="Times New Roman"/>
                <w:szCs w:val="21"/>
              </w:rPr>
              <w:t>月</w:t>
            </w:r>
            <w:r>
              <w:rPr>
                <w:rFonts w:ascii="Times New Roman" w:eastAsia="宋体" w:hAnsi="Times New Roman" w:cs="Times New Roman"/>
                <w:szCs w:val="21"/>
              </w:rPr>
              <w:t>7</w:t>
            </w:r>
            <w:r w:rsidRPr="006679E8">
              <w:rPr>
                <w:rFonts w:ascii="Times New Roman" w:eastAsia="宋体" w:hAnsi="Times New Roman" w:cs="Times New Roman"/>
                <w:szCs w:val="21"/>
              </w:rPr>
              <w:t>日</w:t>
            </w:r>
          </w:p>
        </w:tc>
      </w:tr>
      <w:tr w:rsidR="00B007B7" w:rsidRPr="006679E8" w:rsidTr="008A6585">
        <w:trPr>
          <w:trHeight w:val="121"/>
          <w:jc w:val="center"/>
        </w:trPr>
        <w:tc>
          <w:tcPr>
            <w:tcW w:w="2547" w:type="dxa"/>
            <w:vMerge/>
            <w:vAlign w:val="center"/>
          </w:tcPr>
          <w:p w:rsidR="00B007B7" w:rsidRPr="006679E8" w:rsidRDefault="00B007B7" w:rsidP="00B007B7">
            <w:pPr>
              <w:rPr>
                <w:rFonts w:ascii="Times New Roman" w:eastAsia="宋体" w:hAnsi="Times New Roman" w:cs="Times New Roman"/>
                <w:szCs w:val="21"/>
              </w:rPr>
            </w:pPr>
          </w:p>
        </w:tc>
        <w:tc>
          <w:tcPr>
            <w:tcW w:w="3402" w:type="dxa"/>
            <w:vAlign w:val="center"/>
          </w:tcPr>
          <w:p w:rsidR="00B007B7" w:rsidRPr="006679E8" w:rsidRDefault="00B007B7" w:rsidP="00B007B7">
            <w:pPr>
              <w:rPr>
                <w:rFonts w:ascii="Times New Roman" w:eastAsia="宋体" w:hAnsi="Times New Roman" w:cs="Times New Roman"/>
                <w:szCs w:val="21"/>
              </w:rPr>
            </w:pPr>
            <w:r w:rsidRPr="006679E8">
              <w:rPr>
                <w:rFonts w:ascii="Times New Roman" w:eastAsia="宋体" w:hAnsi="Times New Roman" w:cs="Times New Roman"/>
                <w:szCs w:val="21"/>
              </w:rPr>
              <w:t>暂停定期定额投资业务起始日</w:t>
            </w:r>
          </w:p>
        </w:tc>
        <w:tc>
          <w:tcPr>
            <w:tcW w:w="3402" w:type="dxa"/>
          </w:tcPr>
          <w:p w:rsidR="00B007B7" w:rsidRPr="006679E8" w:rsidRDefault="005D65AD" w:rsidP="001339AE">
            <w:pPr>
              <w:rPr>
                <w:rFonts w:ascii="Times New Roman" w:eastAsia="宋体" w:hAnsi="Times New Roman" w:cs="Times New Roman"/>
                <w:szCs w:val="21"/>
              </w:rPr>
            </w:pPr>
            <w:r w:rsidRPr="006679E8">
              <w:rPr>
                <w:rFonts w:ascii="Times New Roman" w:eastAsia="宋体" w:hAnsi="Times New Roman" w:cs="Times New Roman"/>
                <w:szCs w:val="21"/>
              </w:rPr>
              <w:t>202</w:t>
            </w:r>
            <w:r>
              <w:rPr>
                <w:rFonts w:ascii="Times New Roman" w:eastAsia="宋体" w:hAnsi="Times New Roman" w:cs="Times New Roman"/>
                <w:szCs w:val="21"/>
              </w:rPr>
              <w:t>5</w:t>
            </w:r>
            <w:r w:rsidRPr="006679E8">
              <w:rPr>
                <w:rFonts w:ascii="Times New Roman" w:eastAsia="宋体" w:hAnsi="Times New Roman" w:cs="Times New Roman"/>
                <w:szCs w:val="21"/>
              </w:rPr>
              <w:t>年</w:t>
            </w:r>
            <w:r>
              <w:rPr>
                <w:rFonts w:ascii="Times New Roman" w:eastAsia="宋体" w:hAnsi="Times New Roman" w:cs="Times New Roman"/>
                <w:szCs w:val="21"/>
              </w:rPr>
              <w:t>2</w:t>
            </w:r>
            <w:r w:rsidRPr="006679E8">
              <w:rPr>
                <w:rFonts w:ascii="Times New Roman" w:eastAsia="宋体" w:hAnsi="Times New Roman" w:cs="Times New Roman"/>
                <w:szCs w:val="21"/>
              </w:rPr>
              <w:t>月</w:t>
            </w:r>
            <w:r>
              <w:rPr>
                <w:rFonts w:ascii="Times New Roman" w:eastAsia="宋体" w:hAnsi="Times New Roman" w:cs="Times New Roman"/>
                <w:szCs w:val="21"/>
              </w:rPr>
              <w:t>7</w:t>
            </w:r>
            <w:r w:rsidRPr="006679E8">
              <w:rPr>
                <w:rFonts w:ascii="Times New Roman" w:eastAsia="宋体" w:hAnsi="Times New Roman" w:cs="Times New Roman"/>
                <w:szCs w:val="21"/>
              </w:rPr>
              <w:t>日</w:t>
            </w:r>
          </w:p>
        </w:tc>
      </w:tr>
      <w:tr w:rsidR="00F930CC" w:rsidRPr="006679E8" w:rsidTr="008A6585">
        <w:trPr>
          <w:trHeight w:val="133"/>
          <w:jc w:val="center"/>
        </w:trPr>
        <w:tc>
          <w:tcPr>
            <w:tcW w:w="2547" w:type="dxa"/>
            <w:vMerge/>
            <w:vAlign w:val="center"/>
          </w:tcPr>
          <w:p w:rsidR="00F930CC" w:rsidRPr="006679E8" w:rsidRDefault="00F930CC">
            <w:pPr>
              <w:widowControl/>
              <w:jc w:val="left"/>
              <w:rPr>
                <w:rFonts w:ascii="Times New Roman" w:eastAsia="宋体" w:hAnsi="Times New Roman" w:cs="Times New Roman"/>
                <w:szCs w:val="21"/>
              </w:rPr>
            </w:pPr>
          </w:p>
        </w:tc>
        <w:tc>
          <w:tcPr>
            <w:tcW w:w="3402" w:type="dxa"/>
            <w:vAlign w:val="center"/>
            <w:hideMark/>
          </w:tcPr>
          <w:p w:rsidR="00F930CC" w:rsidRPr="006679E8" w:rsidRDefault="008B5057" w:rsidP="00DD30EE">
            <w:pPr>
              <w:tabs>
                <w:tab w:val="left" w:pos="675"/>
              </w:tabs>
              <w:rPr>
                <w:rFonts w:ascii="Times New Roman" w:eastAsia="宋体" w:hAnsi="Times New Roman" w:cs="Times New Roman"/>
                <w:szCs w:val="21"/>
              </w:rPr>
            </w:pPr>
            <w:r w:rsidRPr="006679E8">
              <w:rPr>
                <w:rFonts w:ascii="Times New Roman" w:eastAsia="宋体" w:hAnsi="Times New Roman" w:cs="Times New Roman"/>
                <w:szCs w:val="21"/>
              </w:rPr>
              <w:t>暂停</w:t>
            </w:r>
            <w:r w:rsidR="00705657" w:rsidRPr="006679E8">
              <w:rPr>
                <w:rFonts w:ascii="Times New Roman" w:eastAsia="宋体" w:hAnsi="Times New Roman" w:cs="Times New Roman"/>
                <w:szCs w:val="21"/>
              </w:rPr>
              <w:t>申购</w:t>
            </w:r>
            <w:r w:rsidR="002B29E0" w:rsidRPr="006679E8">
              <w:rPr>
                <w:rFonts w:ascii="Times New Roman" w:eastAsia="宋体" w:hAnsi="Times New Roman" w:cs="Times New Roman"/>
                <w:szCs w:val="21"/>
              </w:rPr>
              <w:t>、</w:t>
            </w:r>
            <w:r w:rsidR="00705657" w:rsidRPr="006679E8">
              <w:rPr>
                <w:rFonts w:ascii="Times New Roman" w:eastAsia="宋体" w:hAnsi="Times New Roman" w:cs="Times New Roman"/>
                <w:szCs w:val="21"/>
              </w:rPr>
              <w:t>定期定额投资</w:t>
            </w:r>
            <w:r w:rsidR="002B29E0" w:rsidRPr="006679E8">
              <w:rPr>
                <w:rFonts w:ascii="Times New Roman" w:eastAsia="宋体" w:hAnsi="Times New Roman" w:cs="Times New Roman"/>
                <w:szCs w:val="21"/>
              </w:rPr>
              <w:t>及转换转入</w:t>
            </w:r>
            <w:r w:rsidR="00705657" w:rsidRPr="006679E8">
              <w:rPr>
                <w:rFonts w:ascii="Times New Roman" w:eastAsia="宋体" w:hAnsi="Times New Roman" w:cs="Times New Roman"/>
                <w:szCs w:val="21"/>
              </w:rPr>
              <w:t>业务的原因说明</w:t>
            </w:r>
          </w:p>
        </w:tc>
        <w:tc>
          <w:tcPr>
            <w:tcW w:w="3402" w:type="dxa"/>
            <w:vAlign w:val="center"/>
            <w:hideMark/>
          </w:tcPr>
          <w:p w:rsidR="00F930CC" w:rsidRPr="006679E8" w:rsidRDefault="00DF7992" w:rsidP="001C50E4">
            <w:pPr>
              <w:rPr>
                <w:rFonts w:ascii="Times New Roman" w:eastAsia="宋体" w:hAnsi="Times New Roman" w:cs="Times New Roman"/>
                <w:szCs w:val="21"/>
              </w:rPr>
            </w:pPr>
            <w:r w:rsidRPr="006679E8">
              <w:rPr>
                <w:rFonts w:ascii="Times New Roman" w:eastAsia="宋体" w:hAnsi="Times New Roman" w:cs="Times New Roman"/>
                <w:szCs w:val="21"/>
              </w:rPr>
              <w:t>维护基金份额持有人</w:t>
            </w:r>
            <w:r w:rsidR="004E71FF" w:rsidRPr="006679E8">
              <w:rPr>
                <w:rFonts w:ascii="Times New Roman" w:eastAsia="宋体" w:hAnsi="Times New Roman" w:cs="Times New Roman"/>
                <w:szCs w:val="21"/>
              </w:rPr>
              <w:t>的</w:t>
            </w:r>
            <w:r w:rsidRPr="006679E8">
              <w:rPr>
                <w:rFonts w:ascii="Times New Roman" w:eastAsia="宋体" w:hAnsi="Times New Roman" w:cs="Times New Roman"/>
                <w:szCs w:val="21"/>
              </w:rPr>
              <w:t>利益</w:t>
            </w:r>
          </w:p>
        </w:tc>
      </w:tr>
      <w:tr w:rsidR="006627AE" w:rsidRPr="006679E8" w:rsidTr="008A6585">
        <w:trPr>
          <w:trHeight w:val="133"/>
          <w:jc w:val="center"/>
        </w:trPr>
        <w:tc>
          <w:tcPr>
            <w:tcW w:w="2547" w:type="dxa"/>
            <w:vAlign w:val="center"/>
          </w:tcPr>
          <w:p w:rsidR="006627AE" w:rsidRPr="006679E8" w:rsidRDefault="006627AE" w:rsidP="006627AE">
            <w:pPr>
              <w:widowControl/>
              <w:jc w:val="left"/>
              <w:rPr>
                <w:rFonts w:ascii="Times New Roman" w:eastAsia="宋体" w:hAnsi="Times New Roman" w:cs="Times New Roman"/>
                <w:szCs w:val="21"/>
              </w:rPr>
            </w:pPr>
            <w:r w:rsidRPr="006679E8">
              <w:rPr>
                <w:rFonts w:ascii="Times New Roman" w:eastAsia="宋体" w:hAnsi="Times New Roman" w:cs="Times New Roman"/>
                <w:szCs w:val="21"/>
              </w:rPr>
              <w:t>下属分级基金的基金简称</w:t>
            </w:r>
          </w:p>
        </w:tc>
        <w:tc>
          <w:tcPr>
            <w:tcW w:w="3402" w:type="dxa"/>
            <w:vAlign w:val="center"/>
          </w:tcPr>
          <w:p w:rsidR="006627AE" w:rsidRPr="006679E8" w:rsidRDefault="00130F7D" w:rsidP="006627AE">
            <w:pPr>
              <w:tabs>
                <w:tab w:val="left" w:pos="675"/>
              </w:tabs>
              <w:rPr>
                <w:rFonts w:ascii="Times New Roman" w:eastAsia="宋体" w:hAnsi="Times New Roman" w:cs="Times New Roman"/>
                <w:szCs w:val="21"/>
              </w:rPr>
            </w:pPr>
            <w:r w:rsidRPr="00130F7D">
              <w:rPr>
                <w:rFonts w:ascii="Times New Roman" w:hAnsi="Times New Roman" w:cs="Times New Roman" w:hint="eastAsia"/>
              </w:rPr>
              <w:t>国泰中证消费电子主题</w:t>
            </w:r>
            <w:r w:rsidRPr="006679E8">
              <w:rPr>
                <w:rFonts w:ascii="Times New Roman" w:hAnsi="Times New Roman" w:cs="Times New Roman"/>
              </w:rPr>
              <w:t>ETF</w:t>
            </w:r>
            <w:r w:rsidRPr="006679E8">
              <w:rPr>
                <w:rFonts w:ascii="Times New Roman" w:hAnsi="Times New Roman" w:cs="Times New Roman"/>
              </w:rPr>
              <w:t>发起联接</w:t>
            </w:r>
            <w:r w:rsidR="006627AE" w:rsidRPr="006679E8">
              <w:rPr>
                <w:rFonts w:ascii="Times New Roman" w:eastAsia="宋体" w:hAnsi="Times New Roman" w:cs="Times New Roman"/>
                <w:szCs w:val="21"/>
              </w:rPr>
              <w:t>A</w:t>
            </w:r>
          </w:p>
        </w:tc>
        <w:tc>
          <w:tcPr>
            <w:tcW w:w="3402" w:type="dxa"/>
            <w:vAlign w:val="center"/>
          </w:tcPr>
          <w:p w:rsidR="006627AE" w:rsidRPr="006679E8" w:rsidRDefault="00130F7D" w:rsidP="006627AE">
            <w:pPr>
              <w:rPr>
                <w:rFonts w:ascii="Times New Roman" w:eastAsia="宋体" w:hAnsi="Times New Roman" w:cs="Times New Roman"/>
                <w:szCs w:val="21"/>
              </w:rPr>
            </w:pPr>
            <w:r w:rsidRPr="00130F7D">
              <w:rPr>
                <w:rFonts w:ascii="Times New Roman" w:hAnsi="Times New Roman" w:cs="Times New Roman" w:hint="eastAsia"/>
              </w:rPr>
              <w:t>国泰中证消费电子主题</w:t>
            </w:r>
            <w:r w:rsidRPr="006679E8">
              <w:rPr>
                <w:rFonts w:ascii="Times New Roman" w:hAnsi="Times New Roman" w:cs="Times New Roman"/>
              </w:rPr>
              <w:t>ETF</w:t>
            </w:r>
            <w:r w:rsidRPr="006679E8">
              <w:rPr>
                <w:rFonts w:ascii="Times New Roman" w:hAnsi="Times New Roman" w:cs="Times New Roman"/>
              </w:rPr>
              <w:t>发起联接</w:t>
            </w:r>
            <w:r w:rsidR="006627AE" w:rsidRPr="006679E8">
              <w:rPr>
                <w:rFonts w:ascii="Times New Roman" w:eastAsia="宋体" w:hAnsi="Times New Roman" w:cs="Times New Roman"/>
                <w:szCs w:val="21"/>
              </w:rPr>
              <w:t>C</w:t>
            </w:r>
          </w:p>
        </w:tc>
      </w:tr>
      <w:tr w:rsidR="006627AE" w:rsidRPr="006679E8" w:rsidTr="008A6585">
        <w:trPr>
          <w:trHeight w:val="133"/>
          <w:jc w:val="center"/>
        </w:trPr>
        <w:tc>
          <w:tcPr>
            <w:tcW w:w="2547" w:type="dxa"/>
            <w:vAlign w:val="center"/>
          </w:tcPr>
          <w:p w:rsidR="006627AE" w:rsidRPr="006679E8" w:rsidRDefault="006627AE" w:rsidP="006627AE">
            <w:pPr>
              <w:widowControl/>
              <w:jc w:val="left"/>
              <w:rPr>
                <w:rFonts w:ascii="Times New Roman" w:eastAsia="宋体" w:hAnsi="Times New Roman" w:cs="Times New Roman"/>
                <w:szCs w:val="21"/>
              </w:rPr>
            </w:pPr>
            <w:r w:rsidRPr="006679E8">
              <w:rPr>
                <w:rFonts w:ascii="Times New Roman" w:eastAsia="宋体" w:hAnsi="Times New Roman" w:cs="Times New Roman"/>
                <w:szCs w:val="21"/>
              </w:rPr>
              <w:t>下属分级基金的交易代码</w:t>
            </w:r>
          </w:p>
        </w:tc>
        <w:tc>
          <w:tcPr>
            <w:tcW w:w="3402" w:type="dxa"/>
            <w:vAlign w:val="center"/>
          </w:tcPr>
          <w:p w:rsidR="006627AE" w:rsidRPr="006679E8" w:rsidRDefault="00130F7D" w:rsidP="006627AE">
            <w:pPr>
              <w:tabs>
                <w:tab w:val="left" w:pos="675"/>
              </w:tabs>
              <w:rPr>
                <w:rFonts w:ascii="Times New Roman" w:eastAsia="宋体" w:hAnsi="Times New Roman" w:cs="Times New Roman"/>
                <w:szCs w:val="21"/>
              </w:rPr>
            </w:pPr>
            <w:r w:rsidRPr="00130F7D">
              <w:rPr>
                <w:rFonts w:ascii="Times New Roman" w:hAnsi="Times New Roman" w:cs="Times New Roman"/>
                <w:color w:val="000000"/>
                <w:szCs w:val="21"/>
              </w:rPr>
              <w:t>014906</w:t>
            </w:r>
          </w:p>
        </w:tc>
        <w:tc>
          <w:tcPr>
            <w:tcW w:w="3402" w:type="dxa"/>
            <w:vAlign w:val="center"/>
          </w:tcPr>
          <w:p w:rsidR="006627AE" w:rsidRPr="006679E8" w:rsidRDefault="00130F7D" w:rsidP="006627AE">
            <w:pPr>
              <w:rPr>
                <w:rFonts w:ascii="Times New Roman" w:eastAsia="宋体" w:hAnsi="Times New Roman" w:cs="Times New Roman"/>
                <w:szCs w:val="21"/>
              </w:rPr>
            </w:pPr>
            <w:r>
              <w:rPr>
                <w:rFonts w:ascii="Times New Roman" w:hAnsi="Times New Roman" w:cs="Times New Roman"/>
                <w:color w:val="000000"/>
                <w:szCs w:val="21"/>
              </w:rPr>
              <w:t>014907</w:t>
            </w:r>
            <w:bookmarkStart w:id="0" w:name="_GoBack"/>
            <w:bookmarkEnd w:id="0"/>
          </w:p>
        </w:tc>
      </w:tr>
      <w:tr w:rsidR="006627AE" w:rsidRPr="006679E8" w:rsidTr="008A6585">
        <w:trPr>
          <w:trHeight w:val="133"/>
          <w:jc w:val="center"/>
        </w:trPr>
        <w:tc>
          <w:tcPr>
            <w:tcW w:w="2547" w:type="dxa"/>
            <w:vAlign w:val="center"/>
          </w:tcPr>
          <w:p w:rsidR="006627AE" w:rsidRPr="006679E8" w:rsidRDefault="006627AE" w:rsidP="006627AE">
            <w:pPr>
              <w:widowControl/>
              <w:jc w:val="left"/>
              <w:rPr>
                <w:rFonts w:ascii="Times New Roman" w:eastAsia="宋体" w:hAnsi="Times New Roman" w:cs="Times New Roman"/>
                <w:szCs w:val="21"/>
              </w:rPr>
            </w:pPr>
            <w:r w:rsidRPr="006679E8">
              <w:rPr>
                <w:rFonts w:ascii="Times New Roman" w:eastAsia="宋体" w:hAnsi="Times New Roman" w:cs="Times New Roman"/>
              </w:rPr>
              <w:t>该分级基金是否</w:t>
            </w:r>
            <w:r w:rsidRPr="006679E8">
              <w:rPr>
                <w:rFonts w:ascii="Times New Roman" w:eastAsia="宋体" w:hAnsi="Times New Roman" w:cs="Times New Roman"/>
                <w:szCs w:val="21"/>
              </w:rPr>
              <w:t>暂停申购、定期定额投资及转换转入业务</w:t>
            </w:r>
          </w:p>
        </w:tc>
        <w:tc>
          <w:tcPr>
            <w:tcW w:w="3402" w:type="dxa"/>
            <w:vAlign w:val="center"/>
          </w:tcPr>
          <w:p w:rsidR="006627AE" w:rsidRPr="006679E8" w:rsidRDefault="006627AE" w:rsidP="006627AE">
            <w:pPr>
              <w:tabs>
                <w:tab w:val="left" w:pos="675"/>
              </w:tabs>
              <w:rPr>
                <w:rFonts w:ascii="Times New Roman" w:eastAsia="宋体" w:hAnsi="Times New Roman" w:cs="Times New Roman"/>
                <w:szCs w:val="21"/>
              </w:rPr>
            </w:pPr>
            <w:r w:rsidRPr="006679E8">
              <w:rPr>
                <w:rFonts w:ascii="Times New Roman" w:eastAsia="宋体" w:hAnsi="Times New Roman" w:cs="Times New Roman"/>
                <w:szCs w:val="21"/>
              </w:rPr>
              <w:t>是</w:t>
            </w:r>
          </w:p>
        </w:tc>
        <w:tc>
          <w:tcPr>
            <w:tcW w:w="3402" w:type="dxa"/>
            <w:vAlign w:val="center"/>
          </w:tcPr>
          <w:p w:rsidR="006627AE" w:rsidRPr="006679E8" w:rsidRDefault="006627AE" w:rsidP="006627AE">
            <w:pPr>
              <w:rPr>
                <w:rFonts w:ascii="Times New Roman" w:eastAsia="宋体" w:hAnsi="Times New Roman" w:cs="Times New Roman"/>
                <w:szCs w:val="21"/>
              </w:rPr>
            </w:pPr>
            <w:r w:rsidRPr="006679E8">
              <w:rPr>
                <w:rFonts w:ascii="Times New Roman" w:eastAsia="宋体" w:hAnsi="Times New Roman" w:cs="Times New Roman"/>
                <w:szCs w:val="21"/>
              </w:rPr>
              <w:t>是</w:t>
            </w:r>
          </w:p>
        </w:tc>
      </w:tr>
    </w:tbl>
    <w:p w:rsidR="0004453E" w:rsidRPr="006679E8" w:rsidRDefault="0004453E" w:rsidP="00916BC9">
      <w:pPr>
        <w:spacing w:beforeLines="50" w:line="360" w:lineRule="auto"/>
        <w:rPr>
          <w:rFonts w:ascii="Times New Roman" w:eastAsia="宋体" w:hAnsi="Times New Roman" w:cs="Times New Roman"/>
          <w:b/>
          <w:szCs w:val="21"/>
        </w:rPr>
      </w:pPr>
      <w:r w:rsidRPr="006679E8">
        <w:rPr>
          <w:rFonts w:ascii="Times New Roman" w:eastAsia="宋体" w:hAnsi="Times New Roman" w:cs="Times New Roman"/>
          <w:b/>
          <w:szCs w:val="21"/>
        </w:rPr>
        <w:t>二、其他需要提示的事项</w:t>
      </w:r>
    </w:p>
    <w:p w:rsidR="00B007B7" w:rsidRPr="006679E8" w:rsidRDefault="00B007B7" w:rsidP="00901F31">
      <w:pPr>
        <w:spacing w:line="360" w:lineRule="auto"/>
        <w:ind w:firstLine="420"/>
        <w:rPr>
          <w:rFonts w:ascii="Times New Roman" w:eastAsia="宋体" w:hAnsi="Times New Roman" w:cs="Times New Roman"/>
          <w:szCs w:val="21"/>
        </w:rPr>
      </w:pPr>
      <w:r w:rsidRPr="006679E8">
        <w:rPr>
          <w:rFonts w:ascii="Times New Roman" w:eastAsia="宋体" w:hAnsi="Times New Roman" w:cs="Times New Roman"/>
          <w:szCs w:val="21"/>
        </w:rPr>
        <w:t>在暂停本基金的申购</w:t>
      </w:r>
      <w:r w:rsidR="002B29E0" w:rsidRPr="006679E8">
        <w:rPr>
          <w:rFonts w:ascii="Times New Roman" w:eastAsia="宋体" w:hAnsi="Times New Roman" w:cs="Times New Roman"/>
          <w:szCs w:val="21"/>
        </w:rPr>
        <w:t>、</w:t>
      </w:r>
      <w:r w:rsidRPr="006679E8">
        <w:rPr>
          <w:rFonts w:ascii="Times New Roman" w:eastAsia="宋体" w:hAnsi="Times New Roman" w:cs="Times New Roman"/>
          <w:szCs w:val="21"/>
        </w:rPr>
        <w:t>定期定额投资</w:t>
      </w:r>
      <w:r w:rsidR="002B29E0" w:rsidRPr="006679E8">
        <w:rPr>
          <w:rFonts w:ascii="Times New Roman" w:eastAsia="宋体" w:hAnsi="Times New Roman" w:cs="Times New Roman"/>
          <w:szCs w:val="21"/>
        </w:rPr>
        <w:t>及转换转入</w:t>
      </w:r>
      <w:r w:rsidRPr="006679E8">
        <w:rPr>
          <w:rFonts w:ascii="Times New Roman" w:eastAsia="宋体" w:hAnsi="Times New Roman" w:cs="Times New Roman"/>
          <w:szCs w:val="21"/>
        </w:rPr>
        <w:t>业务期间，本基金的赎回及转换转出等业务正常办理。</w:t>
      </w:r>
    </w:p>
    <w:p w:rsidR="008B5057" w:rsidRPr="006679E8" w:rsidRDefault="008B5057" w:rsidP="00901F31">
      <w:pPr>
        <w:spacing w:line="360" w:lineRule="auto"/>
        <w:ind w:firstLine="420"/>
        <w:rPr>
          <w:rFonts w:ascii="Times New Roman" w:eastAsia="宋体" w:hAnsi="Times New Roman" w:cs="Times New Roman"/>
          <w:szCs w:val="21"/>
        </w:rPr>
      </w:pPr>
      <w:r w:rsidRPr="006679E8">
        <w:rPr>
          <w:rFonts w:ascii="Times New Roman" w:eastAsia="宋体" w:hAnsi="Times New Roman" w:cs="Times New Roman"/>
          <w:szCs w:val="21"/>
        </w:rPr>
        <w:t>如有疑问，请拨打本公司客户服务电话</w:t>
      </w:r>
      <w:r w:rsidRPr="006679E8">
        <w:rPr>
          <w:rFonts w:ascii="Times New Roman" w:eastAsia="宋体" w:hAnsi="Times New Roman" w:cs="Times New Roman"/>
          <w:szCs w:val="21"/>
        </w:rPr>
        <w:t>400-888-8688</w:t>
      </w:r>
      <w:r w:rsidRPr="006679E8">
        <w:rPr>
          <w:rFonts w:ascii="Times New Roman" w:eastAsia="宋体" w:hAnsi="Times New Roman" w:cs="Times New Roman"/>
          <w:szCs w:val="21"/>
        </w:rPr>
        <w:t>，</w:t>
      </w:r>
      <w:r w:rsidRPr="006679E8">
        <w:rPr>
          <w:rFonts w:ascii="Times New Roman" w:eastAsia="宋体" w:hAnsi="Times New Roman" w:cs="Times New Roman"/>
          <w:szCs w:val="21"/>
        </w:rPr>
        <w:t>021-31089000</w:t>
      </w:r>
      <w:r w:rsidRPr="006679E8">
        <w:rPr>
          <w:rFonts w:ascii="Times New Roman" w:eastAsia="宋体" w:hAnsi="Times New Roman" w:cs="Times New Roman"/>
          <w:szCs w:val="21"/>
        </w:rPr>
        <w:t>或登录本公司网站</w:t>
      </w:r>
      <w:r w:rsidRPr="006679E8">
        <w:rPr>
          <w:rFonts w:ascii="Times New Roman" w:eastAsia="宋体" w:hAnsi="Times New Roman" w:cs="Times New Roman"/>
          <w:szCs w:val="21"/>
        </w:rPr>
        <w:t xml:space="preserve">www.gtfund.com </w:t>
      </w:r>
      <w:r w:rsidRPr="006679E8">
        <w:rPr>
          <w:rFonts w:ascii="Times New Roman" w:eastAsia="宋体" w:hAnsi="Times New Roman" w:cs="Times New Roman"/>
          <w:szCs w:val="21"/>
        </w:rPr>
        <w:t>获取相关信息。</w:t>
      </w:r>
    </w:p>
    <w:p w:rsidR="008B5057" w:rsidRPr="006679E8" w:rsidRDefault="008B5057" w:rsidP="008B5057">
      <w:pPr>
        <w:spacing w:line="360" w:lineRule="auto"/>
        <w:ind w:firstLine="420"/>
        <w:rPr>
          <w:rFonts w:ascii="Times New Roman" w:eastAsia="宋体" w:hAnsi="Times New Roman" w:cs="Times New Roman"/>
          <w:szCs w:val="21"/>
        </w:rPr>
      </w:pPr>
      <w:r w:rsidRPr="006679E8">
        <w:rPr>
          <w:rFonts w:ascii="Times New Roman" w:eastAsia="宋体" w:hAnsi="Times New Roman" w:cs="Times New Roman"/>
          <w:szCs w:val="21"/>
        </w:rPr>
        <w:t>特此公告</w:t>
      </w:r>
    </w:p>
    <w:p w:rsidR="008B5057" w:rsidRPr="006679E8" w:rsidRDefault="008B5057" w:rsidP="002378F7">
      <w:pPr>
        <w:spacing w:line="360" w:lineRule="auto"/>
        <w:rPr>
          <w:rFonts w:ascii="Times New Roman" w:eastAsia="宋体" w:hAnsi="Times New Roman" w:cs="Times New Roman"/>
          <w:szCs w:val="21"/>
        </w:rPr>
      </w:pPr>
    </w:p>
    <w:p w:rsidR="0000350E" w:rsidRPr="006679E8" w:rsidRDefault="0000350E" w:rsidP="008B5057">
      <w:pPr>
        <w:spacing w:line="360" w:lineRule="auto"/>
        <w:ind w:right="840"/>
        <w:rPr>
          <w:rFonts w:ascii="Times New Roman" w:eastAsia="宋体" w:hAnsi="Times New Roman" w:cs="Times New Roman"/>
          <w:szCs w:val="21"/>
        </w:rPr>
      </w:pPr>
    </w:p>
    <w:p w:rsidR="0000350E" w:rsidRPr="006679E8" w:rsidRDefault="0000350E" w:rsidP="0000350E">
      <w:pPr>
        <w:spacing w:line="360" w:lineRule="auto"/>
        <w:ind w:firstLine="420"/>
        <w:jc w:val="right"/>
        <w:rPr>
          <w:rFonts w:ascii="Times New Roman" w:eastAsia="宋体" w:hAnsi="Times New Roman" w:cs="Times New Roman"/>
          <w:szCs w:val="21"/>
        </w:rPr>
      </w:pPr>
      <w:r w:rsidRPr="006679E8">
        <w:rPr>
          <w:rFonts w:ascii="Times New Roman" w:eastAsia="宋体" w:hAnsi="Times New Roman" w:cs="Times New Roman"/>
          <w:szCs w:val="21"/>
        </w:rPr>
        <w:t>国泰基金管理有限公司</w:t>
      </w:r>
    </w:p>
    <w:p w:rsidR="0004453E" w:rsidRPr="006679E8" w:rsidRDefault="00A350FD" w:rsidP="00E43FAC">
      <w:pPr>
        <w:spacing w:line="360" w:lineRule="auto"/>
        <w:jc w:val="right"/>
        <w:rPr>
          <w:rFonts w:ascii="Times New Roman" w:eastAsia="宋体" w:hAnsi="Times New Roman" w:cs="Times New Roman"/>
          <w:szCs w:val="21"/>
        </w:rPr>
      </w:pPr>
      <w:r w:rsidRPr="006679E8">
        <w:rPr>
          <w:rFonts w:ascii="Times New Roman" w:eastAsia="宋体" w:hAnsi="Times New Roman" w:cs="Times New Roman"/>
          <w:szCs w:val="21"/>
        </w:rPr>
        <w:t>202</w:t>
      </w:r>
      <w:r w:rsidR="005D65AD">
        <w:rPr>
          <w:rFonts w:ascii="Times New Roman" w:eastAsia="宋体" w:hAnsi="Times New Roman" w:cs="Times New Roman"/>
          <w:szCs w:val="21"/>
        </w:rPr>
        <w:t>5</w:t>
      </w:r>
      <w:r w:rsidR="00340B72" w:rsidRPr="006679E8">
        <w:rPr>
          <w:rFonts w:ascii="Times New Roman" w:eastAsia="宋体" w:hAnsi="Times New Roman" w:cs="Times New Roman"/>
          <w:szCs w:val="21"/>
        </w:rPr>
        <w:t>年</w:t>
      </w:r>
      <w:r w:rsidR="005D65AD">
        <w:rPr>
          <w:rFonts w:ascii="Times New Roman" w:eastAsia="宋体" w:hAnsi="Times New Roman" w:cs="Times New Roman"/>
          <w:szCs w:val="21"/>
        </w:rPr>
        <w:t>2</w:t>
      </w:r>
      <w:r w:rsidR="00340B72" w:rsidRPr="006679E8">
        <w:rPr>
          <w:rFonts w:ascii="Times New Roman" w:eastAsia="宋体" w:hAnsi="Times New Roman" w:cs="Times New Roman"/>
          <w:szCs w:val="21"/>
        </w:rPr>
        <w:t>月</w:t>
      </w:r>
      <w:r w:rsidR="005D65AD">
        <w:rPr>
          <w:rFonts w:ascii="Times New Roman" w:eastAsia="宋体" w:hAnsi="Times New Roman" w:cs="Times New Roman"/>
          <w:szCs w:val="21"/>
        </w:rPr>
        <w:t>7</w:t>
      </w:r>
      <w:r w:rsidR="00340B72" w:rsidRPr="006679E8">
        <w:rPr>
          <w:rFonts w:ascii="Times New Roman" w:eastAsia="宋体" w:hAnsi="Times New Roman" w:cs="Times New Roman"/>
          <w:szCs w:val="21"/>
        </w:rPr>
        <w:t>日</w:t>
      </w:r>
    </w:p>
    <w:sectPr w:rsidR="0004453E" w:rsidRPr="006679E8" w:rsidSect="001A54A4">
      <w:pgSz w:w="11906" w:h="16838"/>
      <w:pgMar w:top="1276" w:right="1800" w:bottom="85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4C3" w:rsidRDefault="003454C3" w:rsidP="0004453E">
      <w:r>
        <w:separator/>
      </w:r>
    </w:p>
  </w:endnote>
  <w:endnote w:type="continuationSeparator" w:id="0">
    <w:p w:rsidR="003454C3" w:rsidRDefault="003454C3" w:rsidP="000445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4C3" w:rsidRDefault="003454C3" w:rsidP="0004453E">
      <w:r>
        <w:separator/>
      </w:r>
    </w:p>
  </w:footnote>
  <w:footnote w:type="continuationSeparator" w:id="0">
    <w:p w:rsidR="003454C3" w:rsidRDefault="003454C3" w:rsidP="000445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453E"/>
    <w:rsid w:val="0000350E"/>
    <w:rsid w:val="000049F5"/>
    <w:rsid w:val="00005D48"/>
    <w:rsid w:val="00015EEC"/>
    <w:rsid w:val="00031E35"/>
    <w:rsid w:val="000401A5"/>
    <w:rsid w:val="0004453E"/>
    <w:rsid w:val="000477A4"/>
    <w:rsid w:val="00050A28"/>
    <w:rsid w:val="00080746"/>
    <w:rsid w:val="000835AD"/>
    <w:rsid w:val="00083BF3"/>
    <w:rsid w:val="000B681D"/>
    <w:rsid w:val="000C3D25"/>
    <w:rsid w:val="000C530B"/>
    <w:rsid w:val="000D3540"/>
    <w:rsid w:val="000D48BF"/>
    <w:rsid w:val="000E4889"/>
    <w:rsid w:val="00102E6F"/>
    <w:rsid w:val="00121406"/>
    <w:rsid w:val="00130E9F"/>
    <w:rsid w:val="00130F7D"/>
    <w:rsid w:val="001339AE"/>
    <w:rsid w:val="00134A97"/>
    <w:rsid w:val="0014028F"/>
    <w:rsid w:val="001878D5"/>
    <w:rsid w:val="00194C28"/>
    <w:rsid w:val="001A54A4"/>
    <w:rsid w:val="001C50E4"/>
    <w:rsid w:val="001D5E8F"/>
    <w:rsid w:val="001E226F"/>
    <w:rsid w:val="001E365C"/>
    <w:rsid w:val="001F2361"/>
    <w:rsid w:val="001F4D7B"/>
    <w:rsid w:val="001F6BE5"/>
    <w:rsid w:val="002378F7"/>
    <w:rsid w:val="00242F01"/>
    <w:rsid w:val="002538BF"/>
    <w:rsid w:val="002602E2"/>
    <w:rsid w:val="00260317"/>
    <w:rsid w:val="00265B50"/>
    <w:rsid w:val="002832E0"/>
    <w:rsid w:val="00290EDC"/>
    <w:rsid w:val="002B29E0"/>
    <w:rsid w:val="002C4835"/>
    <w:rsid w:val="002C5135"/>
    <w:rsid w:val="002C6EEB"/>
    <w:rsid w:val="002D2B81"/>
    <w:rsid w:val="002E7425"/>
    <w:rsid w:val="002F0718"/>
    <w:rsid w:val="002F24C1"/>
    <w:rsid w:val="002F5468"/>
    <w:rsid w:val="00305935"/>
    <w:rsid w:val="00305CBC"/>
    <w:rsid w:val="00320C99"/>
    <w:rsid w:val="00321CF0"/>
    <w:rsid w:val="00340B72"/>
    <w:rsid w:val="003454C3"/>
    <w:rsid w:val="00371E62"/>
    <w:rsid w:val="00373423"/>
    <w:rsid w:val="003A393D"/>
    <w:rsid w:val="003A5D12"/>
    <w:rsid w:val="003C0C09"/>
    <w:rsid w:val="003D3089"/>
    <w:rsid w:val="003E7213"/>
    <w:rsid w:val="003F48BA"/>
    <w:rsid w:val="004121B7"/>
    <w:rsid w:val="0042183F"/>
    <w:rsid w:val="00436985"/>
    <w:rsid w:val="00451D5B"/>
    <w:rsid w:val="00454F06"/>
    <w:rsid w:val="00461FE5"/>
    <w:rsid w:val="00467B73"/>
    <w:rsid w:val="00474BD1"/>
    <w:rsid w:val="004A564A"/>
    <w:rsid w:val="004B64CD"/>
    <w:rsid w:val="004B7446"/>
    <w:rsid w:val="004E71FF"/>
    <w:rsid w:val="004F3E13"/>
    <w:rsid w:val="00511440"/>
    <w:rsid w:val="00514C0B"/>
    <w:rsid w:val="005212B3"/>
    <w:rsid w:val="005249A6"/>
    <w:rsid w:val="00525609"/>
    <w:rsid w:val="00527E88"/>
    <w:rsid w:val="00534074"/>
    <w:rsid w:val="00545891"/>
    <w:rsid w:val="00550D5C"/>
    <w:rsid w:val="00571371"/>
    <w:rsid w:val="00573D62"/>
    <w:rsid w:val="00581807"/>
    <w:rsid w:val="00594FA4"/>
    <w:rsid w:val="00597539"/>
    <w:rsid w:val="005B36B5"/>
    <w:rsid w:val="005D299E"/>
    <w:rsid w:val="005D65AD"/>
    <w:rsid w:val="005E3D58"/>
    <w:rsid w:val="005E79ED"/>
    <w:rsid w:val="005F3F04"/>
    <w:rsid w:val="005F6FE2"/>
    <w:rsid w:val="0061724A"/>
    <w:rsid w:val="0061743E"/>
    <w:rsid w:val="0062466E"/>
    <w:rsid w:val="00626EF2"/>
    <w:rsid w:val="00641385"/>
    <w:rsid w:val="006523FF"/>
    <w:rsid w:val="00655E9E"/>
    <w:rsid w:val="006627AE"/>
    <w:rsid w:val="006679E8"/>
    <w:rsid w:val="00672AAB"/>
    <w:rsid w:val="00691439"/>
    <w:rsid w:val="006921C6"/>
    <w:rsid w:val="006978D2"/>
    <w:rsid w:val="006A7FEB"/>
    <w:rsid w:val="006B08A0"/>
    <w:rsid w:val="006C448C"/>
    <w:rsid w:val="006D336F"/>
    <w:rsid w:val="006D5171"/>
    <w:rsid w:val="006D5DA8"/>
    <w:rsid w:val="006E04E7"/>
    <w:rsid w:val="006E1AA2"/>
    <w:rsid w:val="006E4968"/>
    <w:rsid w:val="00705657"/>
    <w:rsid w:val="00711426"/>
    <w:rsid w:val="0071526E"/>
    <w:rsid w:val="00724CE3"/>
    <w:rsid w:val="00737E4A"/>
    <w:rsid w:val="00755DDB"/>
    <w:rsid w:val="0076217C"/>
    <w:rsid w:val="0078133F"/>
    <w:rsid w:val="00781890"/>
    <w:rsid w:val="00791D6C"/>
    <w:rsid w:val="007A0AB3"/>
    <w:rsid w:val="007D026F"/>
    <w:rsid w:val="007D1445"/>
    <w:rsid w:val="007E6B80"/>
    <w:rsid w:val="007F6448"/>
    <w:rsid w:val="008119EB"/>
    <w:rsid w:val="0081497B"/>
    <w:rsid w:val="00821381"/>
    <w:rsid w:val="0082451B"/>
    <w:rsid w:val="008314B3"/>
    <w:rsid w:val="00843D5A"/>
    <w:rsid w:val="00862AFF"/>
    <w:rsid w:val="00876194"/>
    <w:rsid w:val="008977EB"/>
    <w:rsid w:val="008A6585"/>
    <w:rsid w:val="008B5057"/>
    <w:rsid w:val="008C371E"/>
    <w:rsid w:val="008E64F7"/>
    <w:rsid w:val="00901129"/>
    <w:rsid w:val="00901F31"/>
    <w:rsid w:val="00916BC9"/>
    <w:rsid w:val="00941852"/>
    <w:rsid w:val="00950D15"/>
    <w:rsid w:val="0095300E"/>
    <w:rsid w:val="0095501C"/>
    <w:rsid w:val="00964B48"/>
    <w:rsid w:val="00981183"/>
    <w:rsid w:val="009B15D0"/>
    <w:rsid w:val="009B2A51"/>
    <w:rsid w:val="009C68F0"/>
    <w:rsid w:val="00A03B35"/>
    <w:rsid w:val="00A106FA"/>
    <w:rsid w:val="00A30345"/>
    <w:rsid w:val="00A350FD"/>
    <w:rsid w:val="00A505E2"/>
    <w:rsid w:val="00A6702E"/>
    <w:rsid w:val="00AB6293"/>
    <w:rsid w:val="00AE1449"/>
    <w:rsid w:val="00AF2610"/>
    <w:rsid w:val="00B007B7"/>
    <w:rsid w:val="00B00A0C"/>
    <w:rsid w:val="00B208B0"/>
    <w:rsid w:val="00B4520E"/>
    <w:rsid w:val="00B557D0"/>
    <w:rsid w:val="00B57863"/>
    <w:rsid w:val="00B7021B"/>
    <w:rsid w:val="00B74B9D"/>
    <w:rsid w:val="00B90A90"/>
    <w:rsid w:val="00B94123"/>
    <w:rsid w:val="00B94575"/>
    <w:rsid w:val="00B9461C"/>
    <w:rsid w:val="00BA1837"/>
    <w:rsid w:val="00BC308A"/>
    <w:rsid w:val="00C035FB"/>
    <w:rsid w:val="00C226EF"/>
    <w:rsid w:val="00C2485C"/>
    <w:rsid w:val="00C2754D"/>
    <w:rsid w:val="00C27D3F"/>
    <w:rsid w:val="00C33D6D"/>
    <w:rsid w:val="00C41A24"/>
    <w:rsid w:val="00C46C93"/>
    <w:rsid w:val="00C52FE6"/>
    <w:rsid w:val="00C537EC"/>
    <w:rsid w:val="00C53AB8"/>
    <w:rsid w:val="00C57858"/>
    <w:rsid w:val="00C61F1B"/>
    <w:rsid w:val="00C64F6D"/>
    <w:rsid w:val="00C76E56"/>
    <w:rsid w:val="00C8481F"/>
    <w:rsid w:val="00CD2FE7"/>
    <w:rsid w:val="00D028D2"/>
    <w:rsid w:val="00D05E51"/>
    <w:rsid w:val="00D3545E"/>
    <w:rsid w:val="00D47F1B"/>
    <w:rsid w:val="00D711D5"/>
    <w:rsid w:val="00D8132F"/>
    <w:rsid w:val="00D85BB4"/>
    <w:rsid w:val="00D86634"/>
    <w:rsid w:val="00DC14CC"/>
    <w:rsid w:val="00DD30EE"/>
    <w:rsid w:val="00DF67ED"/>
    <w:rsid w:val="00DF7992"/>
    <w:rsid w:val="00E35E14"/>
    <w:rsid w:val="00E400D7"/>
    <w:rsid w:val="00E43FAC"/>
    <w:rsid w:val="00E474C0"/>
    <w:rsid w:val="00E7074E"/>
    <w:rsid w:val="00E743E7"/>
    <w:rsid w:val="00E74BCB"/>
    <w:rsid w:val="00E847DE"/>
    <w:rsid w:val="00EA46AA"/>
    <w:rsid w:val="00EC317D"/>
    <w:rsid w:val="00EC3E4C"/>
    <w:rsid w:val="00EF7FF8"/>
    <w:rsid w:val="00F10FCE"/>
    <w:rsid w:val="00F30B74"/>
    <w:rsid w:val="00F368D4"/>
    <w:rsid w:val="00F43302"/>
    <w:rsid w:val="00F44231"/>
    <w:rsid w:val="00F535C4"/>
    <w:rsid w:val="00F75306"/>
    <w:rsid w:val="00F85D0A"/>
    <w:rsid w:val="00F87F23"/>
    <w:rsid w:val="00F930CC"/>
    <w:rsid w:val="00F974D4"/>
    <w:rsid w:val="00FB0110"/>
    <w:rsid w:val="00FB47E0"/>
    <w:rsid w:val="00FB4FFE"/>
    <w:rsid w:val="00FE2990"/>
    <w:rsid w:val="00FF48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B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5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453E"/>
    <w:rPr>
      <w:sz w:val="18"/>
      <w:szCs w:val="18"/>
    </w:rPr>
  </w:style>
  <w:style w:type="paragraph" w:styleId="a4">
    <w:name w:val="footer"/>
    <w:basedOn w:val="a"/>
    <w:link w:val="Char0"/>
    <w:uiPriority w:val="99"/>
    <w:unhideWhenUsed/>
    <w:rsid w:val="0004453E"/>
    <w:pPr>
      <w:tabs>
        <w:tab w:val="center" w:pos="4153"/>
        <w:tab w:val="right" w:pos="8306"/>
      </w:tabs>
      <w:snapToGrid w:val="0"/>
      <w:jc w:val="left"/>
    </w:pPr>
    <w:rPr>
      <w:sz w:val="18"/>
      <w:szCs w:val="18"/>
    </w:rPr>
  </w:style>
  <w:style w:type="character" w:customStyle="1" w:styleId="Char0">
    <w:name w:val="页脚 Char"/>
    <w:basedOn w:val="a0"/>
    <w:link w:val="a4"/>
    <w:uiPriority w:val="99"/>
    <w:rsid w:val="0004453E"/>
    <w:rPr>
      <w:sz w:val="18"/>
      <w:szCs w:val="18"/>
    </w:rPr>
  </w:style>
  <w:style w:type="table" w:styleId="a5">
    <w:name w:val="Table Grid"/>
    <w:basedOn w:val="a1"/>
    <w:uiPriority w:val="59"/>
    <w:rsid w:val="000445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04453E"/>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6D5DA8"/>
    <w:rPr>
      <w:sz w:val="18"/>
      <w:szCs w:val="18"/>
    </w:rPr>
  </w:style>
  <w:style w:type="character" w:customStyle="1" w:styleId="Char1">
    <w:name w:val="批注框文本 Char"/>
    <w:basedOn w:val="a0"/>
    <w:link w:val="a7"/>
    <w:uiPriority w:val="99"/>
    <w:semiHidden/>
    <w:rsid w:val="006D5DA8"/>
    <w:rPr>
      <w:sz w:val="18"/>
      <w:szCs w:val="18"/>
    </w:rPr>
  </w:style>
  <w:style w:type="character" w:styleId="a8">
    <w:name w:val="annotation reference"/>
    <w:basedOn w:val="a0"/>
    <w:uiPriority w:val="99"/>
    <w:semiHidden/>
    <w:unhideWhenUsed/>
    <w:rsid w:val="00015EEC"/>
    <w:rPr>
      <w:sz w:val="21"/>
      <w:szCs w:val="21"/>
    </w:rPr>
  </w:style>
  <w:style w:type="paragraph" w:styleId="a9">
    <w:name w:val="annotation text"/>
    <w:basedOn w:val="a"/>
    <w:link w:val="Char2"/>
    <w:uiPriority w:val="99"/>
    <w:semiHidden/>
    <w:unhideWhenUsed/>
    <w:rsid w:val="00015EEC"/>
    <w:pPr>
      <w:jc w:val="left"/>
    </w:pPr>
  </w:style>
  <w:style w:type="character" w:customStyle="1" w:styleId="Char2">
    <w:name w:val="批注文字 Char"/>
    <w:basedOn w:val="a0"/>
    <w:link w:val="a9"/>
    <w:uiPriority w:val="99"/>
    <w:semiHidden/>
    <w:rsid w:val="00015EEC"/>
  </w:style>
  <w:style w:type="paragraph" w:styleId="aa">
    <w:name w:val="annotation subject"/>
    <w:basedOn w:val="a9"/>
    <w:next w:val="a9"/>
    <w:link w:val="Char3"/>
    <w:uiPriority w:val="99"/>
    <w:semiHidden/>
    <w:unhideWhenUsed/>
    <w:rsid w:val="00015EEC"/>
    <w:rPr>
      <w:b/>
      <w:bCs/>
    </w:rPr>
  </w:style>
  <w:style w:type="character" w:customStyle="1" w:styleId="Char3">
    <w:name w:val="批注主题 Char"/>
    <w:basedOn w:val="Char2"/>
    <w:link w:val="aa"/>
    <w:uiPriority w:val="99"/>
    <w:semiHidden/>
    <w:rsid w:val="00015EEC"/>
    <w:rPr>
      <w:b/>
      <w:bCs/>
    </w:rPr>
  </w:style>
  <w:style w:type="character" w:styleId="ab">
    <w:name w:val="Hyperlink"/>
    <w:basedOn w:val="a0"/>
    <w:uiPriority w:val="99"/>
    <w:semiHidden/>
    <w:unhideWhenUsed/>
    <w:rsid w:val="00626EF2"/>
    <w:rPr>
      <w:strike w:val="0"/>
      <w:dstrike w:val="0"/>
      <w:color w:val="0A72C9"/>
      <w:u w:val="none"/>
      <w:effect w:val="none"/>
      <w:shd w:val="clear" w:color="auto" w:fill="auto"/>
    </w:rPr>
  </w:style>
  <w:style w:type="paragraph" w:styleId="ac">
    <w:name w:val="Revision"/>
    <w:hidden/>
    <w:uiPriority w:val="99"/>
    <w:semiHidden/>
    <w:rsid w:val="005E3D58"/>
  </w:style>
  <w:style w:type="paragraph" w:customStyle="1" w:styleId="Default">
    <w:name w:val="Default"/>
    <w:rsid w:val="0000350E"/>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342974542">
      <w:bodyDiv w:val="1"/>
      <w:marLeft w:val="0"/>
      <w:marRight w:val="0"/>
      <w:marTop w:val="0"/>
      <w:marBottom w:val="0"/>
      <w:divBdr>
        <w:top w:val="none" w:sz="0" w:space="0" w:color="auto"/>
        <w:left w:val="none" w:sz="0" w:space="0" w:color="auto"/>
        <w:bottom w:val="none" w:sz="0" w:space="0" w:color="auto"/>
        <w:right w:val="none" w:sz="0" w:space="0" w:color="auto"/>
      </w:divBdr>
    </w:div>
    <w:div w:id="704791457">
      <w:bodyDiv w:val="1"/>
      <w:marLeft w:val="0"/>
      <w:marRight w:val="0"/>
      <w:marTop w:val="0"/>
      <w:marBottom w:val="0"/>
      <w:divBdr>
        <w:top w:val="none" w:sz="0" w:space="0" w:color="auto"/>
        <w:left w:val="none" w:sz="0" w:space="0" w:color="auto"/>
        <w:bottom w:val="none" w:sz="0" w:space="0" w:color="auto"/>
        <w:right w:val="none" w:sz="0" w:space="0" w:color="auto"/>
      </w:divBdr>
    </w:div>
    <w:div w:id="881866770">
      <w:bodyDiv w:val="1"/>
      <w:marLeft w:val="0"/>
      <w:marRight w:val="0"/>
      <w:marTop w:val="0"/>
      <w:marBottom w:val="0"/>
      <w:divBdr>
        <w:top w:val="none" w:sz="0" w:space="0" w:color="auto"/>
        <w:left w:val="none" w:sz="0" w:space="0" w:color="auto"/>
        <w:bottom w:val="none" w:sz="0" w:space="0" w:color="auto"/>
        <w:right w:val="none" w:sz="0" w:space="0" w:color="auto"/>
      </w:divBdr>
    </w:div>
    <w:div w:id="1306856263">
      <w:bodyDiv w:val="1"/>
      <w:marLeft w:val="0"/>
      <w:marRight w:val="0"/>
      <w:marTop w:val="0"/>
      <w:marBottom w:val="0"/>
      <w:divBdr>
        <w:top w:val="none" w:sz="0" w:space="0" w:color="auto"/>
        <w:left w:val="none" w:sz="0" w:space="0" w:color="auto"/>
        <w:bottom w:val="none" w:sz="0" w:space="0" w:color="auto"/>
        <w:right w:val="none" w:sz="0" w:space="0" w:color="auto"/>
      </w:divBdr>
    </w:div>
    <w:div w:id="173226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56776-2580-4BC7-B5CD-8650F9A6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4</DocSecurity>
  <Lines>4</Lines>
  <Paragraphs>1</Paragraphs>
  <ScaleCrop>false</ScaleCrop>
  <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张莹雪:</dc:creator>
  <cp:keywords/>
  <dc:description/>
  <cp:lastModifiedBy>ZHONGM</cp:lastModifiedBy>
  <cp:revision>2</cp:revision>
  <dcterms:created xsi:type="dcterms:W3CDTF">2025-02-06T16:00:00Z</dcterms:created>
  <dcterms:modified xsi:type="dcterms:W3CDTF">2025-02-06T16:00:00Z</dcterms:modified>
</cp:coreProperties>
</file>