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006A5F" w:rsidRPr="00A624EF" w:rsidRDefault="00006A5F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t_3_0_table"/>
      <w:bookmarkStart w:id="1" w:name="t_3_0_0002_a2_fm1"/>
      <w:bookmarkEnd w:id="0"/>
      <w:bookmarkEnd w:id="1"/>
      <w:r w:rsidRPr="00A624EF">
        <w:rPr>
          <w:rFonts w:ascii="黑体" w:eastAsia="黑体" w:hAnsi="黑体" w:hint="eastAsia"/>
          <w:b/>
          <w:sz w:val="36"/>
          <w:szCs w:val="36"/>
        </w:rPr>
        <w:t>圆信永丰基金管理有限公司</w:t>
      </w:r>
    </w:p>
    <w:p w:rsidR="00D31973" w:rsidRPr="00A624EF" w:rsidRDefault="0066226A">
      <w:pPr>
        <w:jc w:val="center"/>
        <w:rPr>
          <w:rFonts w:ascii="黑体" w:eastAsia="黑体" w:hAnsi="黑体"/>
          <w:b/>
          <w:sz w:val="36"/>
          <w:szCs w:val="36"/>
        </w:rPr>
      </w:pPr>
      <w:r w:rsidRPr="00A624EF">
        <w:rPr>
          <w:rFonts w:ascii="黑体" w:eastAsia="黑体" w:hAnsi="黑体" w:hint="eastAsia"/>
          <w:b/>
          <w:sz w:val="36"/>
          <w:szCs w:val="36"/>
        </w:rPr>
        <w:t>关于</w:t>
      </w:r>
      <w:r w:rsidR="0072063D" w:rsidRPr="0072063D">
        <w:rPr>
          <w:rFonts w:ascii="黑体" w:eastAsia="黑体" w:hAnsi="黑体" w:hint="eastAsia"/>
          <w:b/>
          <w:sz w:val="36"/>
          <w:szCs w:val="36"/>
        </w:rPr>
        <w:t>圆信永丰兴利债券型证券投资基金</w:t>
      </w:r>
      <w:r w:rsidRPr="00A624EF">
        <w:rPr>
          <w:rFonts w:ascii="黑体" w:eastAsia="黑体" w:hAnsi="黑体" w:hint="eastAsia"/>
          <w:b/>
          <w:sz w:val="36"/>
          <w:szCs w:val="36"/>
        </w:rPr>
        <w:t>暂停申购、转换转入及定期定额投资业务的公告</w:t>
      </w:r>
    </w:p>
    <w:p w:rsidR="00D31973" w:rsidRPr="0063226C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="仿宋" w:eastAsia="仿宋" w:hAnsi="仿宋"/>
          <w:sz w:val="28"/>
          <w:szCs w:val="28"/>
        </w:rPr>
      </w:pPr>
    </w:p>
    <w:p w:rsidR="00D31973" w:rsidRPr="00A84BEE" w:rsidRDefault="00D31973">
      <w:pPr>
        <w:ind w:left="2100" w:firstLine="420"/>
        <w:rPr>
          <w:rFonts w:ascii="仿宋" w:eastAsia="仿宋" w:hAnsi="仿宋"/>
          <w:b/>
          <w:sz w:val="28"/>
          <w:szCs w:val="28"/>
        </w:rPr>
      </w:pPr>
      <w:r w:rsidRPr="00A84BEE">
        <w:rPr>
          <w:rFonts w:ascii="仿宋" w:eastAsia="仿宋" w:hAnsi="仿宋" w:hint="eastAsia"/>
          <w:b/>
          <w:sz w:val="28"/>
          <w:szCs w:val="28"/>
        </w:rPr>
        <w:t>公告</w:t>
      </w:r>
      <w:r w:rsidRPr="00A84BEE">
        <w:rPr>
          <w:rFonts w:ascii="仿宋" w:eastAsia="仿宋" w:hAnsi="仿宋"/>
          <w:b/>
          <w:sz w:val="28"/>
          <w:szCs w:val="28"/>
        </w:rPr>
        <w:t>送出日期：</w:t>
      </w:r>
      <w:bookmarkStart w:id="2" w:name="t_3_0_0003_a1_fm1"/>
      <w:bookmarkEnd w:id="2"/>
      <w:r w:rsidR="00536BE8" w:rsidRPr="00A84BEE">
        <w:rPr>
          <w:rFonts w:ascii="仿宋" w:eastAsia="仿宋" w:hAnsi="仿宋"/>
          <w:b/>
          <w:sz w:val="28"/>
          <w:szCs w:val="28"/>
        </w:rPr>
        <w:t>202</w:t>
      </w:r>
      <w:r w:rsidR="00EA5AE7">
        <w:rPr>
          <w:rFonts w:ascii="仿宋" w:eastAsia="仿宋" w:hAnsi="仿宋"/>
          <w:b/>
          <w:sz w:val="28"/>
          <w:szCs w:val="28"/>
        </w:rPr>
        <w:t>5</w:t>
      </w:r>
      <w:r w:rsidR="00536BE8" w:rsidRPr="00A84BEE">
        <w:rPr>
          <w:rFonts w:ascii="仿宋" w:eastAsia="仿宋" w:hAnsi="仿宋"/>
          <w:b/>
          <w:sz w:val="28"/>
          <w:szCs w:val="28"/>
        </w:rPr>
        <w:t>年</w:t>
      </w:r>
      <w:r w:rsidR="00C4111D">
        <w:rPr>
          <w:rFonts w:ascii="仿宋" w:eastAsia="仿宋" w:hAnsi="仿宋"/>
          <w:b/>
          <w:sz w:val="28"/>
          <w:szCs w:val="28"/>
        </w:rPr>
        <w:t>12</w:t>
      </w:r>
      <w:r w:rsidR="00536BE8" w:rsidRPr="00A84BEE">
        <w:rPr>
          <w:rFonts w:ascii="仿宋" w:eastAsia="仿宋" w:hAnsi="仿宋"/>
          <w:b/>
          <w:sz w:val="28"/>
          <w:szCs w:val="28"/>
        </w:rPr>
        <w:t>月</w:t>
      </w:r>
      <w:r w:rsidR="00A44A59">
        <w:rPr>
          <w:rFonts w:ascii="仿宋" w:eastAsia="仿宋" w:hAnsi="仿宋"/>
          <w:b/>
          <w:sz w:val="28"/>
          <w:szCs w:val="28"/>
        </w:rPr>
        <w:t>31</w:t>
      </w:r>
      <w:r w:rsidR="00BE0AC5" w:rsidRPr="00A84BEE">
        <w:rPr>
          <w:rFonts w:ascii="仿宋" w:eastAsia="仿宋" w:hAnsi="仿宋"/>
          <w:b/>
          <w:sz w:val="28"/>
          <w:szCs w:val="28"/>
        </w:rPr>
        <w:t>日</w:t>
      </w: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Pr="00A84BEE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EE12EA" w:rsidRDefault="00D31973">
      <w:pPr>
        <w:pStyle w:val="2"/>
        <w:rPr>
          <w:rFonts w:ascii="仿宋" w:eastAsia="仿宋" w:hAnsi="仿宋"/>
          <w:sz w:val="28"/>
          <w:szCs w:val="28"/>
        </w:rPr>
      </w:pPr>
      <w:r w:rsidRPr="00A84BEE">
        <w:rPr>
          <w:rFonts w:ascii="仿宋" w:eastAsia="仿宋" w:hAnsi="仿宋"/>
          <w:sz w:val="28"/>
          <w:szCs w:val="28"/>
        </w:rPr>
        <w:lastRenderedPageBreak/>
        <w:t>1</w:t>
      </w:r>
      <w:bookmarkStart w:id="3" w:name="t_3_1_1_table"/>
      <w:bookmarkEnd w:id="3"/>
      <w:r w:rsidR="0066226A" w:rsidRPr="00EE12EA">
        <w:rPr>
          <w:rFonts w:ascii="仿宋" w:eastAsia="仿宋" w:hAnsi="仿宋" w:hint="eastAsia"/>
          <w:sz w:val="28"/>
          <w:szCs w:val="28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9"/>
        <w:gridCol w:w="2739"/>
        <w:gridCol w:w="1607"/>
        <w:gridCol w:w="1383"/>
        <w:gridCol w:w="1534"/>
      </w:tblGrid>
      <w:tr w:rsidR="00154D7A" w:rsidRPr="004E6A6D" w:rsidTr="00262B3D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基金名称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4" w:name="t_3_1_1_0009_a1_fm1"/>
            <w:bookmarkEnd w:id="4"/>
            <w:r w:rsidRPr="0000759B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</w:p>
        </w:tc>
      </w:tr>
      <w:tr w:rsidR="00154D7A" w:rsidRPr="004E6A6D" w:rsidTr="0055125A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基金简称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5" w:name="t_3_1_1_0011_a1_fm1"/>
            <w:bookmarkEnd w:id="5"/>
            <w:r w:rsidRPr="0000759B">
              <w:rPr>
                <w:rFonts w:ascii="仿宋" w:eastAsia="仿宋" w:hAnsi="仿宋" w:hint="eastAsia"/>
                <w:sz w:val="24"/>
                <w:szCs w:val="24"/>
              </w:rPr>
              <w:t>圆信永丰兴利</w:t>
            </w:r>
          </w:p>
        </w:tc>
      </w:tr>
      <w:tr w:rsidR="00154D7A" w:rsidRPr="004E6A6D" w:rsidTr="00451199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基金主代码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6" w:name="t_1_1_0012_a1_fm1"/>
            <w:bookmarkEnd w:id="6"/>
            <w:r w:rsidRPr="0000759B">
              <w:rPr>
                <w:rFonts w:ascii="仿宋" w:eastAsia="仿宋" w:hAnsi="仿宋"/>
                <w:sz w:val="24"/>
                <w:szCs w:val="24"/>
              </w:rPr>
              <w:t>001918</w:t>
            </w:r>
          </w:p>
        </w:tc>
      </w:tr>
      <w:tr w:rsidR="00154D7A" w:rsidRPr="004E6A6D" w:rsidTr="00887CE0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基金管理人名称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7" w:name="t_3_1_1_0186_a1_fm1"/>
            <w:bookmarkEnd w:id="7"/>
            <w:r w:rsidRPr="004E6A6D">
              <w:rPr>
                <w:rFonts w:ascii="仿宋" w:eastAsia="仿宋" w:hAnsi="仿宋" w:hint="eastAsia"/>
                <w:sz w:val="24"/>
                <w:szCs w:val="24"/>
              </w:rPr>
              <w:t>圆信永丰基金管理有限公司</w:t>
            </w:r>
          </w:p>
        </w:tc>
      </w:tr>
      <w:tr w:rsidR="00154D7A" w:rsidRPr="004E6A6D" w:rsidTr="003C4D28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公告依据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8" w:name="t_3_1_1_2631_a1_fm1"/>
            <w:bookmarkEnd w:id="8"/>
            <w:r w:rsidRPr="00C83621">
              <w:rPr>
                <w:rFonts w:ascii="仿宋" w:eastAsia="仿宋" w:hAnsi="仿宋" w:hint="eastAsia"/>
                <w:sz w:val="24"/>
                <w:szCs w:val="24"/>
              </w:rPr>
              <w:t>根据《中华人民共和国证券投资基金法》、《公开募集证券投资基金运作管理办法》等法律法规、《</w:t>
            </w:r>
            <w:r w:rsidRPr="008E5E5F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基金</w:t>
            </w:r>
            <w:r w:rsidRPr="00C83621">
              <w:rPr>
                <w:rFonts w:ascii="仿宋" w:eastAsia="仿宋" w:hAnsi="仿宋" w:hint="eastAsia"/>
                <w:sz w:val="24"/>
                <w:szCs w:val="24"/>
              </w:rPr>
              <w:t>合同》、《</w:t>
            </w:r>
            <w:r w:rsidRPr="008E5E5F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  <w:r w:rsidRPr="00C83621">
              <w:rPr>
                <w:rFonts w:ascii="仿宋" w:eastAsia="仿宋" w:hAnsi="仿宋" w:hint="eastAsia"/>
                <w:sz w:val="24"/>
                <w:szCs w:val="24"/>
              </w:rPr>
              <w:t>招募说明书》的有关约定</w:t>
            </w:r>
          </w:p>
        </w:tc>
      </w:tr>
      <w:tr w:rsidR="00154D7A" w:rsidRPr="004E6A6D" w:rsidTr="005B1B52">
        <w:tc>
          <w:tcPr>
            <w:tcW w:w="1689" w:type="dxa"/>
            <w:vMerge w:val="restart"/>
            <w:vAlign w:val="center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739" w:type="dxa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暂停申购起始日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8E5E5F">
            <w:pPr>
              <w:jc w:val="left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B730C6">
        <w:tc>
          <w:tcPr>
            <w:tcW w:w="1689" w:type="dxa"/>
            <w:vMerge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暂停转换转入起始日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523671">
        <w:tc>
          <w:tcPr>
            <w:tcW w:w="1689" w:type="dxa"/>
            <w:vMerge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暂停定期定额投资起始日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526118">
        <w:tc>
          <w:tcPr>
            <w:tcW w:w="1689" w:type="dxa"/>
            <w:vMerge/>
          </w:tcPr>
          <w:p w:rsidR="00154D7A" w:rsidRPr="004E6A6D" w:rsidRDefault="00154D7A" w:rsidP="00A84BEE">
            <w:pPr>
              <w:keepNext/>
              <w:keepLines/>
              <w:spacing w:before="260" w:after="26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申购（转换转入</w:t>
            </w:r>
            <w:r w:rsidRPr="004E6A6D">
              <w:rPr>
                <w:rFonts w:ascii="仿宋" w:eastAsia="仿宋" w:hAnsi="仿宋" w:hint="eastAsia"/>
                <w:sz w:val="24"/>
                <w:szCs w:val="24"/>
              </w:rPr>
              <w:t>、定期定额投资）的原因说明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为了保证基金的平稳运作，保护基金份额持有人利益。</w:t>
            </w:r>
          </w:p>
        </w:tc>
      </w:tr>
      <w:tr w:rsidR="00154D7A" w:rsidRPr="004E6A6D" w:rsidTr="00003663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9" w:name="t_3_1_3_fj_0011A_a1_fm1"/>
            <w:bookmarkEnd w:id="9"/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</w:t>
            </w:r>
          </w:p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兴利A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0" w:name="t_3_1_3_fj_0011B_a1_fm1"/>
            <w:bookmarkStart w:id="11" w:name="t_3_1_3_fj_0011C_a1_fm1"/>
            <w:bookmarkEnd w:id="10"/>
            <w:bookmarkEnd w:id="11"/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</w:t>
            </w:r>
          </w:p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兴利C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圆信永丰兴利债券E</w:t>
            </w:r>
          </w:p>
        </w:tc>
      </w:tr>
      <w:tr w:rsidR="00154D7A" w:rsidRPr="004E6A6D" w:rsidTr="00BA23AB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2" w:name="t_3_1_3_fj_0012A_a1_fm1"/>
            <w:bookmarkEnd w:id="12"/>
            <w:r w:rsidRPr="002B30BB">
              <w:rPr>
                <w:rFonts w:ascii="仿宋" w:eastAsia="仿宋" w:hAnsi="仿宋"/>
                <w:sz w:val="24"/>
                <w:szCs w:val="24"/>
              </w:rPr>
              <w:t>001918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/>
                <w:sz w:val="24"/>
                <w:szCs w:val="24"/>
              </w:rPr>
              <w:t>001919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/>
                <w:sz w:val="24"/>
                <w:szCs w:val="24"/>
              </w:rPr>
              <w:t>020122</w:t>
            </w:r>
          </w:p>
        </w:tc>
      </w:tr>
      <w:tr w:rsidR="00154D7A" w:rsidRPr="004E6A6D" w:rsidTr="00AD6568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该分级基金是否暂停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申购（转换转入、定期定额投资）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3" w:name="t_3_1_3_fj_2810A_a1_fm1"/>
            <w:bookmarkEnd w:id="13"/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4" w:name="t_3_1_3_fj_2810B_a1_fm1"/>
            <w:bookmarkStart w:id="15" w:name="t_3_1_3_fj_2810C_a1_fm1"/>
            <w:bookmarkEnd w:id="14"/>
            <w:bookmarkEnd w:id="15"/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</w:tr>
    </w:tbl>
    <w:p w:rsidR="00D31973" w:rsidRPr="004E6A6D" w:rsidRDefault="0066226A" w:rsidP="0042499E">
      <w:pPr>
        <w:pStyle w:val="2"/>
        <w:spacing w:beforeLines="50" w:afterLines="50" w:line="240" w:lineRule="auto"/>
        <w:jc w:val="left"/>
        <w:rPr>
          <w:rFonts w:ascii="仿宋" w:eastAsia="仿宋" w:hAnsi="仿宋"/>
          <w:sz w:val="28"/>
          <w:szCs w:val="28"/>
        </w:rPr>
      </w:pPr>
      <w:bookmarkStart w:id="16" w:name="t_3_1_4_fj_table"/>
      <w:bookmarkStart w:id="17" w:name="t_3_1_4_fj_2803_a1_fm1"/>
      <w:bookmarkEnd w:id="16"/>
      <w:bookmarkEnd w:id="17"/>
      <w:r w:rsidRPr="00EE12EA">
        <w:rPr>
          <w:rFonts w:ascii="仿宋" w:eastAsia="仿宋" w:hAnsi="仿宋"/>
          <w:sz w:val="28"/>
          <w:szCs w:val="28"/>
        </w:rPr>
        <w:lastRenderedPageBreak/>
        <w:t xml:space="preserve">2 </w:t>
      </w:r>
      <w:bookmarkStart w:id="18" w:name="t_3_2_table"/>
      <w:bookmarkEnd w:id="18"/>
      <w:r w:rsidRPr="004E6A6D">
        <w:rPr>
          <w:rFonts w:ascii="仿宋" w:eastAsia="仿宋" w:hAnsi="仿宋" w:hint="eastAsia"/>
          <w:sz w:val="28"/>
          <w:szCs w:val="28"/>
        </w:rPr>
        <w:t>其他需要提示的事项</w:t>
      </w:r>
    </w:p>
    <w:p w:rsidR="0083212D" w:rsidRDefault="0066226A" w:rsidP="0083212D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bookmarkStart w:id="19" w:name="t_3_2_2646_a1_fm1"/>
      <w:bookmarkEnd w:id="19"/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F4142D">
        <w:rPr>
          <w:rFonts w:ascii="仿宋" w:eastAsia="仿宋" w:hAnsi="仿宋"/>
          <w:color w:val="000000"/>
          <w:sz w:val="28"/>
          <w:szCs w:val="28"/>
        </w:rPr>
        <w:t>1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="0083212D">
        <w:rPr>
          <w:rFonts w:ascii="仿宋" w:eastAsia="仿宋" w:hAnsi="仿宋"/>
          <w:color w:val="000000"/>
          <w:sz w:val="28"/>
          <w:szCs w:val="28"/>
        </w:rPr>
        <w:t>本公司已于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2</w:t>
      </w:r>
      <w:r w:rsidR="0083212D">
        <w:rPr>
          <w:rFonts w:ascii="仿宋" w:eastAsia="仿宋" w:hAnsi="仿宋"/>
          <w:color w:val="000000"/>
          <w:sz w:val="28"/>
          <w:szCs w:val="28"/>
        </w:rPr>
        <w:t>02</w:t>
      </w:r>
      <w:r w:rsidR="00DC3749">
        <w:rPr>
          <w:rFonts w:ascii="仿宋" w:eastAsia="仿宋" w:hAnsi="仿宋"/>
          <w:color w:val="000000"/>
          <w:sz w:val="28"/>
          <w:szCs w:val="28"/>
        </w:rPr>
        <w:t>5</w:t>
      </w:r>
      <w:r w:rsidR="0083212D">
        <w:rPr>
          <w:rFonts w:ascii="仿宋" w:eastAsia="仿宋" w:hAnsi="仿宋"/>
          <w:color w:val="000000"/>
          <w:sz w:val="28"/>
          <w:szCs w:val="28"/>
        </w:rPr>
        <w:t>年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7月</w:t>
      </w:r>
      <w:r w:rsidR="00DC3749">
        <w:rPr>
          <w:rFonts w:ascii="仿宋" w:eastAsia="仿宋" w:hAnsi="仿宋"/>
          <w:color w:val="000000"/>
          <w:sz w:val="28"/>
          <w:szCs w:val="28"/>
        </w:rPr>
        <w:t>17</w:t>
      </w:r>
      <w:r w:rsidR="0083212D">
        <w:rPr>
          <w:rFonts w:ascii="仿宋" w:eastAsia="仿宋" w:hAnsi="仿宋"/>
          <w:color w:val="000000"/>
          <w:sz w:val="28"/>
          <w:szCs w:val="28"/>
        </w:rPr>
        <w:t>日披露了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《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圆信永丰基金管理有限公司关于</w:t>
      </w:r>
      <w:r w:rsidR="00DC3749" w:rsidRPr="00DC3749">
        <w:rPr>
          <w:rFonts w:ascii="仿宋" w:eastAsia="仿宋" w:hAnsi="仿宋" w:hint="eastAsia"/>
          <w:color w:val="000000"/>
          <w:sz w:val="28"/>
          <w:szCs w:val="28"/>
        </w:rPr>
        <w:t>圆信永丰兴利债券型证券投资基金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暂停申购、转换转入及定期定额投资业务的公告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》，本基金自202</w:t>
      </w:r>
      <w:r w:rsidR="00DC3749">
        <w:rPr>
          <w:rFonts w:ascii="仿宋" w:eastAsia="仿宋" w:hAnsi="仿宋"/>
          <w:color w:val="000000"/>
          <w:sz w:val="28"/>
          <w:szCs w:val="28"/>
        </w:rPr>
        <w:t>5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年7月</w:t>
      </w:r>
      <w:r w:rsidR="00DC3749">
        <w:rPr>
          <w:rFonts w:ascii="仿宋" w:eastAsia="仿宋" w:hAnsi="仿宋"/>
          <w:color w:val="000000"/>
          <w:sz w:val="28"/>
          <w:szCs w:val="28"/>
        </w:rPr>
        <w:t>18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日起暂停申购、转换转入、定期定额投资业务。本基金基金合同中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关于暂停申购期间发布公告的约定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如下：“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如发生暂停的时间超过</w:t>
      </w:r>
      <w:r w:rsidR="0083212D">
        <w:rPr>
          <w:rFonts w:ascii="仿宋" w:eastAsia="仿宋" w:hAnsi="仿宋"/>
          <w:color w:val="000000"/>
          <w:sz w:val="28"/>
          <w:szCs w:val="28"/>
        </w:rPr>
        <w:t>2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周，暂停期间，基金管理人应每</w:t>
      </w:r>
      <w:r w:rsidR="0083212D">
        <w:rPr>
          <w:rFonts w:ascii="仿宋" w:eastAsia="仿宋" w:hAnsi="仿宋"/>
          <w:color w:val="000000"/>
          <w:sz w:val="28"/>
          <w:szCs w:val="28"/>
        </w:rPr>
        <w:t>2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周至少刊登暂停公告</w:t>
      </w:r>
      <w:r w:rsidR="0083212D">
        <w:rPr>
          <w:rFonts w:ascii="仿宋" w:eastAsia="仿宋" w:hAnsi="仿宋"/>
          <w:color w:val="000000"/>
          <w:sz w:val="28"/>
          <w:szCs w:val="28"/>
        </w:rPr>
        <w:t>1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次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”。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为了基金的平稳运作，保护基金份额持有人利益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本基金继续暂停申购、转换转入及定期定额投资业务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853D09" w:rsidRDefault="0083212D" w:rsidP="009E0839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（2）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在暂停本基金的申购</w:t>
      </w:r>
      <w:r w:rsidR="00822D69">
        <w:rPr>
          <w:rFonts w:ascii="仿宋" w:eastAsia="仿宋" w:hAnsi="仿宋" w:hint="eastAsia"/>
          <w:color w:val="000000"/>
          <w:sz w:val="28"/>
          <w:szCs w:val="28"/>
        </w:rPr>
        <w:t>、转换转入、定期定额投资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业务期间，本基金的赎回</w:t>
      </w:r>
      <w:r w:rsidR="00822D69">
        <w:rPr>
          <w:rFonts w:ascii="仿宋" w:eastAsia="仿宋" w:hAnsi="仿宋" w:hint="eastAsia"/>
          <w:color w:val="000000"/>
          <w:sz w:val="28"/>
          <w:szCs w:val="28"/>
        </w:rPr>
        <w:t>、转换转出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等其他业务照常办理。</w:t>
      </w:r>
    </w:p>
    <w:p w:rsidR="00822D69" w:rsidRDefault="00822D69" w:rsidP="00D15A33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D15A33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3</w:t>
      </w:r>
      <w:r w:rsidRPr="00D15A33">
        <w:rPr>
          <w:rFonts w:ascii="仿宋" w:eastAsia="仿宋" w:hAnsi="仿宋"/>
          <w:color w:val="000000"/>
          <w:sz w:val="28"/>
          <w:szCs w:val="28"/>
        </w:rPr>
        <w:t>）</w:t>
      </w:r>
      <w:r w:rsidRPr="00D15A33">
        <w:rPr>
          <w:rFonts w:ascii="仿宋" w:eastAsia="仿宋" w:hAnsi="仿宋" w:hint="eastAsia"/>
          <w:color w:val="000000"/>
          <w:sz w:val="28"/>
          <w:szCs w:val="28"/>
        </w:rPr>
        <w:t>关于恢复本基金申购、转换转入及定期定额投资业务的时间，基金管理人将另行公告。</w:t>
      </w:r>
    </w:p>
    <w:p w:rsidR="005E2A5B" w:rsidRPr="004E6A6D" w:rsidRDefault="0066226A" w:rsidP="0048090F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C0635E">
        <w:rPr>
          <w:rFonts w:ascii="仿宋" w:eastAsia="仿宋" w:hAnsi="仿宋"/>
          <w:color w:val="000000"/>
          <w:sz w:val="28"/>
          <w:szCs w:val="28"/>
        </w:rPr>
        <w:t>4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Pr="004E6A6D">
        <w:rPr>
          <w:rFonts w:ascii="仿宋" w:eastAsia="仿宋" w:hAnsi="仿宋" w:hint="eastAsia"/>
          <w:color w:val="000000"/>
          <w:sz w:val="28"/>
          <w:szCs w:val="28"/>
        </w:rPr>
        <w:t>如有疑问，请拨打本公司客户服务电话（</w:t>
      </w:r>
      <w:r w:rsidRPr="004E6A6D">
        <w:rPr>
          <w:rFonts w:ascii="仿宋" w:eastAsia="仿宋" w:hAnsi="仿宋"/>
          <w:color w:val="000000"/>
          <w:sz w:val="28"/>
          <w:szCs w:val="28"/>
        </w:rPr>
        <w:t>400-607-0088）或登录本公司网站（www.gtsfund.com.cn）获取相关信息。</w:t>
      </w:r>
    </w:p>
    <w:p w:rsidR="000E6218" w:rsidRPr="00A84BEE" w:rsidRDefault="0066226A" w:rsidP="0048090F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C0635E">
        <w:rPr>
          <w:rFonts w:ascii="仿宋" w:eastAsia="仿宋" w:hAnsi="仿宋"/>
          <w:color w:val="000000"/>
          <w:sz w:val="28"/>
          <w:szCs w:val="28"/>
        </w:rPr>
        <w:t>5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Pr="004E6A6D">
        <w:rPr>
          <w:rFonts w:ascii="仿宋" w:eastAsia="仿宋" w:hAnsi="仿宋"/>
          <w:b/>
          <w:color w:val="000000"/>
          <w:sz w:val="28"/>
          <w:szCs w:val="28"/>
        </w:rPr>
        <w:t>风险提示：</w:t>
      </w:r>
      <w:r w:rsidRPr="004E6A6D">
        <w:rPr>
          <w:rFonts w:ascii="仿宋" w:eastAsia="仿宋" w:hAnsi="仿宋"/>
          <w:color w:val="000000"/>
          <w:sz w:val="28"/>
          <w:szCs w:val="28"/>
        </w:rPr>
        <w:t>基金管理人承诺以诚实信用、勤勉尽责的原则管理和运用基金资产，但不保证基金一定盈利，也不保证最低收益。敬请投资者注意投资风险。投资者投资于</w:t>
      </w:r>
      <w:r w:rsidRPr="004E6A6D">
        <w:rPr>
          <w:rFonts w:ascii="仿宋" w:eastAsia="仿宋" w:hAnsi="仿宋" w:hint="eastAsia"/>
          <w:color w:val="000000"/>
          <w:sz w:val="28"/>
          <w:szCs w:val="28"/>
        </w:rPr>
        <w:t>本基金前请务必认真阅读《基金合同》及《招募说明书》等法律文件。</w:t>
      </w:r>
    </w:p>
    <w:p w:rsidR="005E2A5B" w:rsidRPr="004E6A6D" w:rsidRDefault="005E2A5B" w:rsidP="00C72A0A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5E2A5B" w:rsidRPr="004E6A6D" w:rsidRDefault="0066226A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特此公告</w:t>
      </w:r>
      <w:r w:rsidRPr="004E6A6D">
        <w:rPr>
          <w:rStyle w:val="apple-converted-space"/>
          <w:rFonts w:ascii="仿宋" w:eastAsia="仿宋" w:hAnsi="仿宋" w:hint="eastAsia"/>
          <w:color w:val="000000"/>
          <w:sz w:val="28"/>
          <w:szCs w:val="28"/>
        </w:rPr>
        <w:t>。</w:t>
      </w:r>
    </w:p>
    <w:p w:rsidR="00BE0AC5" w:rsidRPr="004E6A6D" w:rsidRDefault="0066226A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 w:hint="eastAsia"/>
          <w:sz w:val="28"/>
          <w:szCs w:val="28"/>
        </w:rPr>
        <w:t>圆信永丰基金管理有限公司</w:t>
      </w:r>
    </w:p>
    <w:p w:rsidR="00D31973" w:rsidRPr="004E6A6D" w:rsidRDefault="00536BE8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/>
          <w:sz w:val="28"/>
          <w:szCs w:val="28"/>
        </w:rPr>
        <w:t>202</w:t>
      </w:r>
      <w:r w:rsidR="00EA5AE7">
        <w:rPr>
          <w:rFonts w:ascii="仿宋" w:eastAsia="仿宋" w:hAnsi="仿宋"/>
          <w:sz w:val="28"/>
          <w:szCs w:val="28"/>
        </w:rPr>
        <w:t>5</w:t>
      </w:r>
      <w:r w:rsidRPr="004E6A6D">
        <w:rPr>
          <w:rFonts w:ascii="仿宋" w:eastAsia="仿宋" w:hAnsi="仿宋"/>
          <w:sz w:val="28"/>
          <w:szCs w:val="28"/>
        </w:rPr>
        <w:t>年</w:t>
      </w:r>
      <w:r w:rsidR="00C4111D">
        <w:rPr>
          <w:rFonts w:ascii="仿宋" w:eastAsia="仿宋" w:hAnsi="仿宋"/>
          <w:sz w:val="28"/>
          <w:szCs w:val="28"/>
        </w:rPr>
        <w:t>1</w:t>
      </w:r>
      <w:r w:rsidR="00310718">
        <w:rPr>
          <w:rFonts w:ascii="仿宋" w:eastAsia="仿宋" w:hAnsi="仿宋"/>
          <w:sz w:val="28"/>
          <w:szCs w:val="28"/>
        </w:rPr>
        <w:t>2</w:t>
      </w:r>
      <w:r w:rsidRPr="004E6A6D">
        <w:rPr>
          <w:rFonts w:ascii="仿宋" w:eastAsia="仿宋" w:hAnsi="仿宋"/>
          <w:sz w:val="28"/>
          <w:szCs w:val="28"/>
        </w:rPr>
        <w:t>月</w:t>
      </w:r>
      <w:r w:rsidR="00A44A59">
        <w:rPr>
          <w:rFonts w:ascii="仿宋" w:eastAsia="仿宋" w:hAnsi="仿宋"/>
          <w:sz w:val="28"/>
          <w:szCs w:val="28"/>
        </w:rPr>
        <w:t>31</w:t>
      </w:r>
      <w:bookmarkStart w:id="20" w:name="_GoBack"/>
      <w:bookmarkEnd w:id="20"/>
      <w:r w:rsidR="0066226A" w:rsidRPr="004E6A6D">
        <w:rPr>
          <w:rFonts w:ascii="仿宋" w:eastAsia="仿宋" w:hAnsi="仿宋"/>
          <w:sz w:val="28"/>
          <w:szCs w:val="28"/>
        </w:rPr>
        <w:t>日</w:t>
      </w:r>
    </w:p>
    <w:sectPr w:rsidR="00D31973" w:rsidRPr="004E6A6D" w:rsidSect="002B5ACA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B63" w:rsidRDefault="00020B63" w:rsidP="00101E14">
      <w:r>
        <w:separator/>
      </w:r>
    </w:p>
  </w:endnote>
  <w:endnote w:type="continuationSeparator" w:id="0">
    <w:p w:rsidR="00020B63" w:rsidRDefault="00020B63" w:rsidP="00101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41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6E1085" w:rsidRDefault="0052725D" w:rsidP="00BE0AC5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65E0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2499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065E00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65E0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2499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B63" w:rsidRDefault="00020B63" w:rsidP="00101E14">
      <w:r>
        <w:separator/>
      </w:r>
    </w:p>
  </w:footnote>
  <w:footnote w:type="continuationSeparator" w:id="0">
    <w:p w:rsidR="00020B63" w:rsidRDefault="00020B63" w:rsidP="00101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085" w:rsidRDefault="006E1085" w:rsidP="00BE0AC5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64D"/>
    <w:rsid w:val="00006A5F"/>
    <w:rsid w:val="0000759B"/>
    <w:rsid w:val="00010192"/>
    <w:rsid w:val="00014730"/>
    <w:rsid w:val="000153E5"/>
    <w:rsid w:val="00016F59"/>
    <w:rsid w:val="000179B0"/>
    <w:rsid w:val="00020B63"/>
    <w:rsid w:val="00020E8E"/>
    <w:rsid w:val="00023836"/>
    <w:rsid w:val="0003247E"/>
    <w:rsid w:val="00033824"/>
    <w:rsid w:val="00034516"/>
    <w:rsid w:val="000406BE"/>
    <w:rsid w:val="00040977"/>
    <w:rsid w:val="00045FEA"/>
    <w:rsid w:val="00052483"/>
    <w:rsid w:val="00054054"/>
    <w:rsid w:val="00065E00"/>
    <w:rsid w:val="00066A3B"/>
    <w:rsid w:val="00067CEB"/>
    <w:rsid w:val="0007043E"/>
    <w:rsid w:val="00070715"/>
    <w:rsid w:val="000802D7"/>
    <w:rsid w:val="000A45CB"/>
    <w:rsid w:val="000A55FD"/>
    <w:rsid w:val="000A73B5"/>
    <w:rsid w:val="000B0B08"/>
    <w:rsid w:val="000C1CC4"/>
    <w:rsid w:val="000C2F8F"/>
    <w:rsid w:val="000C5958"/>
    <w:rsid w:val="000C7388"/>
    <w:rsid w:val="000D1217"/>
    <w:rsid w:val="000D25D4"/>
    <w:rsid w:val="000D2862"/>
    <w:rsid w:val="000D2EB1"/>
    <w:rsid w:val="000D4B7D"/>
    <w:rsid w:val="000D66BB"/>
    <w:rsid w:val="000E5826"/>
    <w:rsid w:val="000E6218"/>
    <w:rsid w:val="000F5781"/>
    <w:rsid w:val="001003CE"/>
    <w:rsid w:val="00101E14"/>
    <w:rsid w:val="0011098C"/>
    <w:rsid w:val="00112BEE"/>
    <w:rsid w:val="00113220"/>
    <w:rsid w:val="0011546E"/>
    <w:rsid w:val="00115CED"/>
    <w:rsid w:val="00122C02"/>
    <w:rsid w:val="00125FC9"/>
    <w:rsid w:val="001276CC"/>
    <w:rsid w:val="001354DA"/>
    <w:rsid w:val="001406E4"/>
    <w:rsid w:val="001444DB"/>
    <w:rsid w:val="00144E7E"/>
    <w:rsid w:val="00152741"/>
    <w:rsid w:val="00153541"/>
    <w:rsid w:val="00154D7A"/>
    <w:rsid w:val="001559B5"/>
    <w:rsid w:val="00155F8C"/>
    <w:rsid w:val="00162E06"/>
    <w:rsid w:val="001640F4"/>
    <w:rsid w:val="00166EE1"/>
    <w:rsid w:val="00172A27"/>
    <w:rsid w:val="00172CEF"/>
    <w:rsid w:val="00184045"/>
    <w:rsid w:val="00184EFC"/>
    <w:rsid w:val="001922E7"/>
    <w:rsid w:val="001A4F53"/>
    <w:rsid w:val="001A6611"/>
    <w:rsid w:val="001B023D"/>
    <w:rsid w:val="001B3D53"/>
    <w:rsid w:val="001B4E04"/>
    <w:rsid w:val="001B53AA"/>
    <w:rsid w:val="001B7210"/>
    <w:rsid w:val="001B76A3"/>
    <w:rsid w:val="001C1921"/>
    <w:rsid w:val="001C4DBD"/>
    <w:rsid w:val="001D5BB8"/>
    <w:rsid w:val="001D69B6"/>
    <w:rsid w:val="001E07AB"/>
    <w:rsid w:val="001E63B0"/>
    <w:rsid w:val="001E6849"/>
    <w:rsid w:val="001E6A6C"/>
    <w:rsid w:val="001F013D"/>
    <w:rsid w:val="0021219C"/>
    <w:rsid w:val="002149B2"/>
    <w:rsid w:val="00222263"/>
    <w:rsid w:val="00232790"/>
    <w:rsid w:val="0023478B"/>
    <w:rsid w:val="002361A4"/>
    <w:rsid w:val="00236957"/>
    <w:rsid w:val="0024015C"/>
    <w:rsid w:val="002452C6"/>
    <w:rsid w:val="00251DE7"/>
    <w:rsid w:val="00255EFD"/>
    <w:rsid w:val="00260B1E"/>
    <w:rsid w:val="002626F1"/>
    <w:rsid w:val="0027470C"/>
    <w:rsid w:val="00275B48"/>
    <w:rsid w:val="00282818"/>
    <w:rsid w:val="00284D79"/>
    <w:rsid w:val="00287440"/>
    <w:rsid w:val="00291063"/>
    <w:rsid w:val="002931D5"/>
    <w:rsid w:val="00293FDA"/>
    <w:rsid w:val="002B2503"/>
    <w:rsid w:val="002B30BB"/>
    <w:rsid w:val="002B5ACA"/>
    <w:rsid w:val="002B7BE5"/>
    <w:rsid w:val="002C0B65"/>
    <w:rsid w:val="002C350C"/>
    <w:rsid w:val="002C4487"/>
    <w:rsid w:val="002C5D00"/>
    <w:rsid w:val="002D0139"/>
    <w:rsid w:val="002E36F6"/>
    <w:rsid w:val="002E5022"/>
    <w:rsid w:val="002F3FE6"/>
    <w:rsid w:val="002F4169"/>
    <w:rsid w:val="00303806"/>
    <w:rsid w:val="00305323"/>
    <w:rsid w:val="00306EEE"/>
    <w:rsid w:val="00310718"/>
    <w:rsid w:val="0031283B"/>
    <w:rsid w:val="00314A79"/>
    <w:rsid w:val="00314C00"/>
    <w:rsid w:val="003177E6"/>
    <w:rsid w:val="00327149"/>
    <w:rsid w:val="00327860"/>
    <w:rsid w:val="00330F19"/>
    <w:rsid w:val="00334365"/>
    <w:rsid w:val="00350F7B"/>
    <w:rsid w:val="00352970"/>
    <w:rsid w:val="0035781D"/>
    <w:rsid w:val="00357C46"/>
    <w:rsid w:val="00360A98"/>
    <w:rsid w:val="00362B2C"/>
    <w:rsid w:val="00370CE3"/>
    <w:rsid w:val="003869FE"/>
    <w:rsid w:val="003A328A"/>
    <w:rsid w:val="003B4482"/>
    <w:rsid w:val="003B4902"/>
    <w:rsid w:val="003C1D6E"/>
    <w:rsid w:val="003C34C4"/>
    <w:rsid w:val="003D0661"/>
    <w:rsid w:val="003D465A"/>
    <w:rsid w:val="003D5CE0"/>
    <w:rsid w:val="003F7299"/>
    <w:rsid w:val="00402CD4"/>
    <w:rsid w:val="004069A6"/>
    <w:rsid w:val="00412EED"/>
    <w:rsid w:val="00413769"/>
    <w:rsid w:val="004154B6"/>
    <w:rsid w:val="00423E76"/>
    <w:rsid w:val="0042499E"/>
    <w:rsid w:val="00431164"/>
    <w:rsid w:val="00435CE7"/>
    <w:rsid w:val="004465E2"/>
    <w:rsid w:val="004469E9"/>
    <w:rsid w:val="00452017"/>
    <w:rsid w:val="004528F6"/>
    <w:rsid w:val="00452BB5"/>
    <w:rsid w:val="004757EA"/>
    <w:rsid w:val="0048090F"/>
    <w:rsid w:val="00482644"/>
    <w:rsid w:val="00484684"/>
    <w:rsid w:val="00485651"/>
    <w:rsid w:val="00487C5B"/>
    <w:rsid w:val="0049225B"/>
    <w:rsid w:val="00496011"/>
    <w:rsid w:val="004A1C1A"/>
    <w:rsid w:val="004B6B5B"/>
    <w:rsid w:val="004B6D0C"/>
    <w:rsid w:val="004C2E1D"/>
    <w:rsid w:val="004C45EF"/>
    <w:rsid w:val="004C74DA"/>
    <w:rsid w:val="004D1C04"/>
    <w:rsid w:val="004D3519"/>
    <w:rsid w:val="004D61C4"/>
    <w:rsid w:val="004D7C8B"/>
    <w:rsid w:val="004D7DDC"/>
    <w:rsid w:val="004E6A6D"/>
    <w:rsid w:val="004E6D5A"/>
    <w:rsid w:val="004F08B1"/>
    <w:rsid w:val="004F63CD"/>
    <w:rsid w:val="004F77A4"/>
    <w:rsid w:val="00504EFC"/>
    <w:rsid w:val="00506DA4"/>
    <w:rsid w:val="005265AD"/>
    <w:rsid w:val="0052725D"/>
    <w:rsid w:val="005329E4"/>
    <w:rsid w:val="00534D4F"/>
    <w:rsid w:val="00536BE8"/>
    <w:rsid w:val="0054581C"/>
    <w:rsid w:val="00547F15"/>
    <w:rsid w:val="0055722B"/>
    <w:rsid w:val="00557470"/>
    <w:rsid w:val="00566CB9"/>
    <w:rsid w:val="0058359E"/>
    <w:rsid w:val="00584567"/>
    <w:rsid w:val="00594B7C"/>
    <w:rsid w:val="00595A8C"/>
    <w:rsid w:val="00595C78"/>
    <w:rsid w:val="005B5879"/>
    <w:rsid w:val="005C5417"/>
    <w:rsid w:val="005D03DF"/>
    <w:rsid w:val="005D122C"/>
    <w:rsid w:val="005D2231"/>
    <w:rsid w:val="005D5B72"/>
    <w:rsid w:val="005E27DC"/>
    <w:rsid w:val="005E2A5B"/>
    <w:rsid w:val="005E3A4A"/>
    <w:rsid w:val="005F1493"/>
    <w:rsid w:val="005F3C1D"/>
    <w:rsid w:val="005F7CA7"/>
    <w:rsid w:val="0060124D"/>
    <w:rsid w:val="00622100"/>
    <w:rsid w:val="00622F9C"/>
    <w:rsid w:val="0062329B"/>
    <w:rsid w:val="0063197D"/>
    <w:rsid w:val="0063226C"/>
    <w:rsid w:val="00637615"/>
    <w:rsid w:val="00644530"/>
    <w:rsid w:val="00650C71"/>
    <w:rsid w:val="00654BFB"/>
    <w:rsid w:val="0065506A"/>
    <w:rsid w:val="006579CB"/>
    <w:rsid w:val="0066226A"/>
    <w:rsid w:val="00670C09"/>
    <w:rsid w:val="00683922"/>
    <w:rsid w:val="00687C48"/>
    <w:rsid w:val="006923DC"/>
    <w:rsid w:val="006A184E"/>
    <w:rsid w:val="006B2792"/>
    <w:rsid w:val="006C6C62"/>
    <w:rsid w:val="006D2E43"/>
    <w:rsid w:val="006D7BC8"/>
    <w:rsid w:val="006E1085"/>
    <w:rsid w:val="006E3A23"/>
    <w:rsid w:val="006F25E7"/>
    <w:rsid w:val="006F52C3"/>
    <w:rsid w:val="00706003"/>
    <w:rsid w:val="00717665"/>
    <w:rsid w:val="0072063D"/>
    <w:rsid w:val="00720869"/>
    <w:rsid w:val="00726568"/>
    <w:rsid w:val="0073042B"/>
    <w:rsid w:val="0073114F"/>
    <w:rsid w:val="0073527B"/>
    <w:rsid w:val="00741202"/>
    <w:rsid w:val="007435E5"/>
    <w:rsid w:val="00745D21"/>
    <w:rsid w:val="00763DE4"/>
    <w:rsid w:val="00771364"/>
    <w:rsid w:val="00773146"/>
    <w:rsid w:val="0077416C"/>
    <w:rsid w:val="00776F30"/>
    <w:rsid w:val="00784CF2"/>
    <w:rsid w:val="007A210A"/>
    <w:rsid w:val="007A3717"/>
    <w:rsid w:val="007A47D8"/>
    <w:rsid w:val="007A7E9E"/>
    <w:rsid w:val="007B3C49"/>
    <w:rsid w:val="007B5D16"/>
    <w:rsid w:val="007E0BD9"/>
    <w:rsid w:val="007E1CCF"/>
    <w:rsid w:val="007E44DE"/>
    <w:rsid w:val="007F58B1"/>
    <w:rsid w:val="00802202"/>
    <w:rsid w:val="00802D35"/>
    <w:rsid w:val="00804527"/>
    <w:rsid w:val="0081104A"/>
    <w:rsid w:val="00822D69"/>
    <w:rsid w:val="0083212D"/>
    <w:rsid w:val="00840567"/>
    <w:rsid w:val="008419FA"/>
    <w:rsid w:val="008467B0"/>
    <w:rsid w:val="00853D09"/>
    <w:rsid w:val="00856671"/>
    <w:rsid w:val="00863050"/>
    <w:rsid w:val="0086469D"/>
    <w:rsid w:val="0087056B"/>
    <w:rsid w:val="0087296C"/>
    <w:rsid w:val="00873E1A"/>
    <w:rsid w:val="0088018B"/>
    <w:rsid w:val="008816AB"/>
    <w:rsid w:val="0088470C"/>
    <w:rsid w:val="00885A18"/>
    <w:rsid w:val="00885ABB"/>
    <w:rsid w:val="008945DD"/>
    <w:rsid w:val="008966E5"/>
    <w:rsid w:val="008975D3"/>
    <w:rsid w:val="008B2431"/>
    <w:rsid w:val="008B2FFB"/>
    <w:rsid w:val="008B4CE4"/>
    <w:rsid w:val="008B4CFC"/>
    <w:rsid w:val="008B6466"/>
    <w:rsid w:val="008C1312"/>
    <w:rsid w:val="008C14D8"/>
    <w:rsid w:val="008C5A10"/>
    <w:rsid w:val="008D400F"/>
    <w:rsid w:val="008E5E5F"/>
    <w:rsid w:val="008E6ED7"/>
    <w:rsid w:val="008E7B77"/>
    <w:rsid w:val="008F269C"/>
    <w:rsid w:val="008F3066"/>
    <w:rsid w:val="008F6304"/>
    <w:rsid w:val="00913C4C"/>
    <w:rsid w:val="00914156"/>
    <w:rsid w:val="00923D8A"/>
    <w:rsid w:val="00927580"/>
    <w:rsid w:val="00927A1A"/>
    <w:rsid w:val="0093620E"/>
    <w:rsid w:val="009435C5"/>
    <w:rsid w:val="00945B8D"/>
    <w:rsid w:val="009549F8"/>
    <w:rsid w:val="00957AE1"/>
    <w:rsid w:val="00962A10"/>
    <w:rsid w:val="00966025"/>
    <w:rsid w:val="00966D2D"/>
    <w:rsid w:val="0099123A"/>
    <w:rsid w:val="0099587B"/>
    <w:rsid w:val="009A0FBC"/>
    <w:rsid w:val="009A7051"/>
    <w:rsid w:val="009B2F73"/>
    <w:rsid w:val="009B5642"/>
    <w:rsid w:val="009B6665"/>
    <w:rsid w:val="009C033B"/>
    <w:rsid w:val="009C2244"/>
    <w:rsid w:val="009C5725"/>
    <w:rsid w:val="009C5F33"/>
    <w:rsid w:val="009E0839"/>
    <w:rsid w:val="009E22C7"/>
    <w:rsid w:val="009F1067"/>
    <w:rsid w:val="00A0311D"/>
    <w:rsid w:val="00A137AB"/>
    <w:rsid w:val="00A1788A"/>
    <w:rsid w:val="00A1797D"/>
    <w:rsid w:val="00A20511"/>
    <w:rsid w:val="00A22F36"/>
    <w:rsid w:val="00A43E94"/>
    <w:rsid w:val="00A44A59"/>
    <w:rsid w:val="00A558F9"/>
    <w:rsid w:val="00A624EF"/>
    <w:rsid w:val="00A714C7"/>
    <w:rsid w:val="00A76A60"/>
    <w:rsid w:val="00A84BEE"/>
    <w:rsid w:val="00A863B0"/>
    <w:rsid w:val="00A93734"/>
    <w:rsid w:val="00AA43A1"/>
    <w:rsid w:val="00AF3B11"/>
    <w:rsid w:val="00AF663E"/>
    <w:rsid w:val="00AF68E8"/>
    <w:rsid w:val="00B1259A"/>
    <w:rsid w:val="00B133DF"/>
    <w:rsid w:val="00B25247"/>
    <w:rsid w:val="00B30FA9"/>
    <w:rsid w:val="00B3525B"/>
    <w:rsid w:val="00B35B18"/>
    <w:rsid w:val="00B40E5E"/>
    <w:rsid w:val="00B43392"/>
    <w:rsid w:val="00B45BF5"/>
    <w:rsid w:val="00B53D8F"/>
    <w:rsid w:val="00B5775B"/>
    <w:rsid w:val="00B5791B"/>
    <w:rsid w:val="00B61F34"/>
    <w:rsid w:val="00B62C31"/>
    <w:rsid w:val="00B6642B"/>
    <w:rsid w:val="00B6652E"/>
    <w:rsid w:val="00B67B40"/>
    <w:rsid w:val="00B764BB"/>
    <w:rsid w:val="00B80297"/>
    <w:rsid w:val="00B877E1"/>
    <w:rsid w:val="00B97933"/>
    <w:rsid w:val="00BA1385"/>
    <w:rsid w:val="00BA2AB8"/>
    <w:rsid w:val="00BA2C52"/>
    <w:rsid w:val="00BB34B2"/>
    <w:rsid w:val="00BC078B"/>
    <w:rsid w:val="00BC47FE"/>
    <w:rsid w:val="00BC6B0F"/>
    <w:rsid w:val="00BD05FE"/>
    <w:rsid w:val="00BD403C"/>
    <w:rsid w:val="00BE0AC5"/>
    <w:rsid w:val="00BE26E3"/>
    <w:rsid w:val="00BE49A0"/>
    <w:rsid w:val="00BE708A"/>
    <w:rsid w:val="00BF3EE8"/>
    <w:rsid w:val="00C005C3"/>
    <w:rsid w:val="00C039C9"/>
    <w:rsid w:val="00C03DBC"/>
    <w:rsid w:val="00C05211"/>
    <w:rsid w:val="00C0635E"/>
    <w:rsid w:val="00C115D1"/>
    <w:rsid w:val="00C12873"/>
    <w:rsid w:val="00C20396"/>
    <w:rsid w:val="00C26309"/>
    <w:rsid w:val="00C3106A"/>
    <w:rsid w:val="00C36B86"/>
    <w:rsid w:val="00C36E0B"/>
    <w:rsid w:val="00C3708C"/>
    <w:rsid w:val="00C4111D"/>
    <w:rsid w:val="00C43044"/>
    <w:rsid w:val="00C456DC"/>
    <w:rsid w:val="00C522BE"/>
    <w:rsid w:val="00C612A6"/>
    <w:rsid w:val="00C64F24"/>
    <w:rsid w:val="00C66885"/>
    <w:rsid w:val="00C72A0A"/>
    <w:rsid w:val="00C81EAB"/>
    <w:rsid w:val="00C83621"/>
    <w:rsid w:val="00CB2382"/>
    <w:rsid w:val="00CF35C3"/>
    <w:rsid w:val="00CF6E62"/>
    <w:rsid w:val="00D00D13"/>
    <w:rsid w:val="00D01242"/>
    <w:rsid w:val="00D040B5"/>
    <w:rsid w:val="00D062F0"/>
    <w:rsid w:val="00D15A33"/>
    <w:rsid w:val="00D2104A"/>
    <w:rsid w:val="00D30F4D"/>
    <w:rsid w:val="00D3196C"/>
    <w:rsid w:val="00D31973"/>
    <w:rsid w:val="00D51215"/>
    <w:rsid w:val="00D61E23"/>
    <w:rsid w:val="00D67E16"/>
    <w:rsid w:val="00D748EB"/>
    <w:rsid w:val="00D759AA"/>
    <w:rsid w:val="00D87622"/>
    <w:rsid w:val="00D91A60"/>
    <w:rsid w:val="00DA7556"/>
    <w:rsid w:val="00DC0F92"/>
    <w:rsid w:val="00DC3749"/>
    <w:rsid w:val="00DD0163"/>
    <w:rsid w:val="00DD10A5"/>
    <w:rsid w:val="00DD4858"/>
    <w:rsid w:val="00DF1FD1"/>
    <w:rsid w:val="00DF4B6C"/>
    <w:rsid w:val="00DF584F"/>
    <w:rsid w:val="00E00552"/>
    <w:rsid w:val="00E0130D"/>
    <w:rsid w:val="00E07605"/>
    <w:rsid w:val="00E1771B"/>
    <w:rsid w:val="00E31907"/>
    <w:rsid w:val="00E35658"/>
    <w:rsid w:val="00E359C0"/>
    <w:rsid w:val="00E40AC7"/>
    <w:rsid w:val="00E43116"/>
    <w:rsid w:val="00E449D9"/>
    <w:rsid w:val="00E46947"/>
    <w:rsid w:val="00E53334"/>
    <w:rsid w:val="00E549FB"/>
    <w:rsid w:val="00E56311"/>
    <w:rsid w:val="00E63702"/>
    <w:rsid w:val="00E70116"/>
    <w:rsid w:val="00E70E2E"/>
    <w:rsid w:val="00E73302"/>
    <w:rsid w:val="00E82867"/>
    <w:rsid w:val="00E8686B"/>
    <w:rsid w:val="00E92E05"/>
    <w:rsid w:val="00E94EBF"/>
    <w:rsid w:val="00EA28CA"/>
    <w:rsid w:val="00EA3F56"/>
    <w:rsid w:val="00EA5AE7"/>
    <w:rsid w:val="00EB2D3F"/>
    <w:rsid w:val="00ED189C"/>
    <w:rsid w:val="00ED2038"/>
    <w:rsid w:val="00EE12EA"/>
    <w:rsid w:val="00EE226C"/>
    <w:rsid w:val="00EE5C19"/>
    <w:rsid w:val="00EF05C1"/>
    <w:rsid w:val="00EF7167"/>
    <w:rsid w:val="00F038F8"/>
    <w:rsid w:val="00F048BD"/>
    <w:rsid w:val="00F13C50"/>
    <w:rsid w:val="00F16C7A"/>
    <w:rsid w:val="00F1718E"/>
    <w:rsid w:val="00F22CCE"/>
    <w:rsid w:val="00F26D40"/>
    <w:rsid w:val="00F30FDE"/>
    <w:rsid w:val="00F402A0"/>
    <w:rsid w:val="00F4142D"/>
    <w:rsid w:val="00F42C6B"/>
    <w:rsid w:val="00F534E5"/>
    <w:rsid w:val="00F60A15"/>
    <w:rsid w:val="00F64948"/>
    <w:rsid w:val="00F8232C"/>
    <w:rsid w:val="00F82F94"/>
    <w:rsid w:val="00F83539"/>
    <w:rsid w:val="00F83F21"/>
    <w:rsid w:val="00F84660"/>
    <w:rsid w:val="00F91B85"/>
    <w:rsid w:val="00F93114"/>
    <w:rsid w:val="00FA33DB"/>
    <w:rsid w:val="00FB1BF3"/>
    <w:rsid w:val="00FC4A6F"/>
    <w:rsid w:val="00FC61B1"/>
    <w:rsid w:val="00FD615D"/>
    <w:rsid w:val="00FE330C"/>
    <w:rsid w:val="00FE3643"/>
    <w:rsid w:val="00FF0D07"/>
    <w:rsid w:val="00FF2D10"/>
    <w:rsid w:val="00FF369E"/>
    <w:rsid w:val="00FF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CA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B5AC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B5ACA"/>
    <w:rPr>
      <w:vertAlign w:val="superscript"/>
    </w:rPr>
  </w:style>
  <w:style w:type="character" w:customStyle="1" w:styleId="Char">
    <w:name w:val="页眉 Char"/>
    <w:link w:val="a4"/>
    <w:rsid w:val="002B5ACA"/>
    <w:rPr>
      <w:kern w:val="2"/>
      <w:sz w:val="18"/>
    </w:rPr>
  </w:style>
  <w:style w:type="character" w:customStyle="1" w:styleId="Char0">
    <w:name w:val="脚注文本 Char"/>
    <w:link w:val="a5"/>
    <w:rsid w:val="002B5ACA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uiPriority w:val="99"/>
    <w:rsid w:val="002B5ACA"/>
    <w:rPr>
      <w:kern w:val="2"/>
      <w:sz w:val="18"/>
    </w:rPr>
  </w:style>
  <w:style w:type="character" w:customStyle="1" w:styleId="2Char">
    <w:name w:val="标题 2 Char"/>
    <w:link w:val="2"/>
    <w:rsid w:val="002B5ACA"/>
    <w:rPr>
      <w:rFonts w:ascii="Arial" w:eastAsia="黑体" w:hAnsi="Arial"/>
      <w:b/>
      <w:kern w:val="2"/>
      <w:sz w:val="32"/>
    </w:rPr>
  </w:style>
  <w:style w:type="paragraph" w:styleId="a4">
    <w:name w:val="header"/>
    <w:basedOn w:val="a"/>
    <w:link w:val="Char"/>
    <w:rsid w:val="002B5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Document Map"/>
    <w:basedOn w:val="a"/>
    <w:rsid w:val="002B5ACA"/>
    <w:pPr>
      <w:shd w:val="clear" w:color="auto" w:fill="000080"/>
    </w:pPr>
  </w:style>
  <w:style w:type="paragraph" w:styleId="a6">
    <w:name w:val="footer"/>
    <w:basedOn w:val="a"/>
    <w:link w:val="Char1"/>
    <w:uiPriority w:val="99"/>
    <w:rsid w:val="002B5AC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footnote text"/>
    <w:basedOn w:val="a"/>
    <w:link w:val="Char0"/>
    <w:rsid w:val="002B5ACA"/>
    <w:pPr>
      <w:snapToGrid w:val="0"/>
      <w:jc w:val="left"/>
    </w:pPr>
    <w:rPr>
      <w:rFonts w:ascii="Times New Roman" w:hAnsi="Times New Roman"/>
      <w:sz w:val="18"/>
    </w:rPr>
  </w:style>
  <w:style w:type="paragraph" w:customStyle="1" w:styleId="Char2">
    <w:name w:val="Char"/>
    <w:basedOn w:val="a"/>
    <w:rsid w:val="002B5ACA"/>
    <w:rPr>
      <w:sz w:val="18"/>
    </w:rPr>
  </w:style>
  <w:style w:type="character" w:customStyle="1" w:styleId="apple-converted-space">
    <w:name w:val="apple-converted-space"/>
    <w:basedOn w:val="a0"/>
    <w:rsid w:val="00C12873"/>
  </w:style>
  <w:style w:type="character" w:styleId="a8">
    <w:name w:val="annotation reference"/>
    <w:basedOn w:val="a0"/>
    <w:semiHidden/>
    <w:rsid w:val="001D5BB8"/>
    <w:rPr>
      <w:sz w:val="21"/>
      <w:szCs w:val="21"/>
    </w:rPr>
  </w:style>
  <w:style w:type="paragraph" w:styleId="a9">
    <w:name w:val="annotation text"/>
    <w:basedOn w:val="a"/>
    <w:semiHidden/>
    <w:rsid w:val="001D5BB8"/>
    <w:pPr>
      <w:jc w:val="left"/>
    </w:pPr>
  </w:style>
  <w:style w:type="paragraph" w:styleId="aa">
    <w:name w:val="annotation subject"/>
    <w:basedOn w:val="a9"/>
    <w:next w:val="a9"/>
    <w:semiHidden/>
    <w:rsid w:val="001D5BB8"/>
    <w:rPr>
      <w:b/>
      <w:bCs/>
    </w:rPr>
  </w:style>
  <w:style w:type="paragraph" w:styleId="ab">
    <w:name w:val="Balloon Text"/>
    <w:basedOn w:val="a"/>
    <w:semiHidden/>
    <w:rsid w:val="001D5BB8"/>
    <w:rPr>
      <w:sz w:val="18"/>
      <w:szCs w:val="18"/>
    </w:rPr>
  </w:style>
  <w:style w:type="paragraph" w:styleId="ac">
    <w:name w:val="Revision"/>
    <w:hidden/>
    <w:uiPriority w:val="99"/>
    <w:semiHidden/>
    <w:rsid w:val="00D748EB"/>
    <w:rPr>
      <w:kern w:val="2"/>
      <w:sz w:val="21"/>
    </w:rPr>
  </w:style>
  <w:style w:type="paragraph" w:styleId="ad">
    <w:name w:val="Normal (Web)"/>
    <w:basedOn w:val="a"/>
    <w:uiPriority w:val="99"/>
    <w:semiHidden/>
    <w:unhideWhenUsed/>
    <w:rsid w:val="00F91B85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822D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398CE-1D3A-402E-9BE0-0908D697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903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>Hewlett-Packard Company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1900-12-31T16:00:00Z</cp:lastPrinted>
  <dcterms:created xsi:type="dcterms:W3CDTF">2025-12-30T16:02:00Z</dcterms:created>
  <dcterms:modified xsi:type="dcterms:W3CDTF">2025-12-30T16:02:00Z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2052-8.1.0.3602</vt:lpwstr>
  </property>
</Properties>
</file>