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27D" w:rsidRPr="003C727D" w:rsidRDefault="003C727D" w:rsidP="003C727D">
      <w:pPr>
        <w:autoSpaceDE w:val="0"/>
        <w:autoSpaceDN w:val="0"/>
        <w:adjustRightInd w:val="0"/>
        <w:spacing w:line="360" w:lineRule="auto"/>
        <w:jc w:val="center"/>
        <w:rPr>
          <w:rFonts w:ascii="黑体" w:eastAsia="黑体" w:hAnsi="黑体" w:cs="Times New Roman"/>
          <w:b/>
          <w:kern w:val="0"/>
          <w:sz w:val="30"/>
          <w:szCs w:val="30"/>
        </w:rPr>
      </w:pPr>
      <w:r w:rsidRPr="003C727D">
        <w:rPr>
          <w:rFonts w:ascii="黑体" w:eastAsia="黑体" w:hAnsi="黑体" w:cs="Times New Roman"/>
          <w:b/>
          <w:kern w:val="0"/>
          <w:sz w:val="30"/>
          <w:szCs w:val="30"/>
        </w:rPr>
        <w:t>兴证全球基金管理有限公司关于旗下部分基金</w:t>
      </w:r>
      <w:r w:rsidR="00047A4F" w:rsidRPr="003C727D">
        <w:rPr>
          <w:rFonts w:ascii="黑体" w:eastAsia="黑体" w:hAnsi="黑体" w:cs="Times New Roman"/>
          <w:b/>
          <w:kern w:val="0"/>
          <w:sz w:val="30"/>
          <w:szCs w:val="30"/>
        </w:rPr>
        <w:t>202</w:t>
      </w:r>
      <w:r w:rsidR="00047A4F">
        <w:rPr>
          <w:rFonts w:ascii="黑体" w:eastAsia="黑体" w:hAnsi="黑体" w:cs="Times New Roman"/>
          <w:b/>
          <w:kern w:val="0"/>
          <w:sz w:val="30"/>
          <w:szCs w:val="30"/>
        </w:rPr>
        <w:t>6</w:t>
      </w:r>
      <w:r w:rsidRPr="003C727D">
        <w:rPr>
          <w:rFonts w:ascii="黑体" w:eastAsia="黑体" w:hAnsi="黑体" w:cs="Times New Roman"/>
          <w:b/>
          <w:kern w:val="0"/>
          <w:sz w:val="30"/>
          <w:szCs w:val="30"/>
        </w:rPr>
        <w:t>年非港股通交易日暂停申购、赎回等业务</w:t>
      </w:r>
      <w:r w:rsidR="00404A0A">
        <w:rPr>
          <w:rFonts w:ascii="黑体" w:eastAsia="黑体" w:hAnsi="黑体" w:cs="Times New Roman" w:hint="eastAsia"/>
          <w:b/>
          <w:kern w:val="0"/>
          <w:sz w:val="30"/>
          <w:szCs w:val="30"/>
        </w:rPr>
        <w:t>安排</w:t>
      </w:r>
      <w:r w:rsidRPr="003C727D">
        <w:rPr>
          <w:rFonts w:ascii="黑体" w:eastAsia="黑体" w:hAnsi="黑体" w:cs="Times New Roman"/>
          <w:b/>
          <w:kern w:val="0"/>
          <w:sz w:val="30"/>
          <w:szCs w:val="30"/>
        </w:rPr>
        <w:t>的</w:t>
      </w:r>
      <w:r w:rsidR="00404A0A">
        <w:rPr>
          <w:rFonts w:ascii="黑体" w:eastAsia="黑体" w:hAnsi="黑体" w:cs="Times New Roman" w:hint="eastAsia"/>
          <w:b/>
          <w:kern w:val="0"/>
          <w:sz w:val="30"/>
          <w:szCs w:val="30"/>
        </w:rPr>
        <w:t>提示性</w:t>
      </w:r>
      <w:r w:rsidRPr="003C727D">
        <w:rPr>
          <w:rFonts w:ascii="黑体" w:eastAsia="黑体" w:hAnsi="黑体" w:cs="Times New Roman"/>
          <w:b/>
          <w:kern w:val="0"/>
          <w:sz w:val="30"/>
          <w:szCs w:val="30"/>
        </w:rPr>
        <w:t>公告</w:t>
      </w:r>
    </w:p>
    <w:p w:rsidR="00BB74FD" w:rsidRDefault="00BB74FD" w:rsidP="003C727D">
      <w:pPr>
        <w:autoSpaceDE w:val="0"/>
        <w:autoSpaceDN w:val="0"/>
        <w:adjustRightInd w:val="0"/>
        <w:spacing w:line="360" w:lineRule="auto"/>
        <w:ind w:firstLineChars="200" w:firstLine="480"/>
        <w:rPr>
          <w:rFonts w:ascii="Times New Roman" w:eastAsia="楷体" w:hAnsi="Times New Roman" w:cs="Times New Roman"/>
          <w:kern w:val="0"/>
          <w:sz w:val="24"/>
          <w:szCs w:val="24"/>
        </w:rPr>
      </w:pPr>
    </w:p>
    <w:p w:rsidR="00BB74FD" w:rsidRDefault="00BB74FD" w:rsidP="003C727D">
      <w:pPr>
        <w:autoSpaceDE w:val="0"/>
        <w:autoSpaceDN w:val="0"/>
        <w:adjustRightInd w:val="0"/>
        <w:spacing w:line="360" w:lineRule="auto"/>
        <w:ind w:firstLineChars="200" w:firstLine="480"/>
        <w:rPr>
          <w:rFonts w:ascii="Times New Roman" w:eastAsia="楷体" w:hAnsi="Times New Roman" w:cs="Times New Roman"/>
          <w:kern w:val="0"/>
          <w:sz w:val="24"/>
          <w:szCs w:val="24"/>
        </w:rPr>
      </w:pPr>
      <w:r w:rsidRPr="00BB74FD">
        <w:rPr>
          <w:rFonts w:ascii="Times New Roman" w:eastAsia="楷体" w:hAnsi="Times New Roman" w:cs="Times New Roman" w:hint="eastAsia"/>
          <w:kern w:val="0"/>
          <w:sz w:val="24"/>
          <w:szCs w:val="24"/>
        </w:rPr>
        <w:t>根据</w:t>
      </w:r>
      <w:r>
        <w:rPr>
          <w:rFonts w:ascii="Times New Roman" w:eastAsia="楷体" w:hAnsi="Times New Roman" w:cs="Times New Roman" w:hint="eastAsia"/>
          <w:kern w:val="0"/>
          <w:sz w:val="24"/>
          <w:szCs w:val="24"/>
        </w:rPr>
        <w:t>兴证全球</w:t>
      </w:r>
      <w:r w:rsidRPr="00BB74FD">
        <w:rPr>
          <w:rFonts w:ascii="Times New Roman" w:eastAsia="楷体" w:hAnsi="Times New Roman" w:cs="Times New Roman" w:hint="eastAsia"/>
          <w:kern w:val="0"/>
          <w:sz w:val="24"/>
          <w:szCs w:val="24"/>
        </w:rPr>
        <w:t>基金管理有限公司（以下简称“本公司”）旗下基金的基金合同和招募说明书的有关规定，本公司旗下部分基金申购和赎回的开放日为上海证券交易所、深圳证券交易所的正常交易日</w:t>
      </w:r>
      <w:r>
        <w:rPr>
          <w:rFonts w:ascii="Times New Roman" w:eastAsia="楷体" w:hAnsi="Times New Roman" w:cs="Times New Roman" w:hint="eastAsia"/>
          <w:kern w:val="0"/>
          <w:sz w:val="24"/>
          <w:szCs w:val="24"/>
        </w:rPr>
        <w:t>，</w:t>
      </w:r>
      <w:r w:rsidRPr="00BB74FD">
        <w:rPr>
          <w:rFonts w:ascii="Times New Roman" w:eastAsia="楷体" w:hAnsi="Times New Roman" w:cs="Times New Roman" w:hint="eastAsia"/>
          <w:kern w:val="0"/>
          <w:sz w:val="24"/>
          <w:szCs w:val="24"/>
        </w:rPr>
        <w:t>若该工作日为非港股通交易日，则本基金不开放，但基金管理人根据法律法规、中国证监会的要求或本基金合同的规定公告暂停申购、赎回时除外。</w:t>
      </w:r>
      <w:r w:rsidR="005E2DAA" w:rsidRPr="005E2DAA">
        <w:rPr>
          <w:rFonts w:ascii="Times New Roman" w:eastAsia="楷体" w:hAnsi="Times New Roman" w:cs="Times New Roman" w:hint="eastAsia"/>
          <w:kern w:val="0"/>
          <w:sz w:val="24"/>
          <w:szCs w:val="24"/>
        </w:rPr>
        <w:t>若出现新的证券交易市场、证券交易所交易时间变更或其他特殊情况，</w:t>
      </w:r>
      <w:r w:rsidR="005E2DAA">
        <w:rPr>
          <w:rFonts w:ascii="Times New Roman" w:eastAsia="楷体" w:hAnsi="Times New Roman" w:cs="Times New Roman" w:hint="eastAsia"/>
          <w:kern w:val="0"/>
          <w:sz w:val="24"/>
          <w:szCs w:val="24"/>
        </w:rPr>
        <w:t>本公司</w:t>
      </w:r>
      <w:r w:rsidR="005E2DAA" w:rsidRPr="005E2DAA">
        <w:rPr>
          <w:rFonts w:ascii="Times New Roman" w:eastAsia="楷体" w:hAnsi="Times New Roman" w:cs="Times New Roman" w:hint="eastAsia"/>
          <w:kern w:val="0"/>
          <w:sz w:val="24"/>
          <w:szCs w:val="24"/>
        </w:rPr>
        <w:t>将视情况对前述开放日及开放时间进行相应的调整，但应在实施日前依照《信息披露办法》的有关规定在</w:t>
      </w:r>
      <w:r w:rsidR="00885CF8">
        <w:rPr>
          <w:rFonts w:ascii="Times New Roman" w:eastAsia="楷体" w:hAnsi="Times New Roman" w:cs="Times New Roman" w:hint="eastAsia"/>
          <w:kern w:val="0"/>
          <w:sz w:val="24"/>
          <w:szCs w:val="24"/>
        </w:rPr>
        <w:t>规定</w:t>
      </w:r>
      <w:r w:rsidR="005E2DAA" w:rsidRPr="005E2DAA">
        <w:rPr>
          <w:rFonts w:ascii="Times New Roman" w:eastAsia="楷体" w:hAnsi="Times New Roman" w:cs="Times New Roman" w:hint="eastAsia"/>
          <w:kern w:val="0"/>
          <w:sz w:val="24"/>
          <w:szCs w:val="24"/>
        </w:rPr>
        <w:t>媒介上公告。</w:t>
      </w:r>
    </w:p>
    <w:p w:rsidR="009E3BC8" w:rsidRDefault="003C727D" w:rsidP="003C727D">
      <w:pPr>
        <w:autoSpaceDE w:val="0"/>
        <w:autoSpaceDN w:val="0"/>
        <w:adjustRightInd w:val="0"/>
        <w:spacing w:line="360" w:lineRule="auto"/>
        <w:ind w:firstLineChars="200" w:firstLine="480"/>
        <w:rPr>
          <w:rFonts w:ascii="Times New Roman" w:eastAsia="楷体" w:hAnsi="Times New Roman" w:cs="Times New Roman"/>
          <w:kern w:val="0"/>
          <w:sz w:val="24"/>
          <w:szCs w:val="24"/>
        </w:rPr>
      </w:pPr>
      <w:r w:rsidRPr="003C727D">
        <w:rPr>
          <w:rFonts w:ascii="Times New Roman" w:eastAsia="楷体" w:hAnsi="Times New Roman" w:cs="Times New Roman"/>
          <w:kern w:val="0"/>
          <w:sz w:val="24"/>
          <w:szCs w:val="24"/>
        </w:rPr>
        <w:t>为了保障基金平稳运作，保护持有人利益，根据上海证券交易所《</w:t>
      </w:r>
      <w:r w:rsidR="00047A4F" w:rsidRPr="00047A4F">
        <w:rPr>
          <w:rFonts w:ascii="Times New Roman" w:eastAsia="楷体" w:hAnsi="Times New Roman" w:cs="Times New Roman" w:hint="eastAsia"/>
          <w:kern w:val="0"/>
          <w:sz w:val="24"/>
          <w:szCs w:val="24"/>
        </w:rPr>
        <w:t>关于</w:t>
      </w:r>
      <w:r w:rsidR="00047A4F" w:rsidRPr="00047A4F">
        <w:rPr>
          <w:rFonts w:ascii="Times New Roman" w:eastAsia="楷体" w:hAnsi="Times New Roman" w:cs="Times New Roman"/>
          <w:kern w:val="0"/>
          <w:sz w:val="24"/>
          <w:szCs w:val="24"/>
        </w:rPr>
        <w:t>2026</w:t>
      </w:r>
      <w:r w:rsidR="00047A4F" w:rsidRPr="00047A4F">
        <w:rPr>
          <w:rFonts w:ascii="Times New Roman" w:eastAsia="楷体" w:hAnsi="Times New Roman" w:cs="Times New Roman"/>
          <w:kern w:val="0"/>
          <w:sz w:val="24"/>
          <w:szCs w:val="24"/>
        </w:rPr>
        <w:t>年沪港通下港股通交易日安排的通知</w:t>
      </w:r>
      <w:r w:rsidRPr="003C727D">
        <w:rPr>
          <w:rFonts w:ascii="Times New Roman" w:eastAsia="楷体" w:hAnsi="Times New Roman" w:cs="Times New Roman"/>
          <w:kern w:val="0"/>
          <w:sz w:val="24"/>
          <w:szCs w:val="24"/>
        </w:rPr>
        <w:t>》和深圳证券交易所《</w:t>
      </w:r>
      <w:r w:rsidR="00047A4F" w:rsidRPr="00047A4F">
        <w:rPr>
          <w:rFonts w:ascii="Times New Roman" w:eastAsia="楷体" w:hAnsi="Times New Roman" w:cs="Times New Roman" w:hint="eastAsia"/>
          <w:kern w:val="0"/>
          <w:sz w:val="24"/>
          <w:szCs w:val="24"/>
        </w:rPr>
        <w:t>关于</w:t>
      </w:r>
      <w:r w:rsidR="00047A4F">
        <w:rPr>
          <w:rFonts w:ascii="Times New Roman" w:eastAsia="楷体" w:hAnsi="Times New Roman" w:cs="Times New Roman"/>
          <w:kern w:val="0"/>
          <w:sz w:val="24"/>
          <w:szCs w:val="24"/>
        </w:rPr>
        <w:t>2026</w:t>
      </w:r>
      <w:r w:rsidR="00047A4F" w:rsidRPr="00047A4F">
        <w:rPr>
          <w:rFonts w:ascii="Times New Roman" w:eastAsia="楷体" w:hAnsi="Times New Roman" w:cs="Times New Roman"/>
          <w:kern w:val="0"/>
          <w:sz w:val="24"/>
          <w:szCs w:val="24"/>
        </w:rPr>
        <w:t>年深港通下的港股通交易日有关安排的通知</w:t>
      </w:r>
      <w:r w:rsidRPr="003C727D">
        <w:rPr>
          <w:rFonts w:ascii="Times New Roman" w:eastAsia="楷体" w:hAnsi="Times New Roman" w:cs="Times New Roman"/>
          <w:kern w:val="0"/>
          <w:sz w:val="24"/>
          <w:szCs w:val="24"/>
        </w:rPr>
        <w:t>》，</w:t>
      </w:r>
      <w:r w:rsidR="00BB74FD" w:rsidRPr="00BB74FD">
        <w:rPr>
          <w:rFonts w:ascii="Times New Roman" w:eastAsia="楷体" w:hAnsi="Times New Roman" w:cs="Times New Roman" w:hint="eastAsia"/>
          <w:kern w:val="0"/>
          <w:sz w:val="24"/>
          <w:szCs w:val="24"/>
        </w:rPr>
        <w:t>本公司决定在下列</w:t>
      </w:r>
      <w:r w:rsidR="00047A4F" w:rsidRPr="00BB74FD">
        <w:rPr>
          <w:rFonts w:ascii="Times New Roman" w:eastAsia="楷体" w:hAnsi="Times New Roman" w:cs="Times New Roman"/>
          <w:kern w:val="0"/>
          <w:sz w:val="24"/>
          <w:szCs w:val="24"/>
        </w:rPr>
        <w:t>202</w:t>
      </w:r>
      <w:r w:rsidR="00047A4F">
        <w:rPr>
          <w:rFonts w:ascii="Times New Roman" w:eastAsia="楷体" w:hAnsi="Times New Roman" w:cs="Times New Roman"/>
          <w:kern w:val="0"/>
          <w:sz w:val="24"/>
          <w:szCs w:val="24"/>
        </w:rPr>
        <w:t>6</w:t>
      </w:r>
      <w:r w:rsidR="00BB74FD" w:rsidRPr="00BB74FD">
        <w:rPr>
          <w:rFonts w:ascii="Times New Roman" w:eastAsia="楷体" w:hAnsi="Times New Roman" w:cs="Times New Roman"/>
          <w:kern w:val="0"/>
          <w:sz w:val="24"/>
          <w:szCs w:val="24"/>
        </w:rPr>
        <w:t>年非</w:t>
      </w:r>
      <w:bookmarkStart w:id="0" w:name="_GoBack"/>
      <w:bookmarkEnd w:id="0"/>
      <w:r w:rsidR="00BB74FD" w:rsidRPr="00BB74FD">
        <w:rPr>
          <w:rFonts w:ascii="Times New Roman" w:eastAsia="楷体" w:hAnsi="Times New Roman" w:cs="Times New Roman"/>
          <w:kern w:val="0"/>
          <w:sz w:val="24"/>
          <w:szCs w:val="24"/>
        </w:rPr>
        <w:t>港股通交易日暂停部分基金的申购、赎回</w:t>
      </w:r>
      <w:r w:rsidR="008C6A2B">
        <w:rPr>
          <w:rFonts w:ascii="Times New Roman" w:eastAsia="楷体" w:hAnsi="Times New Roman" w:cs="Times New Roman" w:hint="eastAsia"/>
          <w:kern w:val="0"/>
          <w:sz w:val="24"/>
          <w:szCs w:val="24"/>
        </w:rPr>
        <w:t>、转换、定投</w:t>
      </w:r>
      <w:r w:rsidR="00BB74FD" w:rsidRPr="00BB74FD">
        <w:rPr>
          <w:rFonts w:ascii="Times New Roman" w:eastAsia="楷体" w:hAnsi="Times New Roman" w:cs="Times New Roman"/>
          <w:kern w:val="0"/>
          <w:sz w:val="24"/>
          <w:szCs w:val="24"/>
        </w:rPr>
        <w:t>等交易类业务，并自</w:t>
      </w:r>
      <w:r w:rsidR="00BD4F8B" w:rsidRPr="00BB74FD">
        <w:rPr>
          <w:rFonts w:ascii="Times New Roman" w:eastAsia="楷体" w:hAnsi="Times New Roman" w:cs="Times New Roman"/>
          <w:kern w:val="0"/>
          <w:sz w:val="24"/>
          <w:szCs w:val="24"/>
        </w:rPr>
        <w:t>下列</w:t>
      </w:r>
      <w:r w:rsidR="00047A4F" w:rsidRPr="00BB74FD">
        <w:rPr>
          <w:rFonts w:ascii="Times New Roman" w:eastAsia="楷体" w:hAnsi="Times New Roman" w:cs="Times New Roman"/>
          <w:kern w:val="0"/>
          <w:sz w:val="24"/>
          <w:szCs w:val="24"/>
        </w:rPr>
        <w:t>202</w:t>
      </w:r>
      <w:r w:rsidR="00047A4F">
        <w:rPr>
          <w:rFonts w:ascii="Times New Roman" w:eastAsia="楷体" w:hAnsi="Times New Roman" w:cs="Times New Roman"/>
          <w:kern w:val="0"/>
          <w:sz w:val="24"/>
          <w:szCs w:val="24"/>
        </w:rPr>
        <w:t>6</w:t>
      </w:r>
      <w:r w:rsidR="00BB74FD" w:rsidRPr="00BB74FD">
        <w:rPr>
          <w:rFonts w:ascii="Times New Roman" w:eastAsia="楷体" w:hAnsi="Times New Roman" w:cs="Times New Roman"/>
          <w:kern w:val="0"/>
          <w:sz w:val="24"/>
          <w:szCs w:val="24"/>
        </w:rPr>
        <w:t>年非港股通交易日的下一开放日恢复基金的上述业务，届时不再另行公告。</w:t>
      </w:r>
    </w:p>
    <w:p w:rsidR="00376BF3" w:rsidRDefault="00376BF3" w:rsidP="003C727D">
      <w:pPr>
        <w:autoSpaceDE w:val="0"/>
        <w:autoSpaceDN w:val="0"/>
        <w:adjustRightInd w:val="0"/>
        <w:spacing w:line="360" w:lineRule="auto"/>
        <w:ind w:firstLineChars="200" w:firstLine="480"/>
        <w:rPr>
          <w:rFonts w:ascii="Times New Roman" w:eastAsia="楷体" w:hAnsi="Times New Roman" w:cs="Times New Roman"/>
          <w:kern w:val="0"/>
          <w:sz w:val="24"/>
          <w:szCs w:val="24"/>
        </w:rPr>
      </w:pPr>
    </w:p>
    <w:p w:rsidR="008C6A2B" w:rsidRPr="00633077" w:rsidRDefault="008C6A2B" w:rsidP="009A2692">
      <w:pPr>
        <w:autoSpaceDE w:val="0"/>
        <w:autoSpaceDN w:val="0"/>
        <w:adjustRightInd w:val="0"/>
        <w:spacing w:line="360" w:lineRule="auto"/>
        <w:ind w:firstLineChars="200" w:firstLine="480"/>
        <w:rPr>
          <w:rFonts w:ascii="Times New Roman" w:eastAsia="楷体" w:hAnsi="Times New Roman" w:cs="Times New Roman"/>
          <w:b/>
          <w:kern w:val="0"/>
          <w:sz w:val="24"/>
          <w:szCs w:val="24"/>
        </w:rPr>
      </w:pPr>
      <w:r w:rsidRPr="00633077">
        <w:rPr>
          <w:rFonts w:ascii="Times New Roman" w:eastAsia="楷体" w:hAnsi="Times New Roman" w:cs="Times New Roman" w:hint="eastAsia"/>
          <w:b/>
          <w:kern w:val="0"/>
          <w:sz w:val="24"/>
          <w:szCs w:val="24"/>
        </w:rPr>
        <w:t>一、适用基金范围</w:t>
      </w:r>
    </w:p>
    <w:tbl>
      <w:tblPr>
        <w:tblStyle w:val="a3"/>
        <w:tblW w:w="0" w:type="auto"/>
        <w:jc w:val="center"/>
        <w:tblLook w:val="04A0"/>
      </w:tblPr>
      <w:tblGrid>
        <w:gridCol w:w="704"/>
        <w:gridCol w:w="1559"/>
        <w:gridCol w:w="5670"/>
      </w:tblGrid>
      <w:tr w:rsidR="008C6A2B" w:rsidRPr="00633077" w:rsidTr="00D4222C">
        <w:trPr>
          <w:jc w:val="center"/>
        </w:trPr>
        <w:tc>
          <w:tcPr>
            <w:tcW w:w="704" w:type="dxa"/>
          </w:tcPr>
          <w:p w:rsidR="008C6A2B" w:rsidRPr="00633077" w:rsidRDefault="008C6A2B" w:rsidP="003C727D">
            <w:pPr>
              <w:autoSpaceDE w:val="0"/>
              <w:autoSpaceDN w:val="0"/>
              <w:adjustRightInd w:val="0"/>
              <w:spacing w:line="360" w:lineRule="auto"/>
              <w:rPr>
                <w:rFonts w:ascii="Times New Roman" w:eastAsia="楷体" w:hAnsi="Times New Roman" w:cs="Times New Roman"/>
                <w:b/>
                <w:kern w:val="0"/>
                <w:sz w:val="24"/>
                <w:szCs w:val="24"/>
              </w:rPr>
            </w:pPr>
            <w:r w:rsidRPr="00633077">
              <w:rPr>
                <w:rFonts w:ascii="Times New Roman" w:eastAsia="楷体" w:hAnsi="Times New Roman" w:cs="Times New Roman" w:hint="eastAsia"/>
                <w:b/>
                <w:kern w:val="0"/>
                <w:sz w:val="24"/>
                <w:szCs w:val="24"/>
              </w:rPr>
              <w:t>序号</w:t>
            </w:r>
          </w:p>
        </w:tc>
        <w:tc>
          <w:tcPr>
            <w:tcW w:w="1559" w:type="dxa"/>
          </w:tcPr>
          <w:p w:rsidR="008C6A2B" w:rsidRPr="00633077" w:rsidRDefault="008C6A2B" w:rsidP="003C727D">
            <w:pPr>
              <w:autoSpaceDE w:val="0"/>
              <w:autoSpaceDN w:val="0"/>
              <w:adjustRightInd w:val="0"/>
              <w:spacing w:line="360" w:lineRule="auto"/>
              <w:rPr>
                <w:rFonts w:ascii="Times New Roman" w:eastAsia="楷体" w:hAnsi="Times New Roman" w:cs="Times New Roman"/>
                <w:b/>
                <w:kern w:val="0"/>
                <w:sz w:val="24"/>
                <w:szCs w:val="24"/>
              </w:rPr>
            </w:pPr>
            <w:r w:rsidRPr="00633077">
              <w:rPr>
                <w:rFonts w:ascii="Times New Roman" w:eastAsia="楷体" w:hAnsi="Times New Roman" w:cs="Times New Roman" w:hint="eastAsia"/>
                <w:b/>
                <w:kern w:val="0"/>
                <w:sz w:val="24"/>
                <w:szCs w:val="24"/>
              </w:rPr>
              <w:t>基金代码</w:t>
            </w:r>
          </w:p>
        </w:tc>
        <w:tc>
          <w:tcPr>
            <w:tcW w:w="5670" w:type="dxa"/>
          </w:tcPr>
          <w:p w:rsidR="008C6A2B" w:rsidRPr="00633077" w:rsidRDefault="008C6A2B" w:rsidP="003C727D">
            <w:pPr>
              <w:autoSpaceDE w:val="0"/>
              <w:autoSpaceDN w:val="0"/>
              <w:adjustRightInd w:val="0"/>
              <w:spacing w:line="360" w:lineRule="auto"/>
              <w:rPr>
                <w:rFonts w:ascii="Times New Roman" w:eastAsia="楷体" w:hAnsi="Times New Roman" w:cs="Times New Roman"/>
                <w:b/>
                <w:kern w:val="0"/>
                <w:sz w:val="24"/>
                <w:szCs w:val="24"/>
              </w:rPr>
            </w:pPr>
            <w:r w:rsidRPr="00633077">
              <w:rPr>
                <w:rFonts w:ascii="Times New Roman" w:eastAsia="楷体" w:hAnsi="Times New Roman" w:cs="Times New Roman" w:hint="eastAsia"/>
                <w:b/>
                <w:kern w:val="0"/>
                <w:sz w:val="24"/>
                <w:szCs w:val="24"/>
              </w:rPr>
              <w:t>基金名称</w:t>
            </w:r>
          </w:p>
        </w:tc>
      </w:tr>
      <w:tr w:rsidR="008C6A2B" w:rsidTr="00D4222C">
        <w:trPr>
          <w:jc w:val="center"/>
        </w:trPr>
        <w:tc>
          <w:tcPr>
            <w:tcW w:w="704" w:type="dxa"/>
          </w:tcPr>
          <w:p w:rsidR="008C6A2B" w:rsidRDefault="008C6A2B" w:rsidP="003C727D">
            <w:pPr>
              <w:autoSpaceDE w:val="0"/>
              <w:autoSpaceDN w:val="0"/>
              <w:adjustRightInd w:val="0"/>
              <w:spacing w:line="360" w:lineRule="auto"/>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1</w:t>
            </w:r>
          </w:p>
        </w:tc>
        <w:tc>
          <w:tcPr>
            <w:tcW w:w="1559" w:type="dxa"/>
          </w:tcPr>
          <w:p w:rsidR="008C6A2B" w:rsidRDefault="008C6A2B" w:rsidP="003C727D">
            <w:pPr>
              <w:autoSpaceDE w:val="0"/>
              <w:autoSpaceDN w:val="0"/>
              <w:adjustRightInd w:val="0"/>
              <w:spacing w:line="360" w:lineRule="auto"/>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1</w:t>
            </w:r>
            <w:r>
              <w:rPr>
                <w:rFonts w:ascii="Times New Roman" w:eastAsia="楷体" w:hAnsi="Times New Roman" w:cs="Times New Roman"/>
                <w:kern w:val="0"/>
                <w:sz w:val="24"/>
                <w:szCs w:val="24"/>
              </w:rPr>
              <w:t>63417</w:t>
            </w:r>
          </w:p>
        </w:tc>
        <w:tc>
          <w:tcPr>
            <w:tcW w:w="5670" w:type="dxa"/>
          </w:tcPr>
          <w:p w:rsidR="008C6A2B" w:rsidRPr="008C6A2B" w:rsidRDefault="008C6A2B" w:rsidP="003C727D">
            <w:pPr>
              <w:autoSpaceDE w:val="0"/>
              <w:autoSpaceDN w:val="0"/>
              <w:adjustRightInd w:val="0"/>
              <w:spacing w:line="360" w:lineRule="auto"/>
              <w:rPr>
                <w:rFonts w:ascii="Times New Roman" w:eastAsia="楷体" w:hAnsi="Times New Roman" w:cs="Times New Roman"/>
                <w:kern w:val="0"/>
                <w:sz w:val="24"/>
                <w:szCs w:val="24"/>
              </w:rPr>
            </w:pPr>
            <w:r w:rsidRPr="008C6A2B">
              <w:rPr>
                <w:rFonts w:ascii="Times New Roman" w:eastAsia="楷体" w:hAnsi="Times New Roman" w:cs="Times New Roman" w:hint="eastAsia"/>
                <w:kern w:val="0"/>
                <w:sz w:val="24"/>
                <w:szCs w:val="24"/>
              </w:rPr>
              <w:t>兴全合宜灵活配置混合型证券投资基金</w:t>
            </w:r>
            <w:r>
              <w:rPr>
                <w:rFonts w:ascii="Times New Roman" w:eastAsia="楷体" w:hAnsi="Times New Roman" w:cs="Times New Roman" w:hint="eastAsia"/>
                <w:kern w:val="0"/>
                <w:sz w:val="24"/>
                <w:szCs w:val="24"/>
              </w:rPr>
              <w:t xml:space="preserve"> </w:t>
            </w:r>
            <w:r>
              <w:rPr>
                <w:rFonts w:ascii="Times New Roman" w:eastAsia="楷体" w:hAnsi="Times New Roman" w:cs="Times New Roman"/>
                <w:kern w:val="0"/>
                <w:sz w:val="24"/>
                <w:szCs w:val="24"/>
              </w:rPr>
              <w:t>A</w:t>
            </w:r>
            <w:r>
              <w:rPr>
                <w:rFonts w:ascii="Times New Roman" w:eastAsia="楷体" w:hAnsi="Times New Roman" w:cs="Times New Roman" w:hint="eastAsia"/>
                <w:kern w:val="0"/>
                <w:sz w:val="24"/>
                <w:szCs w:val="24"/>
              </w:rPr>
              <w:t>份额</w:t>
            </w:r>
          </w:p>
        </w:tc>
      </w:tr>
      <w:tr w:rsidR="008C6A2B" w:rsidTr="00D4222C">
        <w:trPr>
          <w:jc w:val="center"/>
        </w:trPr>
        <w:tc>
          <w:tcPr>
            <w:tcW w:w="704" w:type="dxa"/>
          </w:tcPr>
          <w:p w:rsidR="008C6A2B" w:rsidRDefault="008C6A2B" w:rsidP="003C727D">
            <w:pPr>
              <w:autoSpaceDE w:val="0"/>
              <w:autoSpaceDN w:val="0"/>
              <w:adjustRightInd w:val="0"/>
              <w:spacing w:line="360" w:lineRule="auto"/>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2</w:t>
            </w:r>
          </w:p>
        </w:tc>
        <w:tc>
          <w:tcPr>
            <w:tcW w:w="1559" w:type="dxa"/>
          </w:tcPr>
          <w:p w:rsidR="008C6A2B" w:rsidRDefault="008C6A2B" w:rsidP="003C727D">
            <w:pPr>
              <w:autoSpaceDE w:val="0"/>
              <w:autoSpaceDN w:val="0"/>
              <w:adjustRightInd w:val="0"/>
              <w:spacing w:line="360" w:lineRule="auto"/>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0</w:t>
            </w:r>
            <w:r>
              <w:rPr>
                <w:rFonts w:ascii="Times New Roman" w:eastAsia="楷体" w:hAnsi="Times New Roman" w:cs="Times New Roman"/>
                <w:kern w:val="0"/>
                <w:sz w:val="24"/>
                <w:szCs w:val="24"/>
              </w:rPr>
              <w:t>05491</w:t>
            </w:r>
          </w:p>
        </w:tc>
        <w:tc>
          <w:tcPr>
            <w:tcW w:w="5670" w:type="dxa"/>
          </w:tcPr>
          <w:p w:rsidR="008C6A2B" w:rsidRDefault="008C6A2B" w:rsidP="003C727D">
            <w:pPr>
              <w:autoSpaceDE w:val="0"/>
              <w:autoSpaceDN w:val="0"/>
              <w:adjustRightInd w:val="0"/>
              <w:spacing w:line="360" w:lineRule="auto"/>
              <w:rPr>
                <w:rFonts w:ascii="Times New Roman" w:eastAsia="楷体" w:hAnsi="Times New Roman" w:cs="Times New Roman"/>
                <w:kern w:val="0"/>
                <w:sz w:val="24"/>
                <w:szCs w:val="24"/>
              </w:rPr>
            </w:pPr>
            <w:r w:rsidRPr="008C6A2B">
              <w:rPr>
                <w:rFonts w:ascii="Times New Roman" w:eastAsia="楷体" w:hAnsi="Times New Roman" w:cs="Times New Roman" w:hint="eastAsia"/>
                <w:kern w:val="0"/>
                <w:sz w:val="24"/>
                <w:szCs w:val="24"/>
              </w:rPr>
              <w:t>兴全合宜灵活配置混合型证券投资基金</w:t>
            </w:r>
            <w:r>
              <w:rPr>
                <w:rFonts w:ascii="Times New Roman" w:eastAsia="楷体" w:hAnsi="Times New Roman" w:cs="Times New Roman" w:hint="eastAsia"/>
                <w:kern w:val="0"/>
                <w:sz w:val="24"/>
                <w:szCs w:val="24"/>
              </w:rPr>
              <w:t xml:space="preserve"> </w:t>
            </w:r>
            <w:r>
              <w:rPr>
                <w:rFonts w:ascii="Times New Roman" w:eastAsia="楷体" w:hAnsi="Times New Roman" w:cs="Times New Roman"/>
                <w:kern w:val="0"/>
                <w:sz w:val="24"/>
                <w:szCs w:val="24"/>
              </w:rPr>
              <w:t>C</w:t>
            </w:r>
            <w:r>
              <w:rPr>
                <w:rFonts w:ascii="Times New Roman" w:eastAsia="楷体" w:hAnsi="Times New Roman" w:cs="Times New Roman" w:hint="eastAsia"/>
                <w:kern w:val="0"/>
                <w:sz w:val="24"/>
                <w:szCs w:val="24"/>
              </w:rPr>
              <w:t>份额</w:t>
            </w:r>
          </w:p>
        </w:tc>
      </w:tr>
      <w:tr w:rsidR="008C6A2B" w:rsidTr="00D4222C">
        <w:trPr>
          <w:jc w:val="center"/>
        </w:trPr>
        <w:tc>
          <w:tcPr>
            <w:tcW w:w="704" w:type="dxa"/>
          </w:tcPr>
          <w:p w:rsidR="008C6A2B" w:rsidRDefault="008C6A2B" w:rsidP="003C727D">
            <w:pPr>
              <w:autoSpaceDE w:val="0"/>
              <w:autoSpaceDN w:val="0"/>
              <w:adjustRightInd w:val="0"/>
              <w:spacing w:line="360" w:lineRule="auto"/>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3</w:t>
            </w:r>
          </w:p>
        </w:tc>
        <w:tc>
          <w:tcPr>
            <w:tcW w:w="1559" w:type="dxa"/>
          </w:tcPr>
          <w:p w:rsidR="008C6A2B" w:rsidRPr="008C6A2B" w:rsidRDefault="008C6A2B" w:rsidP="003C727D">
            <w:pPr>
              <w:autoSpaceDE w:val="0"/>
              <w:autoSpaceDN w:val="0"/>
              <w:adjustRightInd w:val="0"/>
              <w:spacing w:line="360" w:lineRule="auto"/>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0</w:t>
            </w:r>
            <w:r>
              <w:rPr>
                <w:rFonts w:ascii="Times New Roman" w:eastAsia="楷体" w:hAnsi="Times New Roman" w:cs="Times New Roman"/>
                <w:kern w:val="0"/>
                <w:sz w:val="24"/>
                <w:szCs w:val="24"/>
              </w:rPr>
              <w:t>09007</w:t>
            </w:r>
          </w:p>
        </w:tc>
        <w:tc>
          <w:tcPr>
            <w:tcW w:w="5670" w:type="dxa"/>
          </w:tcPr>
          <w:p w:rsidR="008C6A2B" w:rsidRPr="008C6A2B" w:rsidRDefault="008C6A2B" w:rsidP="003C727D">
            <w:pPr>
              <w:autoSpaceDE w:val="0"/>
              <w:autoSpaceDN w:val="0"/>
              <w:adjustRightInd w:val="0"/>
              <w:spacing w:line="360" w:lineRule="auto"/>
              <w:rPr>
                <w:rFonts w:ascii="Times New Roman" w:eastAsia="楷体" w:hAnsi="Times New Roman" w:cs="Times New Roman"/>
                <w:kern w:val="0"/>
                <w:sz w:val="24"/>
                <w:szCs w:val="24"/>
              </w:rPr>
            </w:pPr>
            <w:r w:rsidRPr="008C6A2B">
              <w:rPr>
                <w:rFonts w:ascii="Times New Roman" w:eastAsia="楷体" w:hAnsi="Times New Roman" w:cs="Times New Roman" w:hint="eastAsia"/>
                <w:kern w:val="0"/>
                <w:sz w:val="24"/>
                <w:szCs w:val="24"/>
              </w:rPr>
              <w:t>兴全沪港深两年持有期混合型证券投资基金</w:t>
            </w:r>
          </w:p>
        </w:tc>
      </w:tr>
      <w:tr w:rsidR="009439CC" w:rsidTr="00D4222C">
        <w:trPr>
          <w:jc w:val="center"/>
        </w:trPr>
        <w:tc>
          <w:tcPr>
            <w:tcW w:w="704" w:type="dxa"/>
          </w:tcPr>
          <w:p w:rsidR="009439CC" w:rsidRDefault="00A74553" w:rsidP="003C727D">
            <w:pPr>
              <w:autoSpaceDE w:val="0"/>
              <w:autoSpaceDN w:val="0"/>
              <w:adjustRightInd w:val="0"/>
              <w:spacing w:line="360" w:lineRule="auto"/>
              <w:rPr>
                <w:rFonts w:ascii="Times New Roman" w:eastAsia="楷体" w:hAnsi="Times New Roman" w:cs="Times New Roman"/>
                <w:kern w:val="0"/>
                <w:sz w:val="24"/>
                <w:szCs w:val="24"/>
              </w:rPr>
            </w:pPr>
            <w:r>
              <w:rPr>
                <w:rFonts w:ascii="Times New Roman" w:eastAsia="楷体" w:hAnsi="Times New Roman" w:cs="Times New Roman"/>
                <w:kern w:val="0"/>
                <w:sz w:val="24"/>
                <w:szCs w:val="24"/>
              </w:rPr>
              <w:t>4</w:t>
            </w:r>
          </w:p>
        </w:tc>
        <w:tc>
          <w:tcPr>
            <w:tcW w:w="1559" w:type="dxa"/>
          </w:tcPr>
          <w:p w:rsidR="009439CC" w:rsidRDefault="009439CC" w:rsidP="003C727D">
            <w:pPr>
              <w:autoSpaceDE w:val="0"/>
              <w:autoSpaceDN w:val="0"/>
              <w:adjustRightInd w:val="0"/>
              <w:spacing w:line="360" w:lineRule="auto"/>
              <w:rPr>
                <w:rFonts w:ascii="Times New Roman" w:eastAsia="楷体" w:hAnsi="Times New Roman" w:cs="Times New Roman"/>
                <w:kern w:val="0"/>
                <w:sz w:val="24"/>
                <w:szCs w:val="24"/>
              </w:rPr>
            </w:pPr>
            <w:r w:rsidRPr="009439CC">
              <w:rPr>
                <w:rFonts w:ascii="Times New Roman" w:eastAsia="楷体" w:hAnsi="Times New Roman" w:cs="Times New Roman"/>
                <w:kern w:val="0"/>
                <w:sz w:val="24"/>
                <w:szCs w:val="24"/>
              </w:rPr>
              <w:t>021979</w:t>
            </w:r>
          </w:p>
        </w:tc>
        <w:tc>
          <w:tcPr>
            <w:tcW w:w="5670" w:type="dxa"/>
          </w:tcPr>
          <w:p w:rsidR="009439CC" w:rsidRPr="008C6A2B" w:rsidRDefault="009439CC" w:rsidP="003C727D">
            <w:pPr>
              <w:autoSpaceDE w:val="0"/>
              <w:autoSpaceDN w:val="0"/>
              <w:adjustRightInd w:val="0"/>
              <w:spacing w:line="360" w:lineRule="auto"/>
              <w:rPr>
                <w:rFonts w:ascii="Times New Roman" w:eastAsia="楷体" w:hAnsi="Times New Roman" w:cs="Times New Roman"/>
                <w:kern w:val="0"/>
                <w:sz w:val="24"/>
                <w:szCs w:val="24"/>
              </w:rPr>
            </w:pPr>
            <w:r w:rsidRPr="009439CC">
              <w:rPr>
                <w:rFonts w:ascii="Times New Roman" w:eastAsia="楷体" w:hAnsi="Times New Roman" w:cs="Times New Roman" w:hint="eastAsia"/>
                <w:kern w:val="0"/>
                <w:sz w:val="24"/>
                <w:szCs w:val="24"/>
              </w:rPr>
              <w:t>兴全红利量化选股股票型证券投资基金</w:t>
            </w:r>
            <w:r>
              <w:rPr>
                <w:rFonts w:ascii="Times New Roman" w:eastAsia="楷体" w:hAnsi="Times New Roman" w:cs="Times New Roman" w:hint="eastAsia"/>
                <w:kern w:val="0"/>
                <w:sz w:val="24"/>
                <w:szCs w:val="24"/>
              </w:rPr>
              <w:t xml:space="preserve"> </w:t>
            </w:r>
            <w:r>
              <w:rPr>
                <w:rFonts w:ascii="Times New Roman" w:eastAsia="楷体" w:hAnsi="Times New Roman" w:cs="Times New Roman"/>
                <w:kern w:val="0"/>
                <w:sz w:val="24"/>
                <w:szCs w:val="24"/>
              </w:rPr>
              <w:t>A</w:t>
            </w:r>
            <w:r>
              <w:rPr>
                <w:rFonts w:ascii="Times New Roman" w:eastAsia="楷体" w:hAnsi="Times New Roman" w:cs="Times New Roman" w:hint="eastAsia"/>
                <w:kern w:val="0"/>
                <w:sz w:val="24"/>
                <w:szCs w:val="24"/>
              </w:rPr>
              <w:t>份额</w:t>
            </w:r>
          </w:p>
        </w:tc>
      </w:tr>
      <w:tr w:rsidR="009439CC" w:rsidRPr="00D4222C" w:rsidTr="00D4222C">
        <w:trPr>
          <w:jc w:val="center"/>
        </w:trPr>
        <w:tc>
          <w:tcPr>
            <w:tcW w:w="704" w:type="dxa"/>
          </w:tcPr>
          <w:p w:rsidR="009439CC" w:rsidRDefault="00A74553" w:rsidP="003C727D">
            <w:pPr>
              <w:autoSpaceDE w:val="0"/>
              <w:autoSpaceDN w:val="0"/>
              <w:adjustRightInd w:val="0"/>
              <w:spacing w:line="360" w:lineRule="auto"/>
              <w:rPr>
                <w:rFonts w:ascii="Times New Roman" w:eastAsia="楷体" w:hAnsi="Times New Roman" w:cs="Times New Roman"/>
                <w:kern w:val="0"/>
                <w:sz w:val="24"/>
                <w:szCs w:val="24"/>
              </w:rPr>
            </w:pPr>
            <w:r>
              <w:rPr>
                <w:rFonts w:ascii="Times New Roman" w:eastAsia="楷体" w:hAnsi="Times New Roman" w:cs="Times New Roman"/>
                <w:kern w:val="0"/>
                <w:sz w:val="24"/>
                <w:szCs w:val="24"/>
              </w:rPr>
              <w:lastRenderedPageBreak/>
              <w:t>5</w:t>
            </w:r>
          </w:p>
        </w:tc>
        <w:tc>
          <w:tcPr>
            <w:tcW w:w="1559" w:type="dxa"/>
          </w:tcPr>
          <w:p w:rsidR="009439CC" w:rsidRPr="009439CC" w:rsidRDefault="009439CC" w:rsidP="003C727D">
            <w:pPr>
              <w:autoSpaceDE w:val="0"/>
              <w:autoSpaceDN w:val="0"/>
              <w:adjustRightInd w:val="0"/>
              <w:spacing w:line="360" w:lineRule="auto"/>
              <w:rPr>
                <w:rFonts w:ascii="Times New Roman" w:eastAsia="楷体" w:hAnsi="Times New Roman" w:cs="Times New Roman"/>
                <w:kern w:val="0"/>
                <w:sz w:val="24"/>
                <w:szCs w:val="24"/>
              </w:rPr>
            </w:pPr>
            <w:r>
              <w:rPr>
                <w:rFonts w:ascii="Times New Roman" w:eastAsia="楷体" w:hAnsi="Times New Roman" w:cs="Times New Roman"/>
                <w:kern w:val="0"/>
                <w:sz w:val="24"/>
                <w:szCs w:val="24"/>
              </w:rPr>
              <w:t>021980</w:t>
            </w:r>
          </w:p>
        </w:tc>
        <w:tc>
          <w:tcPr>
            <w:tcW w:w="5670" w:type="dxa"/>
          </w:tcPr>
          <w:p w:rsidR="009439CC" w:rsidRPr="009439CC" w:rsidRDefault="009439CC" w:rsidP="009439CC">
            <w:pPr>
              <w:autoSpaceDE w:val="0"/>
              <w:autoSpaceDN w:val="0"/>
              <w:adjustRightInd w:val="0"/>
              <w:spacing w:line="360" w:lineRule="auto"/>
              <w:rPr>
                <w:rFonts w:ascii="Times New Roman" w:eastAsia="楷体" w:hAnsi="Times New Roman" w:cs="Times New Roman"/>
                <w:kern w:val="0"/>
                <w:sz w:val="24"/>
                <w:szCs w:val="24"/>
              </w:rPr>
            </w:pPr>
            <w:r w:rsidRPr="009439CC">
              <w:rPr>
                <w:rFonts w:ascii="Times New Roman" w:eastAsia="楷体" w:hAnsi="Times New Roman" w:cs="Times New Roman" w:hint="eastAsia"/>
                <w:kern w:val="0"/>
                <w:sz w:val="24"/>
                <w:szCs w:val="24"/>
              </w:rPr>
              <w:t>兴全红利量化选股股票型证券投资基金</w:t>
            </w:r>
            <w:r>
              <w:rPr>
                <w:rFonts w:ascii="Times New Roman" w:eastAsia="楷体" w:hAnsi="Times New Roman" w:cs="Times New Roman" w:hint="eastAsia"/>
                <w:kern w:val="0"/>
                <w:sz w:val="24"/>
                <w:szCs w:val="24"/>
              </w:rPr>
              <w:t xml:space="preserve"> </w:t>
            </w:r>
            <w:r>
              <w:rPr>
                <w:rFonts w:ascii="Times New Roman" w:eastAsia="楷体" w:hAnsi="Times New Roman" w:cs="Times New Roman"/>
                <w:kern w:val="0"/>
                <w:sz w:val="24"/>
                <w:szCs w:val="24"/>
              </w:rPr>
              <w:t>C</w:t>
            </w:r>
            <w:r>
              <w:rPr>
                <w:rFonts w:ascii="Times New Roman" w:eastAsia="楷体" w:hAnsi="Times New Roman" w:cs="Times New Roman" w:hint="eastAsia"/>
                <w:kern w:val="0"/>
                <w:sz w:val="24"/>
                <w:szCs w:val="24"/>
              </w:rPr>
              <w:t>份额</w:t>
            </w:r>
          </w:p>
        </w:tc>
      </w:tr>
      <w:tr w:rsidR="00047A4F" w:rsidRPr="00D4222C" w:rsidTr="00D4222C">
        <w:trPr>
          <w:jc w:val="center"/>
        </w:trPr>
        <w:tc>
          <w:tcPr>
            <w:tcW w:w="704" w:type="dxa"/>
          </w:tcPr>
          <w:p w:rsidR="00047A4F" w:rsidRDefault="00047A4F" w:rsidP="003C727D">
            <w:pPr>
              <w:autoSpaceDE w:val="0"/>
              <w:autoSpaceDN w:val="0"/>
              <w:adjustRightInd w:val="0"/>
              <w:spacing w:line="360" w:lineRule="auto"/>
              <w:rPr>
                <w:rFonts w:ascii="Times New Roman" w:eastAsia="楷体" w:hAnsi="Times New Roman" w:cs="Times New Roman"/>
                <w:kern w:val="0"/>
                <w:sz w:val="24"/>
                <w:szCs w:val="24"/>
              </w:rPr>
            </w:pPr>
            <w:r>
              <w:rPr>
                <w:rFonts w:ascii="Times New Roman" w:eastAsia="楷体" w:hAnsi="Times New Roman" w:cs="Times New Roman"/>
                <w:kern w:val="0"/>
                <w:sz w:val="24"/>
                <w:szCs w:val="24"/>
              </w:rPr>
              <w:t>6</w:t>
            </w:r>
          </w:p>
        </w:tc>
        <w:tc>
          <w:tcPr>
            <w:tcW w:w="1559" w:type="dxa"/>
          </w:tcPr>
          <w:p w:rsidR="00047A4F" w:rsidRDefault="00047A4F" w:rsidP="003C727D">
            <w:pPr>
              <w:autoSpaceDE w:val="0"/>
              <w:autoSpaceDN w:val="0"/>
              <w:adjustRightInd w:val="0"/>
              <w:spacing w:line="360" w:lineRule="auto"/>
              <w:rPr>
                <w:rFonts w:ascii="Times New Roman" w:eastAsia="楷体" w:hAnsi="Times New Roman" w:cs="Times New Roman"/>
                <w:kern w:val="0"/>
                <w:sz w:val="24"/>
                <w:szCs w:val="24"/>
              </w:rPr>
            </w:pPr>
            <w:r w:rsidRPr="00047A4F">
              <w:rPr>
                <w:rFonts w:ascii="Times New Roman" w:eastAsia="楷体" w:hAnsi="Times New Roman" w:cs="Times New Roman"/>
                <w:kern w:val="0"/>
                <w:sz w:val="24"/>
                <w:szCs w:val="24"/>
              </w:rPr>
              <w:t>023203</w:t>
            </w:r>
          </w:p>
        </w:tc>
        <w:tc>
          <w:tcPr>
            <w:tcW w:w="5670" w:type="dxa"/>
          </w:tcPr>
          <w:p w:rsidR="00047A4F" w:rsidRPr="009439CC" w:rsidRDefault="00047A4F" w:rsidP="009439CC">
            <w:pPr>
              <w:autoSpaceDE w:val="0"/>
              <w:autoSpaceDN w:val="0"/>
              <w:adjustRightInd w:val="0"/>
              <w:spacing w:line="360" w:lineRule="auto"/>
              <w:rPr>
                <w:rFonts w:ascii="Times New Roman" w:eastAsia="楷体" w:hAnsi="Times New Roman" w:cs="Times New Roman"/>
                <w:kern w:val="0"/>
                <w:sz w:val="24"/>
                <w:szCs w:val="24"/>
              </w:rPr>
            </w:pPr>
            <w:r w:rsidRPr="00047A4F">
              <w:rPr>
                <w:rFonts w:ascii="Times New Roman" w:eastAsia="楷体" w:hAnsi="Times New Roman" w:cs="Times New Roman" w:hint="eastAsia"/>
                <w:kern w:val="0"/>
                <w:sz w:val="24"/>
                <w:szCs w:val="24"/>
              </w:rPr>
              <w:t>兴全中证沪港深</w:t>
            </w:r>
            <w:r w:rsidRPr="00047A4F">
              <w:rPr>
                <w:rFonts w:ascii="Times New Roman" w:eastAsia="楷体" w:hAnsi="Times New Roman" w:cs="Times New Roman"/>
                <w:kern w:val="0"/>
                <w:sz w:val="24"/>
                <w:szCs w:val="24"/>
              </w:rPr>
              <w:t>300</w:t>
            </w:r>
            <w:r w:rsidRPr="00047A4F">
              <w:rPr>
                <w:rFonts w:ascii="Times New Roman" w:eastAsia="楷体" w:hAnsi="Times New Roman" w:cs="Times New Roman"/>
                <w:kern w:val="0"/>
                <w:sz w:val="24"/>
                <w:szCs w:val="24"/>
              </w:rPr>
              <w:t>指数增强型证券投资基金</w:t>
            </w:r>
            <w:r>
              <w:rPr>
                <w:rFonts w:ascii="Times New Roman" w:eastAsia="楷体" w:hAnsi="Times New Roman" w:cs="Times New Roman" w:hint="eastAsia"/>
                <w:kern w:val="0"/>
                <w:sz w:val="24"/>
                <w:szCs w:val="24"/>
              </w:rPr>
              <w:t xml:space="preserve"> </w:t>
            </w:r>
            <w:r>
              <w:rPr>
                <w:rFonts w:ascii="Times New Roman" w:eastAsia="楷体" w:hAnsi="Times New Roman" w:cs="Times New Roman"/>
                <w:kern w:val="0"/>
                <w:sz w:val="24"/>
                <w:szCs w:val="24"/>
              </w:rPr>
              <w:t>A</w:t>
            </w:r>
            <w:r>
              <w:rPr>
                <w:rFonts w:ascii="Times New Roman" w:eastAsia="楷体" w:hAnsi="Times New Roman" w:cs="Times New Roman" w:hint="eastAsia"/>
                <w:kern w:val="0"/>
                <w:sz w:val="24"/>
                <w:szCs w:val="24"/>
              </w:rPr>
              <w:t>份额</w:t>
            </w:r>
          </w:p>
        </w:tc>
      </w:tr>
      <w:tr w:rsidR="00047A4F" w:rsidRPr="00D4222C" w:rsidTr="00D4222C">
        <w:trPr>
          <w:jc w:val="center"/>
        </w:trPr>
        <w:tc>
          <w:tcPr>
            <w:tcW w:w="704" w:type="dxa"/>
          </w:tcPr>
          <w:p w:rsidR="00047A4F" w:rsidRDefault="00047A4F" w:rsidP="003C727D">
            <w:pPr>
              <w:autoSpaceDE w:val="0"/>
              <w:autoSpaceDN w:val="0"/>
              <w:adjustRightInd w:val="0"/>
              <w:spacing w:line="360" w:lineRule="auto"/>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7</w:t>
            </w:r>
          </w:p>
        </w:tc>
        <w:tc>
          <w:tcPr>
            <w:tcW w:w="1559" w:type="dxa"/>
          </w:tcPr>
          <w:p w:rsidR="00047A4F" w:rsidRPr="00047A4F" w:rsidRDefault="00047A4F" w:rsidP="003C727D">
            <w:pPr>
              <w:autoSpaceDE w:val="0"/>
              <w:autoSpaceDN w:val="0"/>
              <w:adjustRightInd w:val="0"/>
              <w:spacing w:line="360" w:lineRule="auto"/>
              <w:rPr>
                <w:rFonts w:ascii="Times New Roman" w:eastAsia="楷体" w:hAnsi="Times New Roman" w:cs="Times New Roman"/>
                <w:kern w:val="0"/>
                <w:sz w:val="24"/>
                <w:szCs w:val="24"/>
              </w:rPr>
            </w:pPr>
            <w:r w:rsidRPr="00047A4F">
              <w:rPr>
                <w:rFonts w:ascii="Times New Roman" w:eastAsia="楷体" w:hAnsi="Times New Roman" w:cs="Times New Roman"/>
                <w:kern w:val="0"/>
                <w:sz w:val="24"/>
                <w:szCs w:val="24"/>
              </w:rPr>
              <w:t>023204</w:t>
            </w:r>
          </w:p>
        </w:tc>
        <w:tc>
          <w:tcPr>
            <w:tcW w:w="5670" w:type="dxa"/>
          </w:tcPr>
          <w:p w:rsidR="00047A4F" w:rsidRPr="009439CC" w:rsidRDefault="00047A4F" w:rsidP="009439CC">
            <w:pPr>
              <w:autoSpaceDE w:val="0"/>
              <w:autoSpaceDN w:val="0"/>
              <w:adjustRightInd w:val="0"/>
              <w:spacing w:line="360" w:lineRule="auto"/>
              <w:rPr>
                <w:rFonts w:ascii="Times New Roman" w:eastAsia="楷体" w:hAnsi="Times New Roman" w:cs="Times New Roman"/>
                <w:kern w:val="0"/>
                <w:sz w:val="24"/>
                <w:szCs w:val="24"/>
              </w:rPr>
            </w:pPr>
            <w:r w:rsidRPr="00047A4F">
              <w:rPr>
                <w:rFonts w:ascii="Times New Roman" w:eastAsia="楷体" w:hAnsi="Times New Roman" w:cs="Times New Roman" w:hint="eastAsia"/>
                <w:kern w:val="0"/>
                <w:sz w:val="24"/>
                <w:szCs w:val="24"/>
              </w:rPr>
              <w:t>兴全中证沪港深</w:t>
            </w:r>
            <w:r w:rsidRPr="00047A4F">
              <w:rPr>
                <w:rFonts w:ascii="Times New Roman" w:eastAsia="楷体" w:hAnsi="Times New Roman" w:cs="Times New Roman"/>
                <w:kern w:val="0"/>
                <w:sz w:val="24"/>
                <w:szCs w:val="24"/>
              </w:rPr>
              <w:t>300</w:t>
            </w:r>
            <w:r w:rsidRPr="00047A4F">
              <w:rPr>
                <w:rFonts w:ascii="Times New Roman" w:eastAsia="楷体" w:hAnsi="Times New Roman" w:cs="Times New Roman"/>
                <w:kern w:val="0"/>
                <w:sz w:val="24"/>
                <w:szCs w:val="24"/>
              </w:rPr>
              <w:t>指数增强型证券投资基金</w:t>
            </w:r>
            <w:r>
              <w:rPr>
                <w:rFonts w:ascii="Times New Roman" w:eastAsia="楷体" w:hAnsi="Times New Roman" w:cs="Times New Roman" w:hint="eastAsia"/>
                <w:kern w:val="0"/>
                <w:sz w:val="24"/>
                <w:szCs w:val="24"/>
              </w:rPr>
              <w:t xml:space="preserve"> </w:t>
            </w:r>
            <w:r>
              <w:rPr>
                <w:rFonts w:ascii="Times New Roman" w:eastAsia="楷体" w:hAnsi="Times New Roman" w:cs="Times New Roman"/>
                <w:kern w:val="0"/>
                <w:sz w:val="24"/>
                <w:szCs w:val="24"/>
              </w:rPr>
              <w:t>C</w:t>
            </w:r>
            <w:r>
              <w:rPr>
                <w:rFonts w:ascii="Times New Roman" w:eastAsia="楷体" w:hAnsi="Times New Roman" w:cs="Times New Roman" w:hint="eastAsia"/>
                <w:kern w:val="0"/>
                <w:sz w:val="24"/>
                <w:szCs w:val="24"/>
              </w:rPr>
              <w:t>份额</w:t>
            </w:r>
          </w:p>
        </w:tc>
      </w:tr>
      <w:tr w:rsidR="00047A4F" w:rsidRPr="00D4222C" w:rsidTr="00D4222C">
        <w:trPr>
          <w:jc w:val="center"/>
        </w:trPr>
        <w:tc>
          <w:tcPr>
            <w:tcW w:w="704" w:type="dxa"/>
          </w:tcPr>
          <w:p w:rsidR="00047A4F" w:rsidRDefault="00047A4F" w:rsidP="003C727D">
            <w:pPr>
              <w:autoSpaceDE w:val="0"/>
              <w:autoSpaceDN w:val="0"/>
              <w:adjustRightInd w:val="0"/>
              <w:spacing w:line="360" w:lineRule="auto"/>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8</w:t>
            </w:r>
          </w:p>
        </w:tc>
        <w:tc>
          <w:tcPr>
            <w:tcW w:w="1559" w:type="dxa"/>
          </w:tcPr>
          <w:p w:rsidR="00047A4F" w:rsidRDefault="00047A4F" w:rsidP="003C727D">
            <w:pPr>
              <w:autoSpaceDE w:val="0"/>
              <w:autoSpaceDN w:val="0"/>
              <w:adjustRightInd w:val="0"/>
              <w:spacing w:line="360" w:lineRule="auto"/>
              <w:rPr>
                <w:rFonts w:ascii="Times New Roman" w:eastAsia="楷体" w:hAnsi="Times New Roman" w:cs="Times New Roman"/>
                <w:kern w:val="0"/>
                <w:sz w:val="24"/>
                <w:szCs w:val="24"/>
              </w:rPr>
            </w:pPr>
            <w:r w:rsidRPr="00047A4F">
              <w:rPr>
                <w:rFonts w:ascii="Times New Roman" w:eastAsia="楷体" w:hAnsi="Times New Roman" w:cs="Times New Roman"/>
                <w:kern w:val="0"/>
                <w:sz w:val="24"/>
                <w:szCs w:val="24"/>
              </w:rPr>
              <w:t>023201</w:t>
            </w:r>
          </w:p>
        </w:tc>
        <w:tc>
          <w:tcPr>
            <w:tcW w:w="5670" w:type="dxa"/>
          </w:tcPr>
          <w:p w:rsidR="00047A4F" w:rsidRPr="009439CC" w:rsidRDefault="00047A4F" w:rsidP="009439CC">
            <w:pPr>
              <w:autoSpaceDE w:val="0"/>
              <w:autoSpaceDN w:val="0"/>
              <w:adjustRightInd w:val="0"/>
              <w:spacing w:line="360" w:lineRule="auto"/>
              <w:rPr>
                <w:rFonts w:ascii="Times New Roman" w:eastAsia="楷体" w:hAnsi="Times New Roman" w:cs="Times New Roman"/>
                <w:kern w:val="0"/>
                <w:sz w:val="24"/>
                <w:szCs w:val="24"/>
              </w:rPr>
            </w:pPr>
            <w:r w:rsidRPr="00047A4F">
              <w:rPr>
                <w:rFonts w:ascii="Times New Roman" w:eastAsia="楷体" w:hAnsi="Times New Roman" w:cs="Times New Roman" w:hint="eastAsia"/>
                <w:kern w:val="0"/>
                <w:sz w:val="24"/>
                <w:szCs w:val="24"/>
              </w:rPr>
              <w:t>兴全中证沪港深</w:t>
            </w:r>
            <w:r w:rsidRPr="00047A4F">
              <w:rPr>
                <w:rFonts w:ascii="Times New Roman" w:eastAsia="楷体" w:hAnsi="Times New Roman" w:cs="Times New Roman"/>
                <w:kern w:val="0"/>
                <w:sz w:val="24"/>
                <w:szCs w:val="24"/>
              </w:rPr>
              <w:t>500</w:t>
            </w:r>
            <w:r w:rsidRPr="00047A4F">
              <w:rPr>
                <w:rFonts w:ascii="Times New Roman" w:eastAsia="楷体" w:hAnsi="Times New Roman" w:cs="Times New Roman"/>
                <w:kern w:val="0"/>
                <w:sz w:val="24"/>
                <w:szCs w:val="24"/>
              </w:rPr>
              <w:t>指数增强型证券投资基金</w:t>
            </w:r>
            <w:r>
              <w:rPr>
                <w:rFonts w:ascii="Times New Roman" w:eastAsia="楷体" w:hAnsi="Times New Roman" w:cs="Times New Roman" w:hint="eastAsia"/>
                <w:kern w:val="0"/>
                <w:sz w:val="24"/>
                <w:szCs w:val="24"/>
              </w:rPr>
              <w:t xml:space="preserve"> </w:t>
            </w:r>
            <w:r>
              <w:rPr>
                <w:rFonts w:ascii="Times New Roman" w:eastAsia="楷体" w:hAnsi="Times New Roman" w:cs="Times New Roman"/>
                <w:kern w:val="0"/>
                <w:sz w:val="24"/>
                <w:szCs w:val="24"/>
              </w:rPr>
              <w:t>A</w:t>
            </w:r>
            <w:r>
              <w:rPr>
                <w:rFonts w:ascii="Times New Roman" w:eastAsia="楷体" w:hAnsi="Times New Roman" w:cs="Times New Roman" w:hint="eastAsia"/>
                <w:kern w:val="0"/>
                <w:sz w:val="24"/>
                <w:szCs w:val="24"/>
              </w:rPr>
              <w:t>份额</w:t>
            </w:r>
          </w:p>
        </w:tc>
      </w:tr>
      <w:tr w:rsidR="00047A4F" w:rsidRPr="00D4222C" w:rsidTr="00D4222C">
        <w:trPr>
          <w:jc w:val="center"/>
        </w:trPr>
        <w:tc>
          <w:tcPr>
            <w:tcW w:w="704" w:type="dxa"/>
          </w:tcPr>
          <w:p w:rsidR="00047A4F" w:rsidRDefault="00047A4F" w:rsidP="003C727D">
            <w:pPr>
              <w:autoSpaceDE w:val="0"/>
              <w:autoSpaceDN w:val="0"/>
              <w:adjustRightInd w:val="0"/>
              <w:spacing w:line="360" w:lineRule="auto"/>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9</w:t>
            </w:r>
          </w:p>
        </w:tc>
        <w:tc>
          <w:tcPr>
            <w:tcW w:w="1559" w:type="dxa"/>
          </w:tcPr>
          <w:p w:rsidR="00047A4F" w:rsidRPr="00047A4F" w:rsidRDefault="00047A4F" w:rsidP="003C727D">
            <w:pPr>
              <w:autoSpaceDE w:val="0"/>
              <w:autoSpaceDN w:val="0"/>
              <w:adjustRightInd w:val="0"/>
              <w:spacing w:line="360" w:lineRule="auto"/>
              <w:rPr>
                <w:rFonts w:ascii="Times New Roman" w:eastAsia="楷体" w:hAnsi="Times New Roman" w:cs="Times New Roman"/>
                <w:kern w:val="0"/>
                <w:sz w:val="24"/>
                <w:szCs w:val="24"/>
              </w:rPr>
            </w:pPr>
            <w:r w:rsidRPr="00047A4F">
              <w:rPr>
                <w:rFonts w:ascii="Times New Roman" w:eastAsia="楷体" w:hAnsi="Times New Roman" w:cs="Times New Roman"/>
                <w:kern w:val="0"/>
                <w:sz w:val="24"/>
                <w:szCs w:val="24"/>
              </w:rPr>
              <w:t>023202</w:t>
            </w:r>
          </w:p>
        </w:tc>
        <w:tc>
          <w:tcPr>
            <w:tcW w:w="5670" w:type="dxa"/>
          </w:tcPr>
          <w:p w:rsidR="00047A4F" w:rsidRPr="009439CC" w:rsidRDefault="00047A4F" w:rsidP="009439CC">
            <w:pPr>
              <w:autoSpaceDE w:val="0"/>
              <w:autoSpaceDN w:val="0"/>
              <w:adjustRightInd w:val="0"/>
              <w:spacing w:line="360" w:lineRule="auto"/>
              <w:rPr>
                <w:rFonts w:ascii="Times New Roman" w:eastAsia="楷体" w:hAnsi="Times New Roman" w:cs="Times New Roman"/>
                <w:kern w:val="0"/>
                <w:sz w:val="24"/>
                <w:szCs w:val="24"/>
              </w:rPr>
            </w:pPr>
            <w:r w:rsidRPr="00047A4F">
              <w:rPr>
                <w:rFonts w:ascii="Times New Roman" w:eastAsia="楷体" w:hAnsi="Times New Roman" w:cs="Times New Roman" w:hint="eastAsia"/>
                <w:kern w:val="0"/>
                <w:sz w:val="24"/>
                <w:szCs w:val="24"/>
              </w:rPr>
              <w:t>兴全中证沪港深</w:t>
            </w:r>
            <w:r w:rsidRPr="00047A4F">
              <w:rPr>
                <w:rFonts w:ascii="Times New Roman" w:eastAsia="楷体" w:hAnsi="Times New Roman" w:cs="Times New Roman"/>
                <w:kern w:val="0"/>
                <w:sz w:val="24"/>
                <w:szCs w:val="24"/>
              </w:rPr>
              <w:t>500</w:t>
            </w:r>
            <w:r w:rsidRPr="00047A4F">
              <w:rPr>
                <w:rFonts w:ascii="Times New Roman" w:eastAsia="楷体" w:hAnsi="Times New Roman" w:cs="Times New Roman"/>
                <w:kern w:val="0"/>
                <w:sz w:val="24"/>
                <w:szCs w:val="24"/>
              </w:rPr>
              <w:t>指数增强型证券投资基金</w:t>
            </w:r>
            <w:r>
              <w:rPr>
                <w:rFonts w:ascii="Times New Roman" w:eastAsia="楷体" w:hAnsi="Times New Roman" w:cs="Times New Roman" w:hint="eastAsia"/>
                <w:kern w:val="0"/>
                <w:sz w:val="24"/>
                <w:szCs w:val="24"/>
              </w:rPr>
              <w:t xml:space="preserve"> </w:t>
            </w:r>
            <w:r>
              <w:rPr>
                <w:rFonts w:ascii="Times New Roman" w:eastAsia="楷体" w:hAnsi="Times New Roman" w:cs="Times New Roman"/>
                <w:kern w:val="0"/>
                <w:sz w:val="24"/>
                <w:szCs w:val="24"/>
              </w:rPr>
              <w:t>C</w:t>
            </w:r>
            <w:r>
              <w:rPr>
                <w:rFonts w:ascii="Times New Roman" w:eastAsia="楷体" w:hAnsi="Times New Roman" w:cs="Times New Roman" w:hint="eastAsia"/>
                <w:kern w:val="0"/>
                <w:sz w:val="24"/>
                <w:szCs w:val="24"/>
              </w:rPr>
              <w:t>份额</w:t>
            </w:r>
          </w:p>
        </w:tc>
      </w:tr>
    </w:tbl>
    <w:p w:rsidR="00EA4AFC" w:rsidRDefault="00EA4AFC" w:rsidP="00EA4AFC">
      <w:pPr>
        <w:autoSpaceDE w:val="0"/>
        <w:autoSpaceDN w:val="0"/>
        <w:adjustRightInd w:val="0"/>
        <w:spacing w:line="360" w:lineRule="auto"/>
        <w:ind w:firstLineChars="200" w:firstLine="480"/>
        <w:rPr>
          <w:rFonts w:ascii="Times New Roman" w:eastAsia="楷体" w:hAnsi="Times New Roman" w:cs="Times New Roman"/>
          <w:kern w:val="0"/>
          <w:sz w:val="24"/>
          <w:szCs w:val="24"/>
        </w:rPr>
      </w:pPr>
    </w:p>
    <w:p w:rsidR="009439CC" w:rsidRDefault="009439CC" w:rsidP="00EA4AFC">
      <w:pPr>
        <w:autoSpaceDE w:val="0"/>
        <w:autoSpaceDN w:val="0"/>
        <w:adjustRightInd w:val="0"/>
        <w:spacing w:line="360" w:lineRule="auto"/>
        <w:ind w:firstLineChars="200" w:firstLine="480"/>
        <w:rPr>
          <w:rFonts w:ascii="Times New Roman" w:eastAsia="楷体" w:hAnsi="Times New Roman" w:cs="Times New Roman"/>
          <w:kern w:val="0"/>
          <w:sz w:val="24"/>
          <w:szCs w:val="24"/>
        </w:rPr>
      </w:pPr>
    </w:p>
    <w:p w:rsidR="00FB6C0C" w:rsidRPr="00633077" w:rsidRDefault="008C6A2B" w:rsidP="009A2692">
      <w:pPr>
        <w:autoSpaceDE w:val="0"/>
        <w:autoSpaceDN w:val="0"/>
        <w:adjustRightInd w:val="0"/>
        <w:spacing w:line="360" w:lineRule="auto"/>
        <w:ind w:firstLineChars="200" w:firstLine="480"/>
        <w:rPr>
          <w:rFonts w:ascii="Times New Roman" w:eastAsia="楷体" w:hAnsi="Times New Roman" w:cs="Times New Roman"/>
          <w:b/>
          <w:kern w:val="0"/>
          <w:sz w:val="24"/>
          <w:szCs w:val="24"/>
        </w:rPr>
      </w:pPr>
      <w:r w:rsidRPr="00633077">
        <w:rPr>
          <w:rFonts w:ascii="Times New Roman" w:eastAsia="楷体" w:hAnsi="Times New Roman" w:cs="Times New Roman" w:hint="eastAsia"/>
          <w:b/>
          <w:kern w:val="0"/>
          <w:sz w:val="24"/>
          <w:szCs w:val="24"/>
        </w:rPr>
        <w:t>二、适用时间范围</w:t>
      </w:r>
    </w:p>
    <w:tbl>
      <w:tblPr>
        <w:tblStyle w:val="a3"/>
        <w:tblW w:w="0" w:type="auto"/>
        <w:jc w:val="center"/>
        <w:tblLook w:val="04A0"/>
      </w:tblPr>
      <w:tblGrid>
        <w:gridCol w:w="2410"/>
        <w:gridCol w:w="5670"/>
      </w:tblGrid>
      <w:tr w:rsidR="0042758F" w:rsidRPr="00633077" w:rsidTr="00047A4F">
        <w:trPr>
          <w:jc w:val="center"/>
        </w:trPr>
        <w:tc>
          <w:tcPr>
            <w:tcW w:w="2410" w:type="dxa"/>
            <w:vAlign w:val="center"/>
          </w:tcPr>
          <w:p w:rsidR="0042758F" w:rsidRPr="00633077" w:rsidRDefault="00FB6C0C" w:rsidP="00FB6C0C">
            <w:pPr>
              <w:autoSpaceDE w:val="0"/>
              <w:autoSpaceDN w:val="0"/>
              <w:adjustRightInd w:val="0"/>
              <w:spacing w:line="360" w:lineRule="auto"/>
              <w:jc w:val="center"/>
              <w:rPr>
                <w:rFonts w:ascii="Times New Roman" w:eastAsia="楷体" w:hAnsi="Times New Roman" w:cs="Times New Roman"/>
                <w:b/>
                <w:kern w:val="0"/>
                <w:sz w:val="24"/>
                <w:szCs w:val="24"/>
              </w:rPr>
            </w:pPr>
            <w:r>
              <w:rPr>
                <w:rFonts w:ascii="Times New Roman" w:eastAsia="楷体" w:hAnsi="Times New Roman" w:cs="Times New Roman" w:hint="eastAsia"/>
                <w:b/>
                <w:kern w:val="0"/>
                <w:sz w:val="24"/>
                <w:szCs w:val="24"/>
              </w:rPr>
              <w:t>日期</w:t>
            </w:r>
          </w:p>
        </w:tc>
        <w:tc>
          <w:tcPr>
            <w:tcW w:w="5670" w:type="dxa"/>
            <w:vAlign w:val="center"/>
          </w:tcPr>
          <w:p w:rsidR="0042758F" w:rsidRPr="00633077" w:rsidRDefault="0042758F" w:rsidP="00FB6C0C">
            <w:pPr>
              <w:autoSpaceDE w:val="0"/>
              <w:autoSpaceDN w:val="0"/>
              <w:adjustRightInd w:val="0"/>
              <w:spacing w:line="360" w:lineRule="auto"/>
              <w:jc w:val="center"/>
              <w:rPr>
                <w:rFonts w:ascii="Times New Roman" w:eastAsia="楷体" w:hAnsi="Times New Roman" w:cs="Times New Roman"/>
                <w:b/>
                <w:kern w:val="0"/>
                <w:sz w:val="24"/>
                <w:szCs w:val="24"/>
              </w:rPr>
            </w:pPr>
            <w:r w:rsidRPr="00633077">
              <w:rPr>
                <w:rFonts w:ascii="Times New Roman" w:eastAsia="楷体" w:hAnsi="Times New Roman" w:cs="Times New Roman" w:hint="eastAsia"/>
                <w:b/>
                <w:kern w:val="0"/>
                <w:sz w:val="24"/>
                <w:szCs w:val="24"/>
              </w:rPr>
              <w:t>备注</w:t>
            </w:r>
          </w:p>
        </w:tc>
      </w:tr>
      <w:tr w:rsidR="00EA4AFC" w:rsidRPr="003C727D" w:rsidTr="00047A4F">
        <w:trPr>
          <w:trHeight w:val="646"/>
          <w:jc w:val="center"/>
        </w:trPr>
        <w:tc>
          <w:tcPr>
            <w:tcW w:w="2410" w:type="dxa"/>
            <w:vAlign w:val="center"/>
          </w:tcPr>
          <w:p w:rsidR="00EA4AFC" w:rsidRPr="003C727D" w:rsidRDefault="00047A4F" w:rsidP="00376BF3">
            <w:pPr>
              <w:autoSpaceDE w:val="0"/>
              <w:autoSpaceDN w:val="0"/>
              <w:adjustRightInd w:val="0"/>
              <w:spacing w:line="360" w:lineRule="auto"/>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2026</w:t>
            </w:r>
            <w:r w:rsidRPr="00047A4F">
              <w:rPr>
                <w:rFonts w:ascii="Times New Roman" w:eastAsia="楷体" w:hAnsi="Times New Roman" w:cs="Times New Roman"/>
                <w:kern w:val="0"/>
                <w:sz w:val="24"/>
                <w:szCs w:val="24"/>
              </w:rPr>
              <w:t>年</w:t>
            </w:r>
            <w:r>
              <w:rPr>
                <w:rFonts w:ascii="Times New Roman" w:eastAsia="楷体" w:hAnsi="Times New Roman" w:cs="Times New Roman"/>
                <w:kern w:val="0"/>
                <w:sz w:val="24"/>
                <w:szCs w:val="24"/>
              </w:rPr>
              <w:t>4</w:t>
            </w:r>
            <w:r w:rsidRPr="00047A4F">
              <w:rPr>
                <w:rFonts w:ascii="Times New Roman" w:eastAsia="楷体" w:hAnsi="Times New Roman" w:cs="Times New Roman"/>
                <w:kern w:val="0"/>
                <w:sz w:val="24"/>
                <w:szCs w:val="24"/>
              </w:rPr>
              <w:t>月</w:t>
            </w:r>
            <w:r>
              <w:rPr>
                <w:rFonts w:ascii="Times New Roman" w:eastAsia="楷体" w:hAnsi="Times New Roman" w:cs="Times New Roman"/>
                <w:kern w:val="0"/>
                <w:sz w:val="24"/>
                <w:szCs w:val="24"/>
              </w:rPr>
              <w:t>3</w:t>
            </w:r>
            <w:r w:rsidRPr="00047A4F">
              <w:rPr>
                <w:rFonts w:ascii="Times New Roman" w:eastAsia="楷体" w:hAnsi="Times New Roman" w:cs="Times New Roman"/>
                <w:kern w:val="0"/>
                <w:sz w:val="24"/>
                <w:szCs w:val="24"/>
              </w:rPr>
              <w:t>日</w:t>
            </w:r>
          </w:p>
        </w:tc>
        <w:tc>
          <w:tcPr>
            <w:tcW w:w="5670" w:type="dxa"/>
            <w:vMerge w:val="restart"/>
            <w:vAlign w:val="center"/>
          </w:tcPr>
          <w:p w:rsidR="009439CC" w:rsidRPr="009439CC" w:rsidRDefault="001C4268" w:rsidP="00A74553">
            <w:pPr>
              <w:autoSpaceDE w:val="0"/>
              <w:autoSpaceDN w:val="0"/>
              <w:adjustRightInd w:val="0"/>
              <w:spacing w:line="360" w:lineRule="auto"/>
              <w:ind w:firstLineChars="200" w:firstLine="480"/>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1</w:t>
            </w:r>
            <w:r>
              <w:rPr>
                <w:rFonts w:ascii="Times New Roman" w:eastAsia="楷体" w:hAnsi="Times New Roman" w:cs="Times New Roman" w:hint="eastAsia"/>
                <w:kern w:val="0"/>
                <w:sz w:val="24"/>
                <w:szCs w:val="24"/>
              </w:rPr>
              <w:t>、</w:t>
            </w:r>
            <w:r w:rsidR="00047A4F">
              <w:rPr>
                <w:rFonts w:ascii="Times New Roman" w:eastAsia="楷体" w:hAnsi="Times New Roman" w:cs="Times New Roman" w:hint="eastAsia"/>
                <w:kern w:val="0"/>
                <w:sz w:val="24"/>
                <w:szCs w:val="24"/>
              </w:rPr>
              <w:t>所列</w:t>
            </w:r>
            <w:r w:rsidR="00047A4F" w:rsidRPr="00047A4F">
              <w:rPr>
                <w:rFonts w:ascii="Times New Roman" w:eastAsia="楷体" w:hAnsi="Times New Roman" w:cs="Times New Roman" w:hint="eastAsia"/>
                <w:kern w:val="0"/>
                <w:sz w:val="24"/>
                <w:szCs w:val="24"/>
              </w:rPr>
              <w:t>非港股通交易日已剔除和上海证券交易所、深圳证券交易所休市日重合的日期。</w:t>
            </w:r>
            <w:r w:rsidRPr="008739D8">
              <w:rPr>
                <w:rFonts w:ascii="Times New Roman" w:eastAsia="楷体" w:hAnsi="Times New Roman" w:cs="Times New Roman"/>
                <w:kern w:val="0"/>
                <w:sz w:val="24"/>
                <w:szCs w:val="24"/>
              </w:rPr>
              <w:t>当日全天均将不开放基金的申购、赎回</w:t>
            </w:r>
            <w:r w:rsidRPr="008739D8">
              <w:rPr>
                <w:rFonts w:ascii="Times New Roman" w:eastAsia="楷体" w:hAnsi="Times New Roman" w:cs="Times New Roman" w:hint="eastAsia"/>
                <w:kern w:val="0"/>
                <w:sz w:val="24"/>
                <w:szCs w:val="24"/>
              </w:rPr>
              <w:t>等交易类业务。</w:t>
            </w:r>
          </w:p>
          <w:p w:rsidR="00EA4AFC" w:rsidRDefault="00A74553" w:rsidP="0042758F">
            <w:pPr>
              <w:autoSpaceDE w:val="0"/>
              <w:autoSpaceDN w:val="0"/>
              <w:adjustRightInd w:val="0"/>
              <w:spacing w:line="360" w:lineRule="auto"/>
              <w:ind w:firstLineChars="200" w:firstLine="480"/>
              <w:jc w:val="left"/>
              <w:rPr>
                <w:rFonts w:ascii="Times New Roman" w:eastAsia="楷体" w:hAnsi="Times New Roman" w:cs="Times New Roman"/>
                <w:kern w:val="0"/>
                <w:sz w:val="24"/>
                <w:szCs w:val="24"/>
              </w:rPr>
            </w:pPr>
            <w:r>
              <w:rPr>
                <w:rFonts w:ascii="Times New Roman" w:eastAsia="楷体" w:hAnsi="Times New Roman" w:cs="Times New Roman"/>
                <w:kern w:val="0"/>
                <w:sz w:val="24"/>
                <w:szCs w:val="24"/>
              </w:rPr>
              <w:t>2</w:t>
            </w:r>
            <w:r w:rsidR="00EA4AFC">
              <w:rPr>
                <w:rFonts w:ascii="Times New Roman" w:eastAsia="楷体" w:hAnsi="Times New Roman" w:cs="Times New Roman" w:hint="eastAsia"/>
                <w:kern w:val="0"/>
                <w:sz w:val="24"/>
                <w:szCs w:val="24"/>
              </w:rPr>
              <w:t>、</w:t>
            </w:r>
            <w:r w:rsidR="00EA4AFC" w:rsidRPr="005D7D83">
              <w:rPr>
                <w:rFonts w:ascii="Times New Roman" w:eastAsia="楷体" w:hAnsi="Times New Roman" w:cs="Times New Roman" w:hint="eastAsia"/>
                <w:b/>
                <w:kern w:val="0"/>
                <w:sz w:val="24"/>
                <w:szCs w:val="24"/>
              </w:rPr>
              <w:t>若遇香港联交所临时</w:t>
            </w:r>
            <w:r w:rsidR="00EA4AFC">
              <w:rPr>
                <w:rFonts w:ascii="Times New Roman" w:eastAsia="楷体" w:hAnsi="Times New Roman" w:cs="Times New Roman" w:hint="eastAsia"/>
                <w:b/>
                <w:kern w:val="0"/>
                <w:sz w:val="24"/>
                <w:szCs w:val="24"/>
              </w:rPr>
              <w:t>休市、延迟开市等特殊情况，本公司可根据实际情况决定本公告</w:t>
            </w:r>
            <w:r w:rsidR="00EA4AFC" w:rsidRPr="005E2DAA">
              <w:rPr>
                <w:rFonts w:ascii="Times New Roman" w:eastAsia="楷体" w:hAnsi="Times New Roman" w:cs="Times New Roman" w:hint="eastAsia"/>
                <w:b/>
                <w:kern w:val="0"/>
                <w:sz w:val="24"/>
                <w:szCs w:val="24"/>
              </w:rPr>
              <w:t>第</w:t>
            </w:r>
            <w:r w:rsidR="00EA4AFC">
              <w:rPr>
                <w:rFonts w:ascii="Times New Roman" w:eastAsia="楷体" w:hAnsi="Times New Roman" w:cs="Times New Roman" w:hint="eastAsia"/>
                <w:b/>
                <w:kern w:val="0"/>
                <w:sz w:val="24"/>
                <w:szCs w:val="24"/>
              </w:rPr>
              <w:t>一</w:t>
            </w:r>
            <w:r w:rsidR="00EA4AFC" w:rsidRPr="005E2DAA">
              <w:rPr>
                <w:rFonts w:ascii="Times New Roman" w:eastAsia="楷体" w:hAnsi="Times New Roman" w:cs="Times New Roman" w:hint="eastAsia"/>
                <w:b/>
                <w:kern w:val="0"/>
                <w:sz w:val="24"/>
                <w:szCs w:val="24"/>
              </w:rPr>
              <w:t>点所列基金是否暂停申购、赎回、定投、转换等交易类业务</w:t>
            </w:r>
            <w:r w:rsidR="00EA4AFC">
              <w:rPr>
                <w:rFonts w:ascii="Times New Roman" w:eastAsia="楷体" w:hAnsi="Times New Roman" w:cs="Times New Roman" w:hint="eastAsia"/>
                <w:b/>
                <w:kern w:val="0"/>
                <w:sz w:val="24"/>
                <w:szCs w:val="24"/>
              </w:rPr>
              <w:t>，若决定暂停相关业务将及时</w:t>
            </w:r>
            <w:r w:rsidR="00EA4AFC" w:rsidRPr="005E2DAA">
              <w:rPr>
                <w:rFonts w:ascii="Times New Roman" w:eastAsia="楷体" w:hAnsi="Times New Roman" w:cs="Times New Roman" w:hint="eastAsia"/>
                <w:b/>
                <w:kern w:val="0"/>
                <w:sz w:val="24"/>
                <w:szCs w:val="24"/>
              </w:rPr>
              <w:t>发布公告。</w:t>
            </w:r>
          </w:p>
          <w:p w:rsidR="00EA4AFC" w:rsidRPr="003C727D" w:rsidRDefault="00A74553" w:rsidP="0042758F">
            <w:pPr>
              <w:autoSpaceDE w:val="0"/>
              <w:autoSpaceDN w:val="0"/>
              <w:adjustRightInd w:val="0"/>
              <w:spacing w:line="360" w:lineRule="auto"/>
              <w:ind w:firstLineChars="200" w:firstLine="480"/>
              <w:jc w:val="left"/>
              <w:rPr>
                <w:rFonts w:ascii="Times New Roman" w:eastAsia="楷体" w:hAnsi="Times New Roman" w:cs="Times New Roman"/>
                <w:kern w:val="0"/>
                <w:sz w:val="24"/>
                <w:szCs w:val="24"/>
              </w:rPr>
            </w:pPr>
            <w:r>
              <w:rPr>
                <w:rFonts w:ascii="Times New Roman" w:eastAsia="楷体" w:hAnsi="Times New Roman" w:cs="Times New Roman"/>
                <w:kern w:val="0"/>
                <w:sz w:val="24"/>
                <w:szCs w:val="24"/>
              </w:rPr>
              <w:t>3</w:t>
            </w:r>
            <w:r w:rsidR="00EA4AFC">
              <w:rPr>
                <w:rFonts w:ascii="Times New Roman" w:eastAsia="楷体" w:hAnsi="Times New Roman" w:cs="Times New Roman" w:hint="eastAsia"/>
                <w:kern w:val="0"/>
                <w:sz w:val="24"/>
                <w:szCs w:val="24"/>
              </w:rPr>
              <w:t>、</w:t>
            </w:r>
            <w:r w:rsidR="00EA4AFC" w:rsidRPr="008739D8">
              <w:rPr>
                <w:rFonts w:ascii="Times New Roman" w:eastAsia="楷体" w:hAnsi="Times New Roman" w:cs="Times New Roman" w:hint="eastAsia"/>
                <w:kern w:val="0"/>
                <w:sz w:val="24"/>
                <w:szCs w:val="24"/>
              </w:rPr>
              <w:t>若非港股通交易日安排发生变化或将来根据法律法规和上述基金基金合同的约定需要调整上述安排的，本公司将另行调整并公告。</w:t>
            </w:r>
          </w:p>
        </w:tc>
      </w:tr>
      <w:tr w:rsidR="00EA4AFC" w:rsidRPr="003C727D" w:rsidTr="00047A4F">
        <w:trPr>
          <w:trHeight w:val="646"/>
          <w:jc w:val="center"/>
        </w:trPr>
        <w:tc>
          <w:tcPr>
            <w:tcW w:w="2410" w:type="dxa"/>
            <w:vAlign w:val="center"/>
          </w:tcPr>
          <w:p w:rsidR="00EA4AFC" w:rsidRPr="003C727D" w:rsidRDefault="00047A4F" w:rsidP="00047A4F">
            <w:pPr>
              <w:autoSpaceDE w:val="0"/>
              <w:autoSpaceDN w:val="0"/>
              <w:adjustRightInd w:val="0"/>
              <w:spacing w:line="360" w:lineRule="auto"/>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2026</w:t>
            </w:r>
            <w:r w:rsidRPr="00047A4F">
              <w:rPr>
                <w:rFonts w:ascii="Times New Roman" w:eastAsia="楷体" w:hAnsi="Times New Roman" w:cs="Times New Roman"/>
                <w:kern w:val="0"/>
                <w:sz w:val="24"/>
                <w:szCs w:val="24"/>
              </w:rPr>
              <w:t>年</w:t>
            </w:r>
            <w:r>
              <w:rPr>
                <w:rFonts w:ascii="Times New Roman" w:eastAsia="楷体" w:hAnsi="Times New Roman" w:cs="Times New Roman"/>
                <w:kern w:val="0"/>
                <w:sz w:val="24"/>
                <w:szCs w:val="24"/>
              </w:rPr>
              <w:t>4</w:t>
            </w:r>
            <w:r w:rsidRPr="00047A4F">
              <w:rPr>
                <w:rFonts w:ascii="Times New Roman" w:eastAsia="楷体" w:hAnsi="Times New Roman" w:cs="Times New Roman"/>
                <w:kern w:val="0"/>
                <w:sz w:val="24"/>
                <w:szCs w:val="24"/>
              </w:rPr>
              <w:t>月</w:t>
            </w:r>
            <w:r>
              <w:rPr>
                <w:rFonts w:ascii="Times New Roman" w:eastAsia="楷体" w:hAnsi="Times New Roman" w:cs="Times New Roman"/>
                <w:kern w:val="0"/>
                <w:sz w:val="24"/>
                <w:szCs w:val="24"/>
              </w:rPr>
              <w:t>7</w:t>
            </w:r>
            <w:r w:rsidRPr="00047A4F">
              <w:rPr>
                <w:rFonts w:ascii="Times New Roman" w:eastAsia="楷体" w:hAnsi="Times New Roman" w:cs="Times New Roman"/>
                <w:kern w:val="0"/>
                <w:sz w:val="24"/>
                <w:szCs w:val="24"/>
              </w:rPr>
              <w:t>日</w:t>
            </w:r>
          </w:p>
        </w:tc>
        <w:tc>
          <w:tcPr>
            <w:tcW w:w="5670" w:type="dxa"/>
            <w:vMerge/>
            <w:vAlign w:val="center"/>
          </w:tcPr>
          <w:p w:rsidR="00EA4AFC" w:rsidRPr="003C727D" w:rsidRDefault="00EA4AFC" w:rsidP="003C727D">
            <w:pPr>
              <w:autoSpaceDE w:val="0"/>
              <w:autoSpaceDN w:val="0"/>
              <w:adjustRightInd w:val="0"/>
              <w:spacing w:line="360" w:lineRule="auto"/>
              <w:ind w:firstLineChars="200" w:firstLine="480"/>
              <w:jc w:val="left"/>
              <w:rPr>
                <w:rFonts w:ascii="Times New Roman" w:eastAsia="楷体" w:hAnsi="Times New Roman" w:cs="Times New Roman"/>
                <w:kern w:val="0"/>
                <w:sz w:val="24"/>
                <w:szCs w:val="24"/>
              </w:rPr>
            </w:pPr>
          </w:p>
        </w:tc>
      </w:tr>
      <w:tr w:rsidR="00EA4AFC" w:rsidRPr="003C727D" w:rsidTr="00047A4F">
        <w:trPr>
          <w:trHeight w:val="646"/>
          <w:jc w:val="center"/>
        </w:trPr>
        <w:tc>
          <w:tcPr>
            <w:tcW w:w="2410" w:type="dxa"/>
            <w:vAlign w:val="center"/>
          </w:tcPr>
          <w:p w:rsidR="00EA4AFC" w:rsidRPr="003C727D" w:rsidRDefault="00047A4F" w:rsidP="00EA4AFC">
            <w:pPr>
              <w:autoSpaceDE w:val="0"/>
              <w:autoSpaceDN w:val="0"/>
              <w:adjustRightInd w:val="0"/>
              <w:spacing w:line="360" w:lineRule="auto"/>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2026</w:t>
            </w:r>
            <w:r w:rsidRPr="00047A4F">
              <w:rPr>
                <w:rFonts w:ascii="Times New Roman" w:eastAsia="楷体" w:hAnsi="Times New Roman" w:cs="Times New Roman"/>
                <w:kern w:val="0"/>
                <w:sz w:val="24"/>
                <w:szCs w:val="24"/>
              </w:rPr>
              <w:t>年</w:t>
            </w:r>
            <w:r>
              <w:rPr>
                <w:rFonts w:ascii="Times New Roman" w:eastAsia="楷体" w:hAnsi="Times New Roman" w:cs="Times New Roman"/>
                <w:kern w:val="0"/>
                <w:sz w:val="24"/>
                <w:szCs w:val="24"/>
              </w:rPr>
              <w:t>5</w:t>
            </w:r>
            <w:r w:rsidRPr="00047A4F">
              <w:rPr>
                <w:rFonts w:ascii="Times New Roman" w:eastAsia="楷体" w:hAnsi="Times New Roman" w:cs="Times New Roman"/>
                <w:kern w:val="0"/>
                <w:sz w:val="24"/>
                <w:szCs w:val="24"/>
              </w:rPr>
              <w:t>月</w:t>
            </w:r>
            <w:r>
              <w:rPr>
                <w:rFonts w:ascii="Times New Roman" w:eastAsia="楷体" w:hAnsi="Times New Roman" w:cs="Times New Roman"/>
                <w:kern w:val="0"/>
                <w:sz w:val="24"/>
                <w:szCs w:val="24"/>
              </w:rPr>
              <w:t>25</w:t>
            </w:r>
            <w:r w:rsidRPr="00047A4F">
              <w:rPr>
                <w:rFonts w:ascii="Times New Roman" w:eastAsia="楷体" w:hAnsi="Times New Roman" w:cs="Times New Roman"/>
                <w:kern w:val="0"/>
                <w:sz w:val="24"/>
                <w:szCs w:val="24"/>
              </w:rPr>
              <w:t>日</w:t>
            </w:r>
          </w:p>
        </w:tc>
        <w:tc>
          <w:tcPr>
            <w:tcW w:w="5670" w:type="dxa"/>
            <w:vMerge/>
            <w:vAlign w:val="center"/>
          </w:tcPr>
          <w:p w:rsidR="00EA4AFC" w:rsidRPr="003C727D" w:rsidRDefault="00EA4AFC" w:rsidP="003C727D">
            <w:pPr>
              <w:autoSpaceDE w:val="0"/>
              <w:autoSpaceDN w:val="0"/>
              <w:adjustRightInd w:val="0"/>
              <w:spacing w:line="360" w:lineRule="auto"/>
              <w:ind w:firstLineChars="200" w:firstLine="480"/>
              <w:jc w:val="left"/>
              <w:rPr>
                <w:rFonts w:ascii="Times New Roman" w:eastAsia="楷体" w:hAnsi="Times New Roman" w:cs="Times New Roman"/>
                <w:kern w:val="0"/>
                <w:sz w:val="24"/>
                <w:szCs w:val="24"/>
              </w:rPr>
            </w:pPr>
          </w:p>
        </w:tc>
      </w:tr>
      <w:tr w:rsidR="00EA4AFC" w:rsidRPr="003C727D" w:rsidTr="00047A4F">
        <w:trPr>
          <w:trHeight w:val="646"/>
          <w:jc w:val="center"/>
        </w:trPr>
        <w:tc>
          <w:tcPr>
            <w:tcW w:w="2410" w:type="dxa"/>
            <w:vAlign w:val="center"/>
          </w:tcPr>
          <w:p w:rsidR="00EA4AFC" w:rsidRPr="003C727D" w:rsidRDefault="00047A4F" w:rsidP="009439CC">
            <w:pPr>
              <w:autoSpaceDE w:val="0"/>
              <w:autoSpaceDN w:val="0"/>
              <w:adjustRightInd w:val="0"/>
              <w:spacing w:line="360" w:lineRule="auto"/>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2026</w:t>
            </w:r>
            <w:r w:rsidRPr="00047A4F">
              <w:rPr>
                <w:rFonts w:ascii="Times New Roman" w:eastAsia="楷体" w:hAnsi="Times New Roman" w:cs="Times New Roman"/>
                <w:kern w:val="0"/>
                <w:sz w:val="24"/>
                <w:szCs w:val="24"/>
              </w:rPr>
              <w:t>年</w:t>
            </w:r>
            <w:r>
              <w:rPr>
                <w:rFonts w:ascii="Times New Roman" w:eastAsia="楷体" w:hAnsi="Times New Roman" w:cs="Times New Roman"/>
                <w:kern w:val="0"/>
                <w:sz w:val="24"/>
                <w:szCs w:val="24"/>
              </w:rPr>
              <w:t>7</w:t>
            </w:r>
            <w:r w:rsidRPr="00047A4F">
              <w:rPr>
                <w:rFonts w:ascii="Times New Roman" w:eastAsia="楷体" w:hAnsi="Times New Roman" w:cs="Times New Roman"/>
                <w:kern w:val="0"/>
                <w:sz w:val="24"/>
                <w:szCs w:val="24"/>
              </w:rPr>
              <w:t>月</w:t>
            </w:r>
            <w:r>
              <w:rPr>
                <w:rFonts w:ascii="Times New Roman" w:eastAsia="楷体" w:hAnsi="Times New Roman" w:cs="Times New Roman"/>
                <w:kern w:val="0"/>
                <w:sz w:val="24"/>
                <w:szCs w:val="24"/>
              </w:rPr>
              <w:t>1</w:t>
            </w:r>
            <w:r w:rsidRPr="00047A4F">
              <w:rPr>
                <w:rFonts w:ascii="Times New Roman" w:eastAsia="楷体" w:hAnsi="Times New Roman" w:cs="Times New Roman"/>
                <w:kern w:val="0"/>
                <w:sz w:val="24"/>
                <w:szCs w:val="24"/>
              </w:rPr>
              <w:t>日</w:t>
            </w:r>
          </w:p>
        </w:tc>
        <w:tc>
          <w:tcPr>
            <w:tcW w:w="5670" w:type="dxa"/>
            <w:vMerge/>
            <w:vAlign w:val="center"/>
          </w:tcPr>
          <w:p w:rsidR="00EA4AFC" w:rsidRPr="003C727D" w:rsidRDefault="00EA4AFC" w:rsidP="003C727D">
            <w:pPr>
              <w:autoSpaceDE w:val="0"/>
              <w:autoSpaceDN w:val="0"/>
              <w:adjustRightInd w:val="0"/>
              <w:spacing w:line="360" w:lineRule="auto"/>
              <w:ind w:firstLineChars="200" w:firstLine="480"/>
              <w:jc w:val="left"/>
              <w:rPr>
                <w:rFonts w:ascii="Times New Roman" w:eastAsia="楷体" w:hAnsi="Times New Roman" w:cs="Times New Roman"/>
                <w:kern w:val="0"/>
                <w:sz w:val="24"/>
                <w:szCs w:val="24"/>
              </w:rPr>
            </w:pPr>
          </w:p>
        </w:tc>
      </w:tr>
      <w:tr w:rsidR="00EA4AFC" w:rsidRPr="003C727D" w:rsidTr="00047A4F">
        <w:trPr>
          <w:trHeight w:val="647"/>
          <w:jc w:val="center"/>
        </w:trPr>
        <w:tc>
          <w:tcPr>
            <w:tcW w:w="2410" w:type="dxa"/>
            <w:vAlign w:val="center"/>
          </w:tcPr>
          <w:p w:rsidR="00EA4AFC" w:rsidRPr="003C727D" w:rsidRDefault="00047A4F" w:rsidP="00EA4AFC">
            <w:pPr>
              <w:autoSpaceDE w:val="0"/>
              <w:autoSpaceDN w:val="0"/>
              <w:adjustRightInd w:val="0"/>
              <w:spacing w:line="360" w:lineRule="auto"/>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2026</w:t>
            </w:r>
            <w:r w:rsidRPr="00047A4F">
              <w:rPr>
                <w:rFonts w:ascii="Times New Roman" w:eastAsia="楷体" w:hAnsi="Times New Roman" w:cs="Times New Roman"/>
                <w:kern w:val="0"/>
                <w:sz w:val="24"/>
                <w:szCs w:val="24"/>
              </w:rPr>
              <w:t>年</w:t>
            </w:r>
            <w:r>
              <w:rPr>
                <w:rFonts w:ascii="Times New Roman" w:eastAsia="楷体" w:hAnsi="Times New Roman" w:cs="Times New Roman"/>
                <w:kern w:val="0"/>
                <w:sz w:val="24"/>
                <w:szCs w:val="24"/>
              </w:rPr>
              <w:t>10</w:t>
            </w:r>
            <w:r w:rsidRPr="00047A4F">
              <w:rPr>
                <w:rFonts w:ascii="Times New Roman" w:eastAsia="楷体" w:hAnsi="Times New Roman" w:cs="Times New Roman"/>
                <w:kern w:val="0"/>
                <w:sz w:val="24"/>
                <w:szCs w:val="24"/>
              </w:rPr>
              <w:t>月</w:t>
            </w:r>
            <w:r>
              <w:rPr>
                <w:rFonts w:ascii="Times New Roman" w:eastAsia="楷体" w:hAnsi="Times New Roman" w:cs="Times New Roman"/>
                <w:kern w:val="0"/>
                <w:sz w:val="24"/>
                <w:szCs w:val="24"/>
              </w:rPr>
              <w:t>19</w:t>
            </w:r>
            <w:r w:rsidRPr="00047A4F">
              <w:rPr>
                <w:rFonts w:ascii="Times New Roman" w:eastAsia="楷体" w:hAnsi="Times New Roman" w:cs="Times New Roman"/>
                <w:kern w:val="0"/>
                <w:sz w:val="24"/>
                <w:szCs w:val="24"/>
              </w:rPr>
              <w:t>日</w:t>
            </w:r>
          </w:p>
        </w:tc>
        <w:tc>
          <w:tcPr>
            <w:tcW w:w="5670" w:type="dxa"/>
            <w:vMerge/>
            <w:vAlign w:val="center"/>
          </w:tcPr>
          <w:p w:rsidR="00EA4AFC" w:rsidRPr="003C727D" w:rsidRDefault="00EA4AFC" w:rsidP="003C727D">
            <w:pPr>
              <w:autoSpaceDE w:val="0"/>
              <w:autoSpaceDN w:val="0"/>
              <w:adjustRightInd w:val="0"/>
              <w:spacing w:line="360" w:lineRule="auto"/>
              <w:ind w:firstLineChars="200" w:firstLine="480"/>
              <w:jc w:val="left"/>
              <w:rPr>
                <w:rFonts w:ascii="Times New Roman" w:eastAsia="楷体" w:hAnsi="Times New Roman" w:cs="Times New Roman"/>
                <w:kern w:val="0"/>
                <w:sz w:val="24"/>
                <w:szCs w:val="24"/>
              </w:rPr>
            </w:pPr>
          </w:p>
        </w:tc>
      </w:tr>
      <w:tr w:rsidR="00EA4AFC" w:rsidRPr="003C727D" w:rsidTr="00047A4F">
        <w:trPr>
          <w:trHeight w:val="646"/>
          <w:jc w:val="center"/>
        </w:trPr>
        <w:tc>
          <w:tcPr>
            <w:tcW w:w="2410" w:type="dxa"/>
            <w:vAlign w:val="center"/>
          </w:tcPr>
          <w:p w:rsidR="00EA4AFC" w:rsidRPr="003C727D" w:rsidRDefault="00047A4F" w:rsidP="009439CC">
            <w:pPr>
              <w:autoSpaceDE w:val="0"/>
              <w:autoSpaceDN w:val="0"/>
              <w:adjustRightInd w:val="0"/>
              <w:spacing w:line="360" w:lineRule="auto"/>
              <w:jc w:val="center"/>
              <w:rPr>
                <w:rFonts w:ascii="Times New Roman" w:eastAsia="楷体" w:hAnsi="Times New Roman" w:cs="Times New Roman"/>
                <w:kern w:val="0"/>
                <w:sz w:val="24"/>
                <w:szCs w:val="24"/>
              </w:rPr>
            </w:pPr>
            <w:r>
              <w:rPr>
                <w:rFonts w:ascii="Times New Roman" w:eastAsia="楷体" w:hAnsi="Times New Roman" w:cs="Times New Roman"/>
                <w:kern w:val="0"/>
                <w:sz w:val="24"/>
                <w:szCs w:val="24"/>
              </w:rPr>
              <w:t>2026</w:t>
            </w:r>
            <w:r w:rsidRPr="00047A4F">
              <w:rPr>
                <w:rFonts w:ascii="Times New Roman" w:eastAsia="楷体" w:hAnsi="Times New Roman" w:cs="Times New Roman"/>
                <w:kern w:val="0"/>
                <w:sz w:val="24"/>
                <w:szCs w:val="24"/>
              </w:rPr>
              <w:t>年</w:t>
            </w:r>
            <w:r>
              <w:rPr>
                <w:rFonts w:ascii="Times New Roman" w:eastAsia="楷体" w:hAnsi="Times New Roman" w:cs="Times New Roman"/>
                <w:kern w:val="0"/>
                <w:sz w:val="24"/>
                <w:szCs w:val="24"/>
              </w:rPr>
              <w:t>12</w:t>
            </w:r>
            <w:r w:rsidRPr="00047A4F">
              <w:rPr>
                <w:rFonts w:ascii="Times New Roman" w:eastAsia="楷体" w:hAnsi="Times New Roman" w:cs="Times New Roman"/>
                <w:kern w:val="0"/>
                <w:sz w:val="24"/>
                <w:szCs w:val="24"/>
              </w:rPr>
              <w:t>月</w:t>
            </w:r>
            <w:r>
              <w:rPr>
                <w:rFonts w:ascii="Times New Roman" w:eastAsia="楷体" w:hAnsi="Times New Roman" w:cs="Times New Roman"/>
                <w:kern w:val="0"/>
                <w:sz w:val="24"/>
                <w:szCs w:val="24"/>
              </w:rPr>
              <w:t>25</w:t>
            </w:r>
            <w:r w:rsidRPr="00047A4F">
              <w:rPr>
                <w:rFonts w:ascii="Times New Roman" w:eastAsia="楷体" w:hAnsi="Times New Roman" w:cs="Times New Roman"/>
                <w:kern w:val="0"/>
                <w:sz w:val="24"/>
                <w:szCs w:val="24"/>
              </w:rPr>
              <w:t>日</w:t>
            </w:r>
          </w:p>
        </w:tc>
        <w:tc>
          <w:tcPr>
            <w:tcW w:w="5670" w:type="dxa"/>
            <w:vMerge/>
            <w:vAlign w:val="center"/>
          </w:tcPr>
          <w:p w:rsidR="00EA4AFC" w:rsidRPr="003C727D" w:rsidRDefault="00EA4AFC" w:rsidP="003C727D">
            <w:pPr>
              <w:autoSpaceDE w:val="0"/>
              <w:autoSpaceDN w:val="0"/>
              <w:adjustRightInd w:val="0"/>
              <w:spacing w:line="360" w:lineRule="auto"/>
              <w:ind w:firstLineChars="200" w:firstLine="480"/>
              <w:jc w:val="left"/>
              <w:rPr>
                <w:rFonts w:ascii="Times New Roman" w:eastAsia="楷体" w:hAnsi="Times New Roman" w:cs="Times New Roman"/>
                <w:kern w:val="0"/>
                <w:sz w:val="24"/>
                <w:szCs w:val="24"/>
              </w:rPr>
            </w:pPr>
          </w:p>
        </w:tc>
      </w:tr>
    </w:tbl>
    <w:p w:rsidR="00633077" w:rsidRDefault="00633077" w:rsidP="003C727D">
      <w:pPr>
        <w:autoSpaceDE w:val="0"/>
        <w:autoSpaceDN w:val="0"/>
        <w:adjustRightInd w:val="0"/>
        <w:spacing w:line="360" w:lineRule="auto"/>
        <w:ind w:firstLineChars="200" w:firstLine="480"/>
        <w:jc w:val="left"/>
        <w:rPr>
          <w:rFonts w:ascii="Times New Roman" w:eastAsia="楷体" w:hAnsi="Times New Roman" w:cs="Times New Roman"/>
          <w:kern w:val="0"/>
          <w:sz w:val="24"/>
          <w:szCs w:val="24"/>
        </w:rPr>
      </w:pPr>
    </w:p>
    <w:p w:rsidR="003C727D" w:rsidRPr="003C727D" w:rsidRDefault="00633077" w:rsidP="003C727D">
      <w:pPr>
        <w:autoSpaceDE w:val="0"/>
        <w:autoSpaceDN w:val="0"/>
        <w:adjustRightInd w:val="0"/>
        <w:spacing w:line="360" w:lineRule="auto"/>
        <w:ind w:firstLineChars="200" w:firstLine="480"/>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三、本公告第</w:t>
      </w:r>
      <w:r w:rsidR="00885CF8">
        <w:rPr>
          <w:rFonts w:ascii="Times New Roman" w:eastAsia="楷体" w:hAnsi="Times New Roman" w:cs="Times New Roman" w:hint="eastAsia"/>
          <w:kern w:val="0"/>
          <w:sz w:val="24"/>
          <w:szCs w:val="24"/>
        </w:rPr>
        <w:t>一</w:t>
      </w:r>
      <w:r>
        <w:rPr>
          <w:rFonts w:ascii="Times New Roman" w:eastAsia="楷体" w:hAnsi="Times New Roman" w:cs="Times New Roman" w:hint="eastAsia"/>
          <w:kern w:val="0"/>
          <w:sz w:val="24"/>
          <w:szCs w:val="24"/>
        </w:rPr>
        <w:t>点</w:t>
      </w:r>
      <w:r w:rsidRPr="00633077">
        <w:rPr>
          <w:rFonts w:ascii="Times New Roman" w:eastAsia="楷体" w:hAnsi="Times New Roman" w:cs="Times New Roman" w:hint="eastAsia"/>
          <w:kern w:val="0"/>
          <w:sz w:val="24"/>
          <w:szCs w:val="24"/>
        </w:rPr>
        <w:t>所列基金外，本公司旗下投资范围包括港股通标的股票的基金，若基金参与港股通交易且该工作日为非港股通交易日，则</w:t>
      </w:r>
      <w:r w:rsidR="00D67B39">
        <w:rPr>
          <w:rFonts w:ascii="Times New Roman" w:eastAsia="楷体" w:hAnsi="Times New Roman" w:cs="Times New Roman" w:hint="eastAsia"/>
          <w:kern w:val="0"/>
          <w:sz w:val="24"/>
          <w:szCs w:val="24"/>
        </w:rPr>
        <w:t>本公司</w:t>
      </w:r>
      <w:r w:rsidRPr="00633077">
        <w:rPr>
          <w:rFonts w:ascii="Times New Roman" w:eastAsia="楷体" w:hAnsi="Times New Roman" w:cs="Times New Roman" w:hint="eastAsia"/>
          <w:kern w:val="0"/>
          <w:sz w:val="24"/>
          <w:szCs w:val="24"/>
        </w:rPr>
        <w:t>可根据实际情况决定基金是否开放申购及赎回业务，具体以届时提前发布的公告为准</w:t>
      </w:r>
      <w:r>
        <w:rPr>
          <w:rFonts w:ascii="Times New Roman" w:eastAsia="楷体" w:hAnsi="Times New Roman" w:cs="Times New Roman" w:hint="eastAsia"/>
          <w:kern w:val="0"/>
          <w:sz w:val="24"/>
          <w:szCs w:val="24"/>
        </w:rPr>
        <w:t>。</w:t>
      </w:r>
    </w:p>
    <w:p w:rsidR="00633077" w:rsidRDefault="00633077" w:rsidP="003C727D">
      <w:pPr>
        <w:autoSpaceDE w:val="0"/>
        <w:autoSpaceDN w:val="0"/>
        <w:adjustRightInd w:val="0"/>
        <w:spacing w:line="360" w:lineRule="auto"/>
        <w:ind w:firstLineChars="200" w:firstLine="480"/>
        <w:rPr>
          <w:rFonts w:ascii="Times New Roman" w:eastAsia="楷体" w:hAnsi="Times New Roman" w:cs="Times New Roman"/>
          <w:sz w:val="24"/>
          <w:szCs w:val="24"/>
        </w:rPr>
      </w:pPr>
    </w:p>
    <w:p w:rsidR="003C727D" w:rsidRPr="003C727D" w:rsidRDefault="003C727D" w:rsidP="003C727D">
      <w:pPr>
        <w:autoSpaceDE w:val="0"/>
        <w:autoSpaceDN w:val="0"/>
        <w:adjustRightInd w:val="0"/>
        <w:spacing w:line="360" w:lineRule="auto"/>
        <w:ind w:firstLineChars="200" w:firstLine="480"/>
        <w:rPr>
          <w:rFonts w:ascii="Times New Roman" w:eastAsia="楷体" w:hAnsi="Times New Roman" w:cs="Times New Roman"/>
          <w:kern w:val="0"/>
          <w:sz w:val="24"/>
          <w:szCs w:val="24"/>
        </w:rPr>
      </w:pPr>
      <w:r w:rsidRPr="00675ED6">
        <w:rPr>
          <w:rFonts w:ascii="Times New Roman" w:eastAsia="楷体" w:hAnsi="Times New Roman" w:cs="Times New Roman"/>
          <w:sz w:val="24"/>
          <w:szCs w:val="24"/>
        </w:rPr>
        <w:t>如有疑问，请拨打客户服务热线：</w:t>
      </w:r>
      <w:r w:rsidRPr="00675ED6">
        <w:rPr>
          <w:rFonts w:ascii="Times New Roman" w:eastAsia="楷体" w:hAnsi="Times New Roman" w:cs="Times New Roman"/>
          <w:sz w:val="24"/>
          <w:szCs w:val="24"/>
        </w:rPr>
        <w:t>400-678-0099</w:t>
      </w:r>
      <w:r w:rsidRPr="00675ED6">
        <w:rPr>
          <w:rFonts w:ascii="Times New Roman" w:eastAsia="楷体" w:hAnsi="Times New Roman" w:cs="Times New Roman"/>
          <w:sz w:val="24"/>
          <w:szCs w:val="24"/>
        </w:rPr>
        <w:t>（免长话费）、</w:t>
      </w:r>
      <w:r w:rsidRPr="00675ED6">
        <w:rPr>
          <w:rFonts w:ascii="Times New Roman" w:eastAsia="楷体" w:hAnsi="Times New Roman" w:cs="Times New Roman"/>
          <w:sz w:val="24"/>
          <w:szCs w:val="24"/>
        </w:rPr>
        <w:t>021-38824536</w:t>
      </w:r>
      <w:r w:rsidRPr="00675ED6">
        <w:rPr>
          <w:rFonts w:ascii="Times New Roman" w:eastAsia="楷体" w:hAnsi="Times New Roman" w:cs="Times New Roman"/>
          <w:sz w:val="24"/>
          <w:szCs w:val="24"/>
        </w:rPr>
        <w:t>，或登陆网站</w:t>
      </w:r>
      <w:r w:rsidRPr="00675ED6">
        <w:rPr>
          <w:rFonts w:ascii="Times New Roman" w:eastAsia="楷体" w:hAnsi="Times New Roman" w:cs="Times New Roman"/>
          <w:sz w:val="24"/>
          <w:szCs w:val="24"/>
        </w:rPr>
        <w:t>http://www.xqfunds.com</w:t>
      </w:r>
      <w:r w:rsidRPr="00675ED6">
        <w:rPr>
          <w:rFonts w:ascii="Times New Roman" w:eastAsia="楷体" w:hAnsi="Times New Roman" w:cs="Times New Roman"/>
          <w:sz w:val="24"/>
          <w:szCs w:val="24"/>
        </w:rPr>
        <w:t>获取相关信息。</w:t>
      </w:r>
    </w:p>
    <w:p w:rsidR="003C727D" w:rsidRPr="003C727D" w:rsidRDefault="003C727D" w:rsidP="003C727D">
      <w:pPr>
        <w:autoSpaceDE w:val="0"/>
        <w:autoSpaceDN w:val="0"/>
        <w:adjustRightInd w:val="0"/>
        <w:spacing w:line="360" w:lineRule="auto"/>
        <w:ind w:firstLineChars="200" w:firstLine="480"/>
        <w:jc w:val="left"/>
        <w:rPr>
          <w:rFonts w:ascii="Times New Roman" w:eastAsia="楷体" w:hAnsi="Times New Roman" w:cs="Times New Roman"/>
          <w:kern w:val="0"/>
          <w:sz w:val="24"/>
          <w:szCs w:val="24"/>
        </w:rPr>
      </w:pPr>
      <w:r w:rsidRPr="003C727D">
        <w:rPr>
          <w:rFonts w:ascii="Times New Roman" w:eastAsia="楷体" w:hAnsi="Times New Roman" w:cs="Times New Roman"/>
          <w:kern w:val="0"/>
          <w:sz w:val="24"/>
          <w:szCs w:val="24"/>
        </w:rPr>
        <w:t>敬请投资者及早做好交易安排，避免因假期原因带来不便。</w:t>
      </w:r>
    </w:p>
    <w:p w:rsidR="003C727D" w:rsidRDefault="003C727D" w:rsidP="003C727D">
      <w:pPr>
        <w:autoSpaceDE w:val="0"/>
        <w:autoSpaceDN w:val="0"/>
        <w:adjustRightInd w:val="0"/>
        <w:spacing w:line="360" w:lineRule="auto"/>
        <w:ind w:firstLineChars="200" w:firstLine="480"/>
        <w:jc w:val="left"/>
        <w:rPr>
          <w:rFonts w:ascii="Times New Roman" w:eastAsia="楷体" w:hAnsi="Times New Roman" w:cs="Times New Roman"/>
          <w:kern w:val="0"/>
          <w:sz w:val="24"/>
          <w:szCs w:val="24"/>
        </w:rPr>
      </w:pPr>
    </w:p>
    <w:p w:rsidR="003C727D" w:rsidRDefault="003C727D" w:rsidP="009A2692">
      <w:pPr>
        <w:autoSpaceDE w:val="0"/>
        <w:autoSpaceDN w:val="0"/>
        <w:adjustRightInd w:val="0"/>
        <w:spacing w:line="360" w:lineRule="auto"/>
        <w:ind w:firstLineChars="200" w:firstLine="480"/>
        <w:jc w:val="left"/>
        <w:rPr>
          <w:rFonts w:ascii="Times New Roman" w:eastAsia="楷体" w:hAnsi="Times New Roman" w:cs="Times New Roman"/>
          <w:kern w:val="0"/>
          <w:sz w:val="24"/>
          <w:szCs w:val="24"/>
        </w:rPr>
      </w:pPr>
      <w:r w:rsidRPr="003C727D">
        <w:rPr>
          <w:rFonts w:ascii="Times New Roman" w:eastAsia="楷体" w:hAnsi="Times New Roman" w:cs="Times New Roman"/>
          <w:b/>
          <w:kern w:val="0"/>
          <w:sz w:val="24"/>
          <w:szCs w:val="24"/>
        </w:rPr>
        <w:t>风险提示：</w:t>
      </w:r>
      <w:r w:rsidRPr="003C727D">
        <w:rPr>
          <w:rFonts w:ascii="Times New Roman" w:eastAsia="楷体" w:hAnsi="Times New Roman" w:cs="Times New Roman"/>
          <w:kern w:val="0"/>
          <w:sz w:val="24"/>
          <w:szCs w:val="24"/>
        </w:rPr>
        <w:t>本公司承诺以诚实信用、勤勉尽责的原则管理和运用基金资产，但不保证基金一定盈利，也不保证最低收益。敬请投资人注意投资风险。投资者投资于基金前应认真阅读基金的基金合同、更新的招募说明书及相关公告。</w:t>
      </w:r>
    </w:p>
    <w:p w:rsidR="003C727D" w:rsidRDefault="003C727D" w:rsidP="003C727D">
      <w:pPr>
        <w:autoSpaceDE w:val="0"/>
        <w:autoSpaceDN w:val="0"/>
        <w:adjustRightInd w:val="0"/>
        <w:spacing w:line="360" w:lineRule="auto"/>
        <w:ind w:firstLineChars="200" w:firstLine="480"/>
        <w:jc w:val="left"/>
        <w:rPr>
          <w:rFonts w:ascii="Times New Roman" w:eastAsia="楷体" w:hAnsi="Times New Roman" w:cs="Times New Roman"/>
          <w:kern w:val="0"/>
          <w:sz w:val="24"/>
          <w:szCs w:val="24"/>
        </w:rPr>
      </w:pPr>
    </w:p>
    <w:p w:rsidR="003C727D" w:rsidRPr="00675ED6" w:rsidRDefault="003C727D" w:rsidP="009A2692">
      <w:pPr>
        <w:spacing w:line="360" w:lineRule="auto"/>
        <w:ind w:firstLineChars="600" w:firstLine="1441"/>
        <w:jc w:val="right"/>
        <w:rPr>
          <w:rFonts w:ascii="Times New Roman" w:eastAsia="楷体" w:hAnsi="Times New Roman" w:cs="Times New Roman"/>
          <w:sz w:val="24"/>
          <w:szCs w:val="24"/>
        </w:rPr>
      </w:pPr>
      <w:r w:rsidRPr="00675ED6">
        <w:rPr>
          <w:rFonts w:ascii="Times New Roman" w:eastAsia="楷体" w:hAnsi="Times New Roman" w:cs="Times New Roman"/>
          <w:b/>
          <w:bCs/>
          <w:sz w:val="24"/>
          <w:szCs w:val="24"/>
        </w:rPr>
        <w:t>兴证全球基金管理有限公司</w:t>
      </w:r>
    </w:p>
    <w:p w:rsidR="003C727D" w:rsidRPr="003C727D" w:rsidRDefault="00047A4F" w:rsidP="00C33141">
      <w:pPr>
        <w:spacing w:line="360" w:lineRule="auto"/>
        <w:ind w:firstLineChars="600" w:firstLine="1441"/>
        <w:jc w:val="right"/>
        <w:rPr>
          <w:rFonts w:ascii="Times New Roman" w:eastAsia="楷体" w:hAnsi="Times New Roman" w:cs="Times New Roman"/>
          <w:sz w:val="24"/>
          <w:szCs w:val="24"/>
        </w:rPr>
      </w:pPr>
      <w:r w:rsidRPr="00675ED6">
        <w:rPr>
          <w:rFonts w:ascii="Times New Roman" w:eastAsia="楷体" w:hAnsi="Times New Roman" w:cs="Times New Roman"/>
          <w:b/>
          <w:bCs/>
          <w:sz w:val="24"/>
          <w:szCs w:val="24"/>
        </w:rPr>
        <w:t>202</w:t>
      </w:r>
      <w:r>
        <w:rPr>
          <w:rFonts w:ascii="Times New Roman" w:eastAsia="楷体" w:hAnsi="Times New Roman" w:cs="Times New Roman"/>
          <w:b/>
          <w:bCs/>
          <w:sz w:val="24"/>
          <w:szCs w:val="24"/>
        </w:rPr>
        <w:t>5</w:t>
      </w:r>
      <w:r w:rsidRPr="00675ED6">
        <w:rPr>
          <w:rFonts w:ascii="Times New Roman" w:eastAsia="楷体" w:hAnsi="Times New Roman" w:cs="Times New Roman"/>
          <w:b/>
          <w:bCs/>
          <w:sz w:val="24"/>
          <w:szCs w:val="24"/>
        </w:rPr>
        <w:t>年</w:t>
      </w:r>
      <w:r w:rsidRPr="00675ED6">
        <w:rPr>
          <w:rFonts w:ascii="Times New Roman" w:eastAsia="楷体" w:hAnsi="Times New Roman" w:cs="Times New Roman"/>
          <w:b/>
          <w:bCs/>
          <w:sz w:val="24"/>
          <w:szCs w:val="24"/>
        </w:rPr>
        <w:t>1</w:t>
      </w:r>
      <w:r>
        <w:rPr>
          <w:rFonts w:ascii="Times New Roman" w:eastAsia="楷体" w:hAnsi="Times New Roman" w:cs="Times New Roman"/>
          <w:b/>
          <w:bCs/>
          <w:sz w:val="24"/>
          <w:szCs w:val="24"/>
        </w:rPr>
        <w:t>2</w:t>
      </w:r>
      <w:r w:rsidRPr="00675ED6">
        <w:rPr>
          <w:rFonts w:ascii="Times New Roman" w:eastAsia="楷体" w:hAnsi="Times New Roman" w:cs="Times New Roman"/>
          <w:b/>
          <w:bCs/>
          <w:sz w:val="24"/>
          <w:szCs w:val="24"/>
        </w:rPr>
        <w:t>月</w:t>
      </w:r>
      <w:r>
        <w:rPr>
          <w:rFonts w:ascii="Times New Roman" w:eastAsia="楷体" w:hAnsi="Times New Roman" w:cs="Times New Roman"/>
          <w:b/>
          <w:bCs/>
          <w:sz w:val="24"/>
          <w:szCs w:val="24"/>
        </w:rPr>
        <w:t>30</w:t>
      </w:r>
      <w:r w:rsidR="003C727D" w:rsidRPr="00675ED6">
        <w:rPr>
          <w:rFonts w:ascii="Times New Roman" w:eastAsia="楷体" w:hAnsi="Times New Roman" w:cs="Times New Roman"/>
          <w:b/>
          <w:bCs/>
          <w:sz w:val="24"/>
          <w:szCs w:val="24"/>
        </w:rPr>
        <w:t>日</w:t>
      </w:r>
    </w:p>
    <w:sectPr w:rsidR="003C727D" w:rsidRPr="003C727D" w:rsidSect="00C331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275" w:rsidRDefault="00872275" w:rsidP="0081314C">
      <w:r>
        <w:separator/>
      </w:r>
    </w:p>
  </w:endnote>
  <w:endnote w:type="continuationSeparator" w:id="0">
    <w:p w:rsidR="00872275" w:rsidRDefault="00872275" w:rsidP="0081314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275" w:rsidRDefault="00872275" w:rsidP="0081314C">
      <w:r>
        <w:separator/>
      </w:r>
    </w:p>
  </w:footnote>
  <w:footnote w:type="continuationSeparator" w:id="0">
    <w:p w:rsidR="00872275" w:rsidRDefault="00872275" w:rsidP="008131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02A8"/>
    <w:rsid w:val="00047A4F"/>
    <w:rsid w:val="001C4268"/>
    <w:rsid w:val="00376BF3"/>
    <w:rsid w:val="003C727D"/>
    <w:rsid w:val="00404A0A"/>
    <w:rsid w:val="0042758F"/>
    <w:rsid w:val="005D7D83"/>
    <w:rsid w:val="005E2DAA"/>
    <w:rsid w:val="00633077"/>
    <w:rsid w:val="00642F5F"/>
    <w:rsid w:val="00692AFA"/>
    <w:rsid w:val="00742CAA"/>
    <w:rsid w:val="007F5BB1"/>
    <w:rsid w:val="0081314C"/>
    <w:rsid w:val="008507A7"/>
    <w:rsid w:val="00872275"/>
    <w:rsid w:val="008739D8"/>
    <w:rsid w:val="00885CF8"/>
    <w:rsid w:val="008C6A2B"/>
    <w:rsid w:val="009439CC"/>
    <w:rsid w:val="009A2692"/>
    <w:rsid w:val="009C6521"/>
    <w:rsid w:val="009E3BC8"/>
    <w:rsid w:val="00A74553"/>
    <w:rsid w:val="00B13C80"/>
    <w:rsid w:val="00B76071"/>
    <w:rsid w:val="00BB74FD"/>
    <w:rsid w:val="00BD4F8B"/>
    <w:rsid w:val="00BE02A8"/>
    <w:rsid w:val="00BF613C"/>
    <w:rsid w:val="00C0716E"/>
    <w:rsid w:val="00C33141"/>
    <w:rsid w:val="00CA508B"/>
    <w:rsid w:val="00D4222C"/>
    <w:rsid w:val="00D67B39"/>
    <w:rsid w:val="00DA2758"/>
    <w:rsid w:val="00EA4AFC"/>
    <w:rsid w:val="00EE5334"/>
    <w:rsid w:val="00F1476C"/>
    <w:rsid w:val="00F67EBD"/>
    <w:rsid w:val="00FB002E"/>
    <w:rsid w:val="00FB6C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1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131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1314C"/>
    <w:rPr>
      <w:sz w:val="18"/>
      <w:szCs w:val="18"/>
    </w:rPr>
  </w:style>
  <w:style w:type="paragraph" w:styleId="a5">
    <w:name w:val="footer"/>
    <w:basedOn w:val="a"/>
    <w:link w:val="Char0"/>
    <w:uiPriority w:val="99"/>
    <w:unhideWhenUsed/>
    <w:rsid w:val="0081314C"/>
    <w:pPr>
      <w:tabs>
        <w:tab w:val="center" w:pos="4153"/>
        <w:tab w:val="right" w:pos="8306"/>
      </w:tabs>
      <w:snapToGrid w:val="0"/>
      <w:jc w:val="left"/>
    </w:pPr>
    <w:rPr>
      <w:sz w:val="18"/>
      <w:szCs w:val="18"/>
    </w:rPr>
  </w:style>
  <w:style w:type="character" w:customStyle="1" w:styleId="Char0">
    <w:name w:val="页脚 Char"/>
    <w:basedOn w:val="a0"/>
    <w:link w:val="a5"/>
    <w:uiPriority w:val="99"/>
    <w:rsid w:val="0081314C"/>
    <w:rPr>
      <w:sz w:val="18"/>
      <w:szCs w:val="18"/>
    </w:rPr>
  </w:style>
  <w:style w:type="paragraph" w:styleId="a6">
    <w:name w:val="Balloon Text"/>
    <w:basedOn w:val="a"/>
    <w:link w:val="Char1"/>
    <w:uiPriority w:val="99"/>
    <w:semiHidden/>
    <w:unhideWhenUsed/>
    <w:rsid w:val="00FB6C0C"/>
    <w:rPr>
      <w:sz w:val="18"/>
      <w:szCs w:val="18"/>
    </w:rPr>
  </w:style>
  <w:style w:type="character" w:customStyle="1" w:styleId="Char1">
    <w:name w:val="批注框文本 Char"/>
    <w:basedOn w:val="a0"/>
    <w:link w:val="a6"/>
    <w:uiPriority w:val="99"/>
    <w:semiHidden/>
    <w:rsid w:val="00FB6C0C"/>
    <w:rPr>
      <w:sz w:val="18"/>
      <w:szCs w:val="18"/>
    </w:rPr>
  </w:style>
  <w:style w:type="paragraph" w:styleId="a7">
    <w:name w:val="List Paragraph"/>
    <w:basedOn w:val="a"/>
    <w:uiPriority w:val="34"/>
    <w:qFormat/>
    <w:rsid w:val="009439CC"/>
    <w:pPr>
      <w:ind w:firstLineChars="200" w:firstLine="420"/>
    </w:pPr>
  </w:style>
</w:styles>
</file>

<file path=word/webSettings.xml><?xml version="1.0" encoding="utf-8"?>
<w:webSettings xmlns:r="http://schemas.openxmlformats.org/officeDocument/2006/relationships" xmlns:w="http://schemas.openxmlformats.org/wordprocessingml/2006/main">
  <w:divs>
    <w:div w:id="41096315">
      <w:bodyDiv w:val="1"/>
      <w:marLeft w:val="0"/>
      <w:marRight w:val="0"/>
      <w:marTop w:val="0"/>
      <w:marBottom w:val="0"/>
      <w:divBdr>
        <w:top w:val="none" w:sz="0" w:space="0" w:color="auto"/>
        <w:left w:val="none" w:sz="0" w:space="0" w:color="auto"/>
        <w:bottom w:val="none" w:sz="0" w:space="0" w:color="auto"/>
        <w:right w:val="none" w:sz="0" w:space="0" w:color="auto"/>
      </w:divBdr>
    </w:div>
    <w:div w:id="173805013">
      <w:bodyDiv w:val="1"/>
      <w:marLeft w:val="0"/>
      <w:marRight w:val="0"/>
      <w:marTop w:val="0"/>
      <w:marBottom w:val="0"/>
      <w:divBdr>
        <w:top w:val="none" w:sz="0" w:space="0" w:color="auto"/>
        <w:left w:val="none" w:sz="0" w:space="0" w:color="auto"/>
        <w:bottom w:val="none" w:sz="0" w:space="0" w:color="auto"/>
        <w:right w:val="none" w:sz="0" w:space="0" w:color="auto"/>
      </w:divBdr>
    </w:div>
    <w:div w:id="1221284055">
      <w:bodyDiv w:val="1"/>
      <w:marLeft w:val="0"/>
      <w:marRight w:val="0"/>
      <w:marTop w:val="0"/>
      <w:marBottom w:val="0"/>
      <w:divBdr>
        <w:top w:val="none" w:sz="0" w:space="0" w:color="auto"/>
        <w:left w:val="none" w:sz="0" w:space="0" w:color="auto"/>
        <w:bottom w:val="none" w:sz="0" w:space="0" w:color="auto"/>
        <w:right w:val="none" w:sz="0" w:space="0" w:color="auto"/>
      </w:divBdr>
    </w:div>
    <w:div w:id="1368869008">
      <w:bodyDiv w:val="1"/>
      <w:marLeft w:val="0"/>
      <w:marRight w:val="0"/>
      <w:marTop w:val="0"/>
      <w:marBottom w:val="0"/>
      <w:divBdr>
        <w:top w:val="none" w:sz="0" w:space="0" w:color="auto"/>
        <w:left w:val="none" w:sz="0" w:space="0" w:color="auto"/>
        <w:bottom w:val="none" w:sz="0" w:space="0" w:color="auto"/>
        <w:right w:val="none" w:sz="0" w:space="0" w:color="auto"/>
      </w:divBdr>
    </w:div>
    <w:div w:id="174125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1226</Characters>
  <Application>Microsoft Office Word</Application>
  <DocSecurity>4</DocSecurity>
  <Lines>10</Lines>
  <Paragraphs>2</Paragraphs>
  <ScaleCrop>false</ScaleCrop>
  <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徐涵雯</dc:creator>
  <cp:keywords/>
  <dc:description/>
  <cp:lastModifiedBy>ZHONGM</cp:lastModifiedBy>
  <cp:revision>2</cp:revision>
  <dcterms:created xsi:type="dcterms:W3CDTF">2025-12-29T16:02:00Z</dcterms:created>
  <dcterms:modified xsi:type="dcterms:W3CDTF">2025-12-29T16:02:00Z</dcterms:modified>
</cp:coreProperties>
</file>