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C6" w:rsidRDefault="001C35C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bookmarkStart w:id="0" w:name="_Toc275961405"/>
      <w:r>
        <w:rPr>
          <w:rFonts w:hint="eastAsia"/>
          <w:b/>
          <w:bCs/>
          <w:sz w:val="30"/>
          <w:szCs w:val="30"/>
        </w:rPr>
        <w:t>中庚基金管理有限公司</w:t>
      </w:r>
    </w:p>
    <w:p w:rsidR="00AB69C6" w:rsidRDefault="001C35C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关于旗下部分基金</w:t>
      </w:r>
      <w:r w:rsidR="00EF0D5A">
        <w:rPr>
          <w:b/>
          <w:bCs/>
          <w:sz w:val="30"/>
          <w:szCs w:val="30"/>
        </w:rPr>
        <w:t>2026</w:t>
      </w:r>
      <w:r w:rsidR="00166B47" w:rsidRPr="00166B47"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非港股通交易日暂停申购（含定期定额申购）、赎回、转换等业务的公告</w:t>
      </w:r>
    </w:p>
    <w:p w:rsidR="00AB69C6" w:rsidRDefault="001C35C2" w:rsidP="00C43677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根据</w:t>
      </w:r>
      <w:r w:rsidR="002318E3">
        <w:rPr>
          <w:rFonts w:asciiTheme="minorEastAsia" w:eastAsiaTheme="minorEastAsia" w:hAnsiTheme="minorEastAsia" w:hint="eastAsia"/>
        </w:rPr>
        <w:t>中庚基金管理有限公司旗下部分</w:t>
      </w:r>
      <w:r>
        <w:rPr>
          <w:rFonts w:asciiTheme="minorEastAsia" w:eastAsiaTheme="minorEastAsia" w:hAnsiTheme="minorEastAsia" w:hint="eastAsia"/>
        </w:rPr>
        <w:t>基金《基金合同》、《招募说明书》</w:t>
      </w:r>
      <w:r w:rsidR="002318E3">
        <w:rPr>
          <w:rFonts w:asciiTheme="minorEastAsia" w:eastAsiaTheme="minorEastAsia" w:hAnsiTheme="minorEastAsia" w:hint="eastAsia"/>
        </w:rPr>
        <w:t>相</w:t>
      </w:r>
      <w:r>
        <w:rPr>
          <w:rFonts w:asciiTheme="minorEastAsia" w:eastAsiaTheme="minorEastAsia" w:hAnsiTheme="minorEastAsia" w:hint="eastAsia"/>
        </w:rPr>
        <w:t>关</w:t>
      </w:r>
      <w:r w:rsidR="002318E3">
        <w:rPr>
          <w:rFonts w:asciiTheme="minorEastAsia" w:eastAsiaTheme="minorEastAsia" w:hAnsiTheme="minorEastAsia" w:hint="eastAsia"/>
        </w:rPr>
        <w:t>约</w:t>
      </w:r>
      <w:r>
        <w:rPr>
          <w:rFonts w:asciiTheme="minorEastAsia" w:eastAsiaTheme="minorEastAsia" w:hAnsiTheme="minorEastAsia" w:hint="eastAsia"/>
        </w:rPr>
        <w:t>定，基金的申购（含定期定额申购）、赎回、转换等业务办理时间为上海证券交易所、深圳证券交易所的正常交易日的交易时间，若该工作日为非港股通交易日时，则基金有权不开放该工作日的申购（含定期定额申购）、赎回、转换等业务。</w:t>
      </w:r>
    </w:p>
    <w:p w:rsidR="00AB69C6" w:rsidRDefault="001C35C2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按照《</w:t>
      </w:r>
      <w:r w:rsidR="006729FA" w:rsidRPr="006729FA">
        <w:rPr>
          <w:rFonts w:asciiTheme="minorEastAsia" w:eastAsiaTheme="minorEastAsia" w:hAnsiTheme="minorEastAsia" w:hint="eastAsia"/>
        </w:rPr>
        <w:t>关于2026年沪港通下港股通交易日安排的通知</w:t>
      </w:r>
      <w:r>
        <w:rPr>
          <w:rFonts w:asciiTheme="minorEastAsia" w:eastAsiaTheme="minorEastAsia" w:hAnsiTheme="minorEastAsia"/>
        </w:rPr>
        <w:t>》及《</w:t>
      </w:r>
      <w:r w:rsidR="006729FA" w:rsidRPr="006729FA">
        <w:rPr>
          <w:rFonts w:asciiTheme="minorEastAsia" w:eastAsiaTheme="minorEastAsia" w:hAnsiTheme="minorEastAsia" w:hint="eastAsia"/>
        </w:rPr>
        <w:t>关于2026年深港通下的港股通交易日有关安排的通知</w:t>
      </w:r>
      <w:r>
        <w:rPr>
          <w:rFonts w:asciiTheme="minorEastAsia" w:eastAsiaTheme="minorEastAsia" w:hAnsiTheme="minorEastAsia"/>
        </w:rPr>
        <w:t>》，为保障基金平稳运作，维护基金份额持有人利益，将于非港股</w:t>
      </w:r>
      <w:r>
        <w:rPr>
          <w:rFonts w:asciiTheme="minorEastAsia" w:eastAsiaTheme="minorEastAsia" w:hAnsiTheme="minorEastAsia" w:hint="eastAsia"/>
        </w:rPr>
        <w:t>通交易日暂停办理</w:t>
      </w:r>
      <w:r w:rsidR="00F427E9">
        <w:rPr>
          <w:rFonts w:asciiTheme="minorEastAsia" w:eastAsiaTheme="minorEastAsia" w:hAnsiTheme="minorEastAsia" w:hint="eastAsia"/>
        </w:rPr>
        <w:t>下列</w:t>
      </w:r>
      <w:r>
        <w:rPr>
          <w:rFonts w:asciiTheme="minorEastAsia" w:eastAsiaTheme="minorEastAsia" w:hAnsiTheme="minorEastAsia" w:hint="eastAsia"/>
        </w:rPr>
        <w:t>基金的申购（含定期定额申购）、赎回、转换等业务，并自该非港股通交易日的下一开放日恢复上述业务，届时不再另行公告。</w:t>
      </w:r>
    </w:p>
    <w:p w:rsidR="00AB69C6" w:rsidRDefault="001C35C2" w:rsidP="008022D9">
      <w:pPr>
        <w:pStyle w:val="a9"/>
        <w:shd w:val="clear" w:color="auto" w:fill="FFFFFF"/>
        <w:spacing w:before="0" w:beforeAutospacing="0" w:afterLines="5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本基金</w:t>
      </w:r>
      <w:r>
        <w:rPr>
          <w:rFonts w:asciiTheme="minorEastAsia" w:eastAsiaTheme="minorEastAsia" w:hAnsiTheme="minorEastAsia" w:hint="eastAsia"/>
          <w:lang/>
        </w:rPr>
        <w:t>管理人对</w:t>
      </w:r>
      <w:r w:rsidR="006729FA">
        <w:rPr>
          <w:rFonts w:asciiTheme="minorEastAsia" w:eastAsiaTheme="minorEastAsia" w:hAnsiTheme="minorEastAsia"/>
        </w:rPr>
        <w:t>2026</w:t>
      </w:r>
      <w:r w:rsidR="00366403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/>
        </w:rPr>
        <w:t>非港股</w:t>
      </w:r>
      <w:r>
        <w:rPr>
          <w:rFonts w:asciiTheme="minorEastAsia" w:eastAsiaTheme="minorEastAsia" w:hAnsiTheme="minorEastAsia" w:hint="eastAsia"/>
        </w:rPr>
        <w:t>通交易日提示如下：</w:t>
      </w:r>
    </w:p>
    <w:tbl>
      <w:tblPr>
        <w:tblStyle w:val="ac"/>
        <w:tblW w:w="0" w:type="auto"/>
        <w:tblInd w:w="108" w:type="dxa"/>
        <w:tblLook w:val="04A0"/>
      </w:tblPr>
      <w:tblGrid>
        <w:gridCol w:w="1685"/>
        <w:gridCol w:w="6503"/>
      </w:tblGrid>
      <w:tr w:rsidR="00AB69C6" w:rsidTr="00E10BAF">
        <w:tc>
          <w:tcPr>
            <w:tcW w:w="1685" w:type="dxa"/>
            <w:vAlign w:val="center"/>
          </w:tcPr>
          <w:p w:rsidR="00AB69C6" w:rsidRDefault="001C35C2">
            <w:pPr>
              <w:pStyle w:val="a9"/>
              <w:spacing w:before="0" w:beforeAutospacing="0" w:after="0" w:afterAutospacing="0" w:line="360" w:lineRule="auto"/>
              <w:ind w:firstLine="20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  <w:r>
              <w:rPr>
                <w:rFonts w:asciiTheme="minorEastAsia" w:eastAsiaTheme="minorEastAsia" w:hAnsiTheme="minorEastAsia" w:hint="eastAsia"/>
                <w:lang/>
              </w:rPr>
              <w:t>月</w:t>
            </w:r>
          </w:p>
        </w:tc>
        <w:tc>
          <w:tcPr>
            <w:tcW w:w="6503" w:type="dxa"/>
          </w:tcPr>
          <w:p w:rsidR="00AB69C6" w:rsidRDefault="006729FA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日、7日</w:t>
            </w:r>
            <w:r w:rsidR="00E313B2">
              <w:rPr>
                <w:rFonts w:asciiTheme="minorEastAsia" w:eastAsiaTheme="minorEastAsia" w:hAnsiTheme="minorEastAsia"/>
                <w:lang/>
              </w:rPr>
              <w:t>（</w:t>
            </w:r>
            <w:r w:rsidR="00E313B2">
              <w:rPr>
                <w:rFonts w:asciiTheme="minorEastAsia" w:eastAsiaTheme="minorEastAsia" w:hAnsiTheme="minorEastAsia" w:hint="eastAsia"/>
              </w:rPr>
              <w:t>香港耶稣受难</w:t>
            </w:r>
            <w:r w:rsidR="004D6D8E">
              <w:rPr>
                <w:rFonts w:asciiTheme="minorEastAsia" w:eastAsiaTheme="minorEastAsia" w:hAnsiTheme="minorEastAsia" w:hint="eastAsia"/>
              </w:rPr>
              <w:t>节</w:t>
            </w:r>
            <w:r w:rsidR="00F95478">
              <w:rPr>
                <w:rFonts w:asciiTheme="minorEastAsia" w:eastAsiaTheme="minorEastAsia" w:hAnsiTheme="minorEastAsia" w:hint="eastAsia"/>
              </w:rPr>
              <w:t>、复活节</w:t>
            </w:r>
            <w:r w:rsidR="00E313B2">
              <w:rPr>
                <w:rFonts w:asciiTheme="minorEastAsia" w:eastAsiaTheme="minorEastAsia" w:hAnsiTheme="minorEastAsia"/>
                <w:lang/>
              </w:rPr>
              <w:t>）</w:t>
            </w:r>
          </w:p>
        </w:tc>
      </w:tr>
      <w:tr w:rsidR="006729FA" w:rsidTr="00E10BAF">
        <w:tc>
          <w:tcPr>
            <w:tcW w:w="1685" w:type="dxa"/>
            <w:vAlign w:val="center"/>
          </w:tcPr>
          <w:p w:rsidR="006729FA" w:rsidRDefault="006729FA">
            <w:pPr>
              <w:pStyle w:val="a9"/>
              <w:spacing w:before="0" w:beforeAutospacing="0" w:after="0" w:afterAutospacing="0" w:line="360" w:lineRule="auto"/>
              <w:ind w:firstLine="20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5月</w:t>
            </w:r>
          </w:p>
        </w:tc>
        <w:tc>
          <w:tcPr>
            <w:tcW w:w="6503" w:type="dxa"/>
          </w:tcPr>
          <w:p w:rsidR="006729FA" w:rsidDel="006729FA" w:rsidRDefault="006729FA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日（香港佛诞日）</w:t>
            </w:r>
          </w:p>
        </w:tc>
      </w:tr>
      <w:tr w:rsidR="00AB69C6" w:rsidTr="00C43677">
        <w:tc>
          <w:tcPr>
            <w:tcW w:w="1685" w:type="dxa"/>
          </w:tcPr>
          <w:p w:rsidR="00AB69C6" w:rsidRDefault="001C35C2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7月</w:t>
            </w:r>
          </w:p>
        </w:tc>
        <w:tc>
          <w:tcPr>
            <w:tcW w:w="6503" w:type="dxa"/>
          </w:tcPr>
          <w:p w:rsidR="00AB69C6" w:rsidRDefault="001C35C2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1日</w:t>
            </w:r>
            <w:r>
              <w:rPr>
                <w:rFonts w:asciiTheme="minorEastAsia" w:eastAsiaTheme="minorEastAsia" w:hAnsiTheme="minor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香港特别行政区成立纪念日</w:t>
            </w:r>
            <w:r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E10BAF" w:rsidRPr="0020041C" w:rsidTr="00E10BAF">
        <w:tc>
          <w:tcPr>
            <w:tcW w:w="1685" w:type="dxa"/>
          </w:tcPr>
          <w:p w:rsidR="00E10BAF" w:rsidRDefault="00E10BAF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6503" w:type="dxa"/>
          </w:tcPr>
          <w:p w:rsidR="00E10BAF" w:rsidDel="00E10BAF" w:rsidRDefault="006729FA" w:rsidP="00C43677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19</w:t>
            </w:r>
            <w:r w:rsidR="001E4D30">
              <w:rPr>
                <w:rFonts w:asciiTheme="minorEastAsia" w:eastAsiaTheme="minorEastAsia" w:hAnsiTheme="minorEastAsia" w:hint="eastAsia"/>
              </w:rPr>
              <w:t>日（香港重阳节）</w:t>
            </w:r>
          </w:p>
        </w:tc>
      </w:tr>
      <w:tr w:rsidR="00AB69C6" w:rsidTr="0050109C">
        <w:tc>
          <w:tcPr>
            <w:tcW w:w="1685" w:type="dxa"/>
            <w:vAlign w:val="center"/>
          </w:tcPr>
          <w:p w:rsidR="00AB69C6" w:rsidRDefault="001C35C2" w:rsidP="0050109C">
            <w:pPr>
              <w:pStyle w:val="a9"/>
              <w:spacing w:before="0" w:beforeAutospacing="0" w:after="0" w:afterAutospacing="0" w:line="360" w:lineRule="auto"/>
              <w:ind w:firstLine="20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12月</w:t>
            </w:r>
          </w:p>
        </w:tc>
        <w:tc>
          <w:tcPr>
            <w:tcW w:w="6503" w:type="dxa"/>
          </w:tcPr>
          <w:p w:rsidR="00AB69C6" w:rsidRDefault="001E4D30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</w:rPr>
            </w:pPr>
            <w:r w:rsidRPr="00402703">
              <w:rPr>
                <w:rFonts w:asciiTheme="minorEastAsia" w:eastAsiaTheme="minorEastAsia" w:hAnsiTheme="minorEastAsia"/>
              </w:rPr>
              <w:t>24</w:t>
            </w:r>
            <w:r w:rsidRPr="00402703">
              <w:rPr>
                <w:rFonts w:asciiTheme="minorEastAsia" w:eastAsiaTheme="minorEastAsia" w:hAnsiTheme="minorEastAsia" w:hint="eastAsia"/>
              </w:rPr>
              <w:t>日</w:t>
            </w:r>
            <w:r w:rsidR="00BF0C90">
              <w:rPr>
                <w:rFonts w:asciiTheme="minorEastAsia" w:eastAsiaTheme="minorEastAsia" w:hAnsiTheme="minorEastAsia" w:hint="eastAsia"/>
              </w:rPr>
              <w:t>（下午）</w:t>
            </w:r>
            <w:r w:rsidRPr="00402703">
              <w:rPr>
                <w:rFonts w:asciiTheme="minorEastAsia" w:eastAsiaTheme="minorEastAsia" w:hAnsiTheme="minorEastAsia" w:hint="eastAsia"/>
              </w:rPr>
              <w:t>、2</w:t>
            </w:r>
            <w:r w:rsidRPr="00402703">
              <w:rPr>
                <w:rFonts w:asciiTheme="minorEastAsia" w:eastAsiaTheme="minorEastAsia" w:hAnsiTheme="minorEastAsia"/>
              </w:rPr>
              <w:t>5</w:t>
            </w:r>
            <w:r w:rsidRPr="00402703">
              <w:rPr>
                <w:rFonts w:asciiTheme="minorEastAsia" w:eastAsiaTheme="minorEastAsia" w:hAnsiTheme="minorEastAsia" w:hint="eastAsia"/>
              </w:rPr>
              <w:t>日</w:t>
            </w:r>
            <w:r w:rsidR="001C35C2">
              <w:rPr>
                <w:rFonts w:asciiTheme="minorEastAsia" w:eastAsiaTheme="minorEastAsia" w:hAnsiTheme="minorEastAsia"/>
              </w:rPr>
              <w:t>（</w:t>
            </w:r>
            <w:r w:rsidR="001C35C2">
              <w:rPr>
                <w:rFonts w:asciiTheme="minorEastAsia" w:eastAsiaTheme="minorEastAsia" w:hAnsiTheme="minorEastAsia" w:hint="eastAsia"/>
              </w:rPr>
              <w:t>香港圣诞节</w:t>
            </w:r>
            <w:r w:rsidR="001C35C2">
              <w:rPr>
                <w:rFonts w:asciiTheme="minorEastAsia" w:eastAsiaTheme="minorEastAsia" w:hAnsiTheme="minorEastAsia"/>
              </w:rPr>
              <w:t>）</w:t>
            </w:r>
          </w:p>
          <w:p w:rsidR="00820D8A" w:rsidRDefault="00820D8A">
            <w:pPr>
              <w:pStyle w:val="a9"/>
              <w:spacing w:before="0" w:beforeAutospacing="0" w:after="0" w:afterAutospacing="0" w:line="360" w:lineRule="auto"/>
              <w:ind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日（下午）（香港新年前夕）</w:t>
            </w:r>
          </w:p>
        </w:tc>
      </w:tr>
    </w:tbl>
    <w:bookmarkEnd w:id="0"/>
    <w:p w:rsidR="00AB69C6" w:rsidRDefault="001C35C2" w:rsidP="008022D9">
      <w:pPr>
        <w:pStyle w:val="2"/>
        <w:spacing w:beforeLines="50" w:after="0" w:line="360" w:lineRule="auto"/>
        <w:ind w:firstLine="480"/>
        <w:rPr>
          <w:rFonts w:asciiTheme="minorEastAsia" w:eastAsiaTheme="minorEastAsia" w:hAnsiTheme="minorEastAsia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适用基金</w:t>
      </w:r>
      <w:r w:rsidR="00545F03"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范围</w:t>
      </w:r>
      <w:r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t>：</w:t>
      </w:r>
    </w:p>
    <w:tbl>
      <w:tblPr>
        <w:tblStyle w:val="ac"/>
        <w:tblW w:w="0" w:type="auto"/>
        <w:jc w:val="center"/>
        <w:tblLook w:val="04A0"/>
      </w:tblPr>
      <w:tblGrid>
        <w:gridCol w:w="1370"/>
        <w:gridCol w:w="6926"/>
      </w:tblGrid>
      <w:tr w:rsidR="001C35C2" w:rsidTr="00C43677">
        <w:trPr>
          <w:jc w:val="center"/>
        </w:trPr>
        <w:tc>
          <w:tcPr>
            <w:tcW w:w="1370" w:type="dxa"/>
          </w:tcPr>
          <w:p w:rsidR="001C35C2" w:rsidRDefault="001C35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基金代码</w:t>
            </w:r>
          </w:p>
        </w:tc>
        <w:tc>
          <w:tcPr>
            <w:tcW w:w="6926" w:type="dxa"/>
          </w:tcPr>
          <w:p w:rsidR="001C35C2" w:rsidRDefault="001C35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基金名称</w:t>
            </w:r>
          </w:p>
        </w:tc>
      </w:tr>
      <w:tr w:rsidR="00AB69C6" w:rsidTr="00C43677">
        <w:trPr>
          <w:jc w:val="center"/>
        </w:trPr>
        <w:tc>
          <w:tcPr>
            <w:tcW w:w="1370" w:type="dxa"/>
          </w:tcPr>
          <w:p w:rsidR="00AB69C6" w:rsidRDefault="001C35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006551</w:t>
            </w:r>
          </w:p>
        </w:tc>
        <w:tc>
          <w:tcPr>
            <w:tcW w:w="6926" w:type="dxa"/>
          </w:tcPr>
          <w:p w:rsidR="00AB69C6" w:rsidRDefault="001C35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中庚价值领航混合型证券投资基金</w:t>
            </w:r>
          </w:p>
        </w:tc>
      </w:tr>
      <w:tr w:rsidR="00AB69C6" w:rsidTr="00C43677">
        <w:trPr>
          <w:jc w:val="center"/>
        </w:trPr>
        <w:tc>
          <w:tcPr>
            <w:tcW w:w="1370" w:type="dxa"/>
          </w:tcPr>
          <w:p w:rsidR="00AB69C6" w:rsidRDefault="001C35C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011174</w:t>
            </w:r>
          </w:p>
        </w:tc>
        <w:tc>
          <w:tcPr>
            <w:tcW w:w="6926" w:type="dxa"/>
          </w:tcPr>
          <w:p w:rsidR="00AB69C6" w:rsidRDefault="001C35C2">
            <w:pPr>
              <w:wordWrap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中庚价值品质一年持有期混合型证券投资基金</w:t>
            </w:r>
          </w:p>
        </w:tc>
      </w:tr>
      <w:tr w:rsidR="00CF5BF8" w:rsidTr="00E067A0">
        <w:trPr>
          <w:jc w:val="center"/>
        </w:trPr>
        <w:tc>
          <w:tcPr>
            <w:tcW w:w="1370" w:type="dxa"/>
          </w:tcPr>
          <w:p w:rsidR="00CF5BF8" w:rsidRDefault="003A400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17</w:t>
            </w:r>
            <w:r w:rsidR="00C43677">
              <w:rPr>
                <w:rFonts w:asciiTheme="minorEastAsia" w:eastAsiaTheme="minorEastAsia" w:hAnsiTheme="minorEastAsia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6926" w:type="dxa"/>
          </w:tcPr>
          <w:p w:rsidR="00CF5BF8" w:rsidRDefault="003A400C">
            <w:pPr>
              <w:wordWrap w:val="0"/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 w:rsidRPr="003A400C"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中庚港股通价值股票型证券投资基金</w:t>
            </w:r>
          </w:p>
        </w:tc>
      </w:tr>
    </w:tbl>
    <w:p w:rsidR="00531381" w:rsidRPr="00907787" w:rsidRDefault="001C35C2" w:rsidP="008022D9">
      <w:pPr>
        <w:pStyle w:val="2"/>
        <w:spacing w:beforeLines="50" w:after="0"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bCs w:val="0"/>
          <w:sz w:val="24"/>
          <w:szCs w:val="24"/>
        </w:rPr>
        <w:lastRenderedPageBreak/>
        <w:t>注：</w:t>
      </w:r>
      <w:r>
        <w:rPr>
          <w:rFonts w:ascii="宋体" w:eastAsia="宋体" w:hAnsi="宋体"/>
          <w:b w:val="0"/>
          <w:sz w:val="24"/>
          <w:szCs w:val="24"/>
        </w:rPr>
        <w:t>1、</w:t>
      </w:r>
      <w:r w:rsidR="00890AA6" w:rsidRPr="00C44E74">
        <w:rPr>
          <w:rFonts w:asciiTheme="minorEastAsia" w:eastAsiaTheme="minorEastAsia" w:hAnsiTheme="minorEastAsia" w:hint="eastAsia"/>
          <w:b w:val="0"/>
          <w:sz w:val="24"/>
          <w:szCs w:val="24"/>
        </w:rPr>
        <w:t>对于本基金管理人</w:t>
      </w:r>
      <w:r w:rsidR="00121E59" w:rsidRPr="00C44E74">
        <w:rPr>
          <w:rFonts w:asciiTheme="minorEastAsia" w:eastAsiaTheme="minorEastAsia" w:hAnsiTheme="minorEastAsia" w:hint="eastAsia"/>
          <w:b w:val="0"/>
          <w:sz w:val="24"/>
          <w:szCs w:val="24"/>
        </w:rPr>
        <w:t>未来</w:t>
      </w:r>
      <w:r w:rsidR="00890AA6" w:rsidRPr="00C44E74">
        <w:rPr>
          <w:rFonts w:asciiTheme="minorEastAsia" w:eastAsiaTheme="minorEastAsia" w:hAnsiTheme="minorEastAsia" w:hint="eastAsia"/>
          <w:b w:val="0"/>
          <w:sz w:val="24"/>
          <w:szCs w:val="24"/>
        </w:rPr>
        <w:t>新发行的基金，如</w:t>
      </w:r>
      <w:r w:rsidR="00442894" w:rsidRPr="00C44E74">
        <w:rPr>
          <w:rFonts w:asciiTheme="minorEastAsia" w:eastAsiaTheme="minorEastAsia" w:hAnsiTheme="minorEastAsia" w:hint="eastAsia"/>
          <w:b w:val="0"/>
          <w:sz w:val="24"/>
          <w:szCs w:val="24"/>
        </w:rPr>
        <w:t>涉及</w:t>
      </w:r>
      <w:r w:rsidR="00890AA6" w:rsidRPr="00C44E74">
        <w:rPr>
          <w:rFonts w:asciiTheme="minorEastAsia" w:eastAsiaTheme="minorEastAsia" w:hAnsiTheme="minorEastAsia" w:hint="eastAsia"/>
          <w:b w:val="0"/>
          <w:sz w:val="24"/>
          <w:szCs w:val="24"/>
        </w:rPr>
        <w:t>港股通交易，自动纳入“适用基金范围”并按照本公告的规则办理。</w:t>
      </w:r>
    </w:p>
    <w:p w:rsidR="00AB69C6" w:rsidRPr="00C43677" w:rsidRDefault="00C44E74" w:rsidP="00C4367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="00E067A0" w:rsidRPr="00C4367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C35C2" w:rsidRPr="00C43677">
        <w:rPr>
          <w:rFonts w:asciiTheme="minorEastAsia" w:eastAsiaTheme="minorEastAsia" w:hAnsiTheme="minorEastAsia"/>
          <w:sz w:val="24"/>
          <w:szCs w:val="24"/>
        </w:rPr>
        <w:t>上述非港股</w:t>
      </w:r>
      <w:r w:rsidR="001C35C2" w:rsidRPr="00C43677">
        <w:rPr>
          <w:rFonts w:asciiTheme="minorEastAsia" w:eastAsiaTheme="minorEastAsia" w:hAnsiTheme="minorEastAsia" w:hint="eastAsia"/>
          <w:sz w:val="24"/>
          <w:szCs w:val="24"/>
        </w:rPr>
        <w:t>通交易日已剔除和上海证券交易所、深圳证券交易所休市日重合的日期。</w:t>
      </w:r>
      <w:r w:rsidR="00D135E7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135E7">
        <w:rPr>
          <w:rFonts w:asciiTheme="minorEastAsia" w:eastAsiaTheme="minorEastAsia" w:hAnsiTheme="minorEastAsia"/>
          <w:sz w:val="24"/>
          <w:szCs w:val="24"/>
        </w:rPr>
        <w:t>026</w:t>
      </w:r>
      <w:r w:rsidR="00D135E7">
        <w:rPr>
          <w:rFonts w:asciiTheme="minorEastAsia" w:eastAsiaTheme="minorEastAsia" w:hAnsiTheme="minorEastAsia" w:hint="eastAsia"/>
          <w:sz w:val="24"/>
          <w:szCs w:val="24"/>
        </w:rPr>
        <w:t>年1</w:t>
      </w:r>
      <w:r w:rsidR="00D135E7">
        <w:rPr>
          <w:rFonts w:asciiTheme="minorEastAsia" w:eastAsiaTheme="minorEastAsia" w:hAnsiTheme="minorEastAsia"/>
          <w:sz w:val="24"/>
          <w:szCs w:val="24"/>
        </w:rPr>
        <w:t>2</w:t>
      </w:r>
      <w:r w:rsidR="00D135E7">
        <w:rPr>
          <w:rFonts w:asciiTheme="minorEastAsia" w:eastAsiaTheme="minorEastAsia" w:hAnsiTheme="minorEastAsia" w:hint="eastAsia"/>
          <w:sz w:val="24"/>
          <w:szCs w:val="24"/>
        </w:rPr>
        <w:t>月2</w:t>
      </w:r>
      <w:r w:rsidR="00D135E7">
        <w:rPr>
          <w:rFonts w:asciiTheme="minorEastAsia" w:eastAsiaTheme="minorEastAsia" w:hAnsiTheme="minorEastAsia"/>
          <w:sz w:val="24"/>
          <w:szCs w:val="24"/>
        </w:rPr>
        <w:t>4</w:t>
      </w:r>
      <w:r w:rsidR="00D135E7">
        <w:rPr>
          <w:rFonts w:asciiTheme="minorEastAsia" w:eastAsiaTheme="minorEastAsia" w:hAnsiTheme="minorEastAsia" w:hint="eastAsia"/>
          <w:sz w:val="24"/>
          <w:szCs w:val="24"/>
        </w:rPr>
        <w:t>日下午、</w:t>
      </w:r>
      <w:r w:rsidR="00FC0518">
        <w:rPr>
          <w:rFonts w:asciiTheme="minorEastAsia" w:eastAsiaTheme="minorEastAsia" w:hAnsiTheme="minorEastAsia"/>
          <w:sz w:val="24"/>
          <w:szCs w:val="24"/>
        </w:rPr>
        <w:t>2026</w:t>
      </w:r>
      <w:r w:rsidR="00A87A9F">
        <w:rPr>
          <w:rFonts w:asciiTheme="minorEastAsia" w:eastAsiaTheme="minorEastAsia" w:hAnsiTheme="minorEastAsia" w:hint="eastAsia"/>
          <w:sz w:val="24"/>
          <w:szCs w:val="24"/>
        </w:rPr>
        <w:t>年1</w:t>
      </w:r>
      <w:r w:rsidR="00A87A9F">
        <w:rPr>
          <w:rFonts w:asciiTheme="minorEastAsia" w:eastAsiaTheme="minorEastAsia" w:hAnsiTheme="minorEastAsia"/>
          <w:sz w:val="24"/>
          <w:szCs w:val="24"/>
        </w:rPr>
        <w:t>2</w:t>
      </w:r>
      <w:r w:rsidR="00A87A9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87A9F">
        <w:rPr>
          <w:rFonts w:asciiTheme="minorEastAsia" w:eastAsiaTheme="minorEastAsia" w:hAnsiTheme="minorEastAsia"/>
          <w:sz w:val="24"/>
          <w:szCs w:val="24"/>
        </w:rPr>
        <w:t>31</w:t>
      </w:r>
      <w:r w:rsidR="00A87A9F">
        <w:rPr>
          <w:rFonts w:asciiTheme="minorEastAsia" w:eastAsiaTheme="minorEastAsia" w:hAnsiTheme="minorEastAsia" w:hint="eastAsia"/>
          <w:sz w:val="24"/>
          <w:szCs w:val="24"/>
        </w:rPr>
        <w:t>日下午</w:t>
      </w:r>
      <w:r w:rsidR="00CE3E87">
        <w:rPr>
          <w:rFonts w:asciiTheme="minorEastAsia" w:eastAsiaTheme="minorEastAsia" w:hAnsiTheme="minorEastAsia" w:hint="eastAsia"/>
          <w:sz w:val="24"/>
          <w:szCs w:val="24"/>
        </w:rPr>
        <w:t>为非港股通交易日，</w:t>
      </w:r>
      <w:r w:rsidR="001C35C2" w:rsidRPr="00C43677">
        <w:rPr>
          <w:rFonts w:asciiTheme="minorEastAsia" w:eastAsiaTheme="minorEastAsia" w:hAnsiTheme="minorEastAsia" w:hint="eastAsia"/>
          <w:sz w:val="24"/>
          <w:szCs w:val="24"/>
        </w:rPr>
        <w:t>当日全天均不开放</w:t>
      </w:r>
      <w:r w:rsidR="000A4554">
        <w:rPr>
          <w:rFonts w:asciiTheme="minorEastAsia" w:eastAsiaTheme="minorEastAsia" w:hAnsiTheme="minorEastAsia" w:hint="eastAsia"/>
          <w:sz w:val="24"/>
          <w:szCs w:val="24"/>
        </w:rPr>
        <w:t>上述</w:t>
      </w:r>
      <w:r w:rsidR="001C35C2" w:rsidRPr="00C43677">
        <w:rPr>
          <w:rFonts w:asciiTheme="minorEastAsia" w:eastAsiaTheme="minorEastAsia" w:hAnsiTheme="minorEastAsia" w:hint="eastAsia"/>
          <w:sz w:val="24"/>
          <w:szCs w:val="24"/>
        </w:rPr>
        <w:t>基金的申购（含定期定额投资）、赎回、转换等业务。</w:t>
      </w:r>
    </w:p>
    <w:p w:rsidR="00AB69C6" w:rsidRDefault="00ED477D" w:rsidP="0092129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</w:t>
      </w:r>
      <w:r w:rsidR="001C35C2">
        <w:rPr>
          <w:rFonts w:asciiTheme="minorEastAsia" w:eastAsiaTheme="minorEastAsia" w:hAnsiTheme="minorEastAsia"/>
          <w:sz w:val="24"/>
          <w:szCs w:val="24"/>
        </w:rPr>
        <w:t>、</w:t>
      </w:r>
      <w:r w:rsidR="001C35C2">
        <w:rPr>
          <w:rFonts w:asciiTheme="minorEastAsia" w:eastAsiaTheme="minorEastAsia" w:hAnsiTheme="minorEastAsia" w:hint="eastAsia"/>
          <w:sz w:val="24"/>
          <w:szCs w:val="24"/>
        </w:rPr>
        <w:t>如遇因其他原因暂停基金申购（含定期定额申购）、赎回、转换等业务的，具体业务办理以相关公告为准。</w:t>
      </w:r>
    </w:p>
    <w:p w:rsidR="00AB69C6" w:rsidRDefault="00ED477D" w:rsidP="00A403A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4</w:t>
      </w:r>
      <w:r w:rsidR="001C35C2">
        <w:rPr>
          <w:rFonts w:asciiTheme="minorEastAsia" w:eastAsiaTheme="minorEastAsia" w:hAnsiTheme="minorEastAsia"/>
          <w:sz w:val="24"/>
          <w:szCs w:val="24"/>
        </w:rPr>
        <w:t>、</w:t>
      </w:r>
      <w:r w:rsidR="001C35C2">
        <w:rPr>
          <w:rStyle w:val="fontstyle01"/>
          <w:rFonts w:hint="default"/>
        </w:rPr>
        <w:t>关于非港股通交易日的具体安排以上海证券交易所、深圳证券交易所发布的通知为准。</w:t>
      </w:r>
    </w:p>
    <w:p w:rsidR="00AB69C6" w:rsidRDefault="00ED477D" w:rsidP="00A403A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5</w:t>
      </w:r>
      <w:r w:rsidR="001C35C2">
        <w:rPr>
          <w:rFonts w:asciiTheme="minorEastAsia" w:eastAsiaTheme="minorEastAsia" w:hAnsiTheme="minorEastAsia"/>
          <w:sz w:val="24"/>
          <w:szCs w:val="24"/>
        </w:rPr>
        <w:t>、</w:t>
      </w:r>
      <w:r w:rsidR="001C35C2">
        <w:rPr>
          <w:rFonts w:asciiTheme="minorEastAsia" w:eastAsiaTheme="minorEastAsia" w:hAnsiTheme="minorEastAsia" w:hint="eastAsia"/>
          <w:sz w:val="24"/>
          <w:szCs w:val="24"/>
        </w:rPr>
        <w:t>敬请投资者仔细阅读基金合同、招募说明书及其更新等法律文件，及早做好交易安排，避免因基金暂停业务带来不便。</w:t>
      </w:r>
    </w:p>
    <w:p w:rsidR="00AB69C6" w:rsidRDefault="001C35C2" w:rsidP="00CF5BF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如有任何疑问，可通过客户服务热线</w:t>
      </w:r>
      <w:r>
        <w:rPr>
          <w:rFonts w:asciiTheme="minorEastAsia" w:eastAsiaTheme="minorEastAsia" w:hAnsiTheme="minorEastAsia"/>
          <w:sz w:val="24"/>
          <w:szCs w:val="24"/>
        </w:rPr>
        <w:t>021-53549999咨询。</w:t>
      </w:r>
    </w:p>
    <w:p w:rsidR="00AB69C6" w:rsidRDefault="00AB69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B69C6" w:rsidRDefault="001C35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风险提示：基金管理人承诺依照诚实信用、勤勉尽职的原则管理和运用基金资产，但不保证基金一定盈利，也不保证最低收益。基金的过往业绩及其净值高低并不预示其未来业绩表现。投资者投资基金前应认真阅读基金合同、招募说明书等法律文件，了解拟投资基金的风险收益特征，并根据自身投资目的、投资期限、投资经验、资产状况等判断基金是否和投资者的风险承受能力相匹配。</w:t>
      </w:r>
    </w:p>
    <w:p w:rsidR="00AB69C6" w:rsidRDefault="001C35C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特此公告。</w:t>
      </w:r>
    </w:p>
    <w:p w:rsidR="00AB69C6" w:rsidRDefault="00AB69C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B69C6" w:rsidRDefault="001C35C2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中庚基金管理有限公司</w:t>
      </w:r>
    </w:p>
    <w:p w:rsidR="00AB69C6" w:rsidRDefault="001C35C2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202</w:t>
      </w:r>
      <w:r w:rsidR="00FC0518"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12月</w:t>
      </w:r>
      <w:r w:rsidR="006D5AB5">
        <w:rPr>
          <w:rFonts w:asciiTheme="minorEastAsia" w:eastAsiaTheme="minorEastAsia" w:hAnsiTheme="minorEastAsia"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AB69C6" w:rsidSect="00923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563"/>
    <w:rsid w:val="FE77E0C4"/>
    <w:rsid w:val="FFFB44F2"/>
    <w:rsid w:val="FFFF1F12"/>
    <w:rsid w:val="000058A7"/>
    <w:rsid w:val="000117B1"/>
    <w:rsid w:val="00033B48"/>
    <w:rsid w:val="0006551D"/>
    <w:rsid w:val="00076520"/>
    <w:rsid w:val="00081C59"/>
    <w:rsid w:val="00083715"/>
    <w:rsid w:val="000A4554"/>
    <w:rsid w:val="000D6793"/>
    <w:rsid w:val="000D7D2E"/>
    <w:rsid w:val="00101403"/>
    <w:rsid w:val="00121E59"/>
    <w:rsid w:val="00127BB4"/>
    <w:rsid w:val="0013618C"/>
    <w:rsid w:val="00140BB9"/>
    <w:rsid w:val="001424CB"/>
    <w:rsid w:val="00143475"/>
    <w:rsid w:val="00151DF0"/>
    <w:rsid w:val="00166B47"/>
    <w:rsid w:val="00184EA8"/>
    <w:rsid w:val="00187CD5"/>
    <w:rsid w:val="0019124D"/>
    <w:rsid w:val="001A365F"/>
    <w:rsid w:val="001B2FD5"/>
    <w:rsid w:val="001C1BD2"/>
    <w:rsid w:val="001C35C2"/>
    <w:rsid w:val="001C538A"/>
    <w:rsid w:val="001E19F7"/>
    <w:rsid w:val="001E4D30"/>
    <w:rsid w:val="0020041C"/>
    <w:rsid w:val="00206790"/>
    <w:rsid w:val="00207B40"/>
    <w:rsid w:val="002318E3"/>
    <w:rsid w:val="002413B3"/>
    <w:rsid w:val="002A49A8"/>
    <w:rsid w:val="002D3D6E"/>
    <w:rsid w:val="002E67CA"/>
    <w:rsid w:val="00303F48"/>
    <w:rsid w:val="00313635"/>
    <w:rsid w:val="0032472F"/>
    <w:rsid w:val="00342ED5"/>
    <w:rsid w:val="0035005B"/>
    <w:rsid w:val="003624AE"/>
    <w:rsid w:val="00366403"/>
    <w:rsid w:val="00385E1E"/>
    <w:rsid w:val="003903AD"/>
    <w:rsid w:val="003A400C"/>
    <w:rsid w:val="003B4D07"/>
    <w:rsid w:val="003D1A38"/>
    <w:rsid w:val="003F5817"/>
    <w:rsid w:val="00402703"/>
    <w:rsid w:val="00412EE1"/>
    <w:rsid w:val="00420F97"/>
    <w:rsid w:val="0043052D"/>
    <w:rsid w:val="00430F8A"/>
    <w:rsid w:val="00442894"/>
    <w:rsid w:val="00443EFD"/>
    <w:rsid w:val="00446977"/>
    <w:rsid w:val="00457E60"/>
    <w:rsid w:val="00470531"/>
    <w:rsid w:val="004862B5"/>
    <w:rsid w:val="004A3D93"/>
    <w:rsid w:val="004D4EE4"/>
    <w:rsid w:val="004D691C"/>
    <w:rsid w:val="004D6D8E"/>
    <w:rsid w:val="004E016A"/>
    <w:rsid w:val="0050109C"/>
    <w:rsid w:val="00511BFD"/>
    <w:rsid w:val="00531381"/>
    <w:rsid w:val="005337E3"/>
    <w:rsid w:val="0054216F"/>
    <w:rsid w:val="00543D58"/>
    <w:rsid w:val="00545F03"/>
    <w:rsid w:val="00545FA6"/>
    <w:rsid w:val="00551620"/>
    <w:rsid w:val="005608D8"/>
    <w:rsid w:val="00573721"/>
    <w:rsid w:val="005766DC"/>
    <w:rsid w:val="00582805"/>
    <w:rsid w:val="0058318C"/>
    <w:rsid w:val="00595077"/>
    <w:rsid w:val="005A156C"/>
    <w:rsid w:val="005D3396"/>
    <w:rsid w:val="005D61A2"/>
    <w:rsid w:val="005E7E9A"/>
    <w:rsid w:val="0060310F"/>
    <w:rsid w:val="00605AC9"/>
    <w:rsid w:val="00611BE8"/>
    <w:rsid w:val="00617E0D"/>
    <w:rsid w:val="006729FA"/>
    <w:rsid w:val="00684EC6"/>
    <w:rsid w:val="006A5E77"/>
    <w:rsid w:val="006A6712"/>
    <w:rsid w:val="006D5AB5"/>
    <w:rsid w:val="006E486E"/>
    <w:rsid w:val="00700563"/>
    <w:rsid w:val="00715F32"/>
    <w:rsid w:val="00720F34"/>
    <w:rsid w:val="007257DA"/>
    <w:rsid w:val="00732AB0"/>
    <w:rsid w:val="00733148"/>
    <w:rsid w:val="00734E53"/>
    <w:rsid w:val="0074567D"/>
    <w:rsid w:val="0074719B"/>
    <w:rsid w:val="007C648E"/>
    <w:rsid w:val="007C7B4A"/>
    <w:rsid w:val="007D0375"/>
    <w:rsid w:val="007D226A"/>
    <w:rsid w:val="007D601E"/>
    <w:rsid w:val="007E1A37"/>
    <w:rsid w:val="007F26E2"/>
    <w:rsid w:val="007F33BD"/>
    <w:rsid w:val="007F6DEB"/>
    <w:rsid w:val="008022D9"/>
    <w:rsid w:val="008128A6"/>
    <w:rsid w:val="00814768"/>
    <w:rsid w:val="00820D8A"/>
    <w:rsid w:val="00823AA5"/>
    <w:rsid w:val="00844222"/>
    <w:rsid w:val="0084752E"/>
    <w:rsid w:val="008511DF"/>
    <w:rsid w:val="00880FA0"/>
    <w:rsid w:val="00890AA6"/>
    <w:rsid w:val="008C243D"/>
    <w:rsid w:val="008D0CE5"/>
    <w:rsid w:val="008D5A10"/>
    <w:rsid w:val="008E07B1"/>
    <w:rsid w:val="008E3D63"/>
    <w:rsid w:val="008F473A"/>
    <w:rsid w:val="00902655"/>
    <w:rsid w:val="00907787"/>
    <w:rsid w:val="00910AAD"/>
    <w:rsid w:val="00921295"/>
    <w:rsid w:val="009215D2"/>
    <w:rsid w:val="00923B76"/>
    <w:rsid w:val="00951621"/>
    <w:rsid w:val="00953A29"/>
    <w:rsid w:val="00973D7D"/>
    <w:rsid w:val="00984AC8"/>
    <w:rsid w:val="009926EE"/>
    <w:rsid w:val="00993BED"/>
    <w:rsid w:val="009B1142"/>
    <w:rsid w:val="009C3B86"/>
    <w:rsid w:val="009F1D40"/>
    <w:rsid w:val="009F4C19"/>
    <w:rsid w:val="009F4CB8"/>
    <w:rsid w:val="00A12FC9"/>
    <w:rsid w:val="00A17661"/>
    <w:rsid w:val="00A37E2A"/>
    <w:rsid w:val="00A403A0"/>
    <w:rsid w:val="00A45CCB"/>
    <w:rsid w:val="00A52B59"/>
    <w:rsid w:val="00A87A9F"/>
    <w:rsid w:val="00AB20A0"/>
    <w:rsid w:val="00AB69C6"/>
    <w:rsid w:val="00AC61F5"/>
    <w:rsid w:val="00AC7DD6"/>
    <w:rsid w:val="00AD4947"/>
    <w:rsid w:val="00AE1730"/>
    <w:rsid w:val="00AE436B"/>
    <w:rsid w:val="00B0533E"/>
    <w:rsid w:val="00B20B4D"/>
    <w:rsid w:val="00B23325"/>
    <w:rsid w:val="00B4464D"/>
    <w:rsid w:val="00B57F97"/>
    <w:rsid w:val="00B6064A"/>
    <w:rsid w:val="00B76DF0"/>
    <w:rsid w:val="00BB536E"/>
    <w:rsid w:val="00BF0C90"/>
    <w:rsid w:val="00C1308C"/>
    <w:rsid w:val="00C15D14"/>
    <w:rsid w:val="00C26B37"/>
    <w:rsid w:val="00C31C20"/>
    <w:rsid w:val="00C343F0"/>
    <w:rsid w:val="00C3660A"/>
    <w:rsid w:val="00C37F09"/>
    <w:rsid w:val="00C405A6"/>
    <w:rsid w:val="00C43677"/>
    <w:rsid w:val="00C44E74"/>
    <w:rsid w:val="00C6580F"/>
    <w:rsid w:val="00C75136"/>
    <w:rsid w:val="00C940F2"/>
    <w:rsid w:val="00CB4F7C"/>
    <w:rsid w:val="00CD3524"/>
    <w:rsid w:val="00CE3E87"/>
    <w:rsid w:val="00CF5BF8"/>
    <w:rsid w:val="00D03DDB"/>
    <w:rsid w:val="00D135E7"/>
    <w:rsid w:val="00D91034"/>
    <w:rsid w:val="00D928AC"/>
    <w:rsid w:val="00D968F8"/>
    <w:rsid w:val="00D97BFD"/>
    <w:rsid w:val="00DB4A92"/>
    <w:rsid w:val="00DC2921"/>
    <w:rsid w:val="00DF226E"/>
    <w:rsid w:val="00DF64E5"/>
    <w:rsid w:val="00E067A0"/>
    <w:rsid w:val="00E10BAF"/>
    <w:rsid w:val="00E313B2"/>
    <w:rsid w:val="00E40217"/>
    <w:rsid w:val="00E40B6D"/>
    <w:rsid w:val="00E44877"/>
    <w:rsid w:val="00E76F90"/>
    <w:rsid w:val="00EC2B04"/>
    <w:rsid w:val="00ED477D"/>
    <w:rsid w:val="00ED5733"/>
    <w:rsid w:val="00EE7DAA"/>
    <w:rsid w:val="00EF0D5A"/>
    <w:rsid w:val="00EF2A8A"/>
    <w:rsid w:val="00F119BE"/>
    <w:rsid w:val="00F11D0E"/>
    <w:rsid w:val="00F1293F"/>
    <w:rsid w:val="00F27C2A"/>
    <w:rsid w:val="00F359FF"/>
    <w:rsid w:val="00F427E9"/>
    <w:rsid w:val="00F43CE6"/>
    <w:rsid w:val="00F73031"/>
    <w:rsid w:val="00F938A5"/>
    <w:rsid w:val="00F95478"/>
    <w:rsid w:val="00FB15BC"/>
    <w:rsid w:val="00FB69E5"/>
    <w:rsid w:val="00FC0518"/>
    <w:rsid w:val="00FC5206"/>
    <w:rsid w:val="4F1F340D"/>
    <w:rsid w:val="757DB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76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2">
    <w:name w:val="heading 2"/>
    <w:basedOn w:val="a"/>
    <w:next w:val="a"/>
    <w:link w:val="2Char"/>
    <w:qFormat/>
    <w:rsid w:val="00923B7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23B76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923B76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23B7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23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23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note text"/>
    <w:basedOn w:val="a"/>
    <w:link w:val="Char4"/>
    <w:qFormat/>
    <w:rsid w:val="00923B76"/>
    <w:pPr>
      <w:snapToGrid w:val="0"/>
      <w:jc w:val="left"/>
    </w:pPr>
    <w:rPr>
      <w:rFonts w:eastAsia="宋体"/>
      <w:sz w:val="18"/>
    </w:rPr>
  </w:style>
  <w:style w:type="paragraph" w:styleId="a9">
    <w:name w:val="Normal (Web)"/>
    <w:basedOn w:val="a"/>
    <w:uiPriority w:val="99"/>
    <w:unhideWhenUsed/>
    <w:qFormat/>
    <w:rsid w:val="00923B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unhideWhenUsed/>
    <w:qFormat/>
    <w:rsid w:val="00923B76"/>
    <w:rPr>
      <w:sz w:val="21"/>
      <w:szCs w:val="21"/>
    </w:rPr>
  </w:style>
  <w:style w:type="character" w:styleId="ab">
    <w:name w:val="footnote reference"/>
    <w:qFormat/>
    <w:rsid w:val="00923B76"/>
    <w:rPr>
      <w:vertAlign w:val="superscript"/>
    </w:rPr>
  </w:style>
  <w:style w:type="table" w:styleId="ac">
    <w:name w:val="Table Grid"/>
    <w:basedOn w:val="a1"/>
    <w:uiPriority w:val="59"/>
    <w:qFormat/>
    <w:rsid w:val="009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923B7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23B7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923B76"/>
    <w:rPr>
      <w:rFonts w:ascii="Arial" w:eastAsia="黑体" w:hAnsi="Arial" w:cs="Times New Roman"/>
      <w:b/>
      <w:bCs/>
      <w:sz w:val="32"/>
      <w:szCs w:val="32"/>
    </w:rPr>
  </w:style>
  <w:style w:type="character" w:customStyle="1" w:styleId="Char4">
    <w:name w:val="脚注文本 Char"/>
    <w:basedOn w:val="a0"/>
    <w:link w:val="a8"/>
    <w:qFormat/>
    <w:rsid w:val="00923B76"/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23B7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23B76"/>
    <w:rPr>
      <w:rFonts w:ascii="Times New Roman" w:eastAsia="方正仿宋简体" w:hAnsi="Times New Roman" w:cs="Times New Roman"/>
      <w:sz w:val="32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23B76"/>
    <w:rPr>
      <w:rFonts w:ascii="Times New Roman" w:eastAsia="方正仿宋简体" w:hAnsi="Times New Roman" w:cs="Times New Roman"/>
      <w:b/>
      <w:bCs/>
      <w:sz w:val="32"/>
      <w:szCs w:val="20"/>
    </w:rPr>
  </w:style>
  <w:style w:type="character" w:customStyle="1" w:styleId="fontstyle01">
    <w:name w:val="fontstyle01"/>
    <w:basedOn w:val="a0"/>
    <w:qFormat/>
    <w:rsid w:val="00923B76"/>
    <w:rPr>
      <w:rFonts w:ascii="宋体" w:eastAsia="宋体" w:hAnsi="宋体" w:hint="eastAsia"/>
      <w:color w:val="000000"/>
      <w:sz w:val="24"/>
      <w:szCs w:val="24"/>
    </w:rPr>
  </w:style>
  <w:style w:type="paragraph" w:styleId="ad">
    <w:name w:val="Revision"/>
    <w:hidden/>
    <w:uiPriority w:val="99"/>
    <w:semiHidden/>
    <w:rsid w:val="00F11D0E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2C1373-1250-47F6-8A84-F38F7D1C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4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zjq-zgfund</dc:creator>
  <cp:lastModifiedBy>ZHONGM</cp:lastModifiedBy>
  <cp:revision>2</cp:revision>
  <cp:lastPrinted>2023-12-29T01:57:00Z</cp:lastPrinted>
  <dcterms:created xsi:type="dcterms:W3CDTF">2025-12-29T16:02:00Z</dcterms:created>
  <dcterms:modified xsi:type="dcterms:W3CDTF">2025-12-29T16:02:00Z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