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6" w:rsidRDefault="00FF03AF">
      <w:pPr>
        <w:spacing w:line="300" w:lineRule="auto"/>
        <w:jc w:val="center"/>
        <w:rPr>
          <w:rFonts w:ascii="宋体" w:hAnsi="宋体"/>
        </w:rPr>
      </w:pPr>
      <w:r>
        <w:rPr>
          <w:rFonts w:ascii="宋体" w:hAnsi="宋体"/>
          <w:b/>
          <w:sz w:val="24"/>
          <w:szCs w:val="24"/>
        </w:rPr>
        <w:t>永赢润益债券型证券投资基金暂停接受个人投资者申购、转换转入及定期定额投资业务的公告</w:t>
      </w:r>
    </w:p>
    <w:p w:rsidR="007E6796" w:rsidRDefault="00FF03AF">
      <w:pPr>
        <w:spacing w:line="360" w:lineRule="auto"/>
        <w:ind w:firstLine="480"/>
        <w:jc w:val="center"/>
      </w:pPr>
      <w:r>
        <w:rPr>
          <w:rFonts w:ascii="宋体" w:hAnsi="宋体" w:hint="eastAsia"/>
          <w:sz w:val="24"/>
          <w:szCs w:val="24"/>
        </w:rPr>
        <w:t>公告送出日期：</w:t>
      </w:r>
      <w:r>
        <w:rPr>
          <w:rFonts w:ascii="宋体" w:hAnsi="宋体"/>
          <w:sz w:val="24"/>
          <w:szCs w:val="24"/>
        </w:rPr>
        <w:t>2025年12月29日</w:t>
      </w:r>
    </w:p>
    <w:p w:rsidR="007E6796" w:rsidRDefault="00FF03AF">
      <w:pPr>
        <w:spacing w:line="360" w:lineRule="auto"/>
        <w:ind w:firstLine="480"/>
      </w:pPr>
      <w:r>
        <w:rPr>
          <w:rFonts w:ascii="宋体" w:hAnsi="宋体" w:hint="eastAsia"/>
          <w:sz w:val="24"/>
          <w:szCs w:val="24"/>
        </w:rPr>
        <w:t>1、公告基本信息</w:t>
      </w:r>
    </w:p>
    <w:tbl>
      <w:tblPr>
        <w:tblOverlap w:val="never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36"/>
        <w:gridCol w:w="2054"/>
        <w:gridCol w:w="2054"/>
        <w:gridCol w:w="2054"/>
        <w:gridCol w:w="2056"/>
      </w:tblGrid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永赢润益债券型证券投资基金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永赢润益债券</w:t>
            </w:r>
          </w:p>
        </w:tc>
      </w:tr>
      <w:tr w:rsidR="007E6796">
        <w:trPr>
          <w:trHeight w:val="351"/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006088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永赢基金管理有限公司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《公开募集证券投资基金信息披露管理办法》、《永赢润益债券型证券投资基金基金合同》、《永赢润益债券型证券投资基金招募说明书》等相关文件的规定。</w:t>
            </w:r>
          </w:p>
        </w:tc>
      </w:tr>
      <w:tr w:rsidR="007E6796">
        <w:trPr>
          <w:jc w:val="center"/>
        </w:trPr>
        <w:tc>
          <w:tcPr>
            <w:tcW w:w="1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</w:t>
            </w:r>
            <w:r>
              <w:rPr>
                <w:rFonts w:ascii="宋体" w:hAnsi="宋体"/>
                <w:sz w:val="24"/>
                <w:szCs w:val="24"/>
              </w:rPr>
              <w:t>申购起始日</w:t>
            </w:r>
          </w:p>
        </w:tc>
        <w:tc>
          <w:tcPr>
            <w:tcW w:w="6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2025年12月29日</w:t>
            </w:r>
          </w:p>
        </w:tc>
      </w:tr>
      <w:tr w:rsidR="007E6796">
        <w:trPr>
          <w:jc w:val="center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7E6796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</w:t>
            </w:r>
            <w:r>
              <w:rPr>
                <w:rFonts w:ascii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6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2025年12月29日</w:t>
            </w:r>
          </w:p>
        </w:tc>
      </w:tr>
      <w:tr w:rsidR="007E6796">
        <w:trPr>
          <w:jc w:val="center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7E6796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</w:t>
            </w:r>
            <w:r>
              <w:rPr>
                <w:rFonts w:ascii="宋体" w:hAnsi="宋体"/>
                <w:sz w:val="24"/>
                <w:szCs w:val="24"/>
              </w:rPr>
              <w:t>定期定额投资起始日</w:t>
            </w:r>
          </w:p>
        </w:tc>
        <w:tc>
          <w:tcPr>
            <w:tcW w:w="6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2025年12月29日</w:t>
            </w:r>
          </w:p>
        </w:tc>
      </w:tr>
      <w:tr w:rsidR="007E6796">
        <w:trPr>
          <w:jc w:val="center"/>
        </w:trPr>
        <w:tc>
          <w:tcPr>
            <w:tcW w:w="1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7E6796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</w:t>
            </w:r>
            <w:r>
              <w:rPr>
                <w:rFonts w:ascii="宋体" w:hAnsi="宋体"/>
                <w:sz w:val="24"/>
                <w:szCs w:val="24"/>
              </w:rPr>
              <w:t>申购、转换转入及定期定额投资的原因说明</w:t>
            </w:r>
          </w:p>
        </w:tc>
        <w:tc>
          <w:tcPr>
            <w:tcW w:w="6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为</w:t>
            </w:r>
            <w:r>
              <w:rPr>
                <w:rFonts w:ascii="宋体" w:hAnsi="宋体" w:cs="宋体"/>
                <w:color w:val="000000"/>
                <w:sz w:val="24"/>
              </w:rPr>
              <w:t>保护现有基金份额持有人的利益，</w:t>
            </w:r>
            <w:r>
              <w:rPr>
                <w:rFonts w:ascii="宋体" w:hAnsi="宋体"/>
                <w:sz w:val="24"/>
                <w:szCs w:val="24"/>
              </w:rPr>
              <w:t>保障基金平稳运作，根据《永赢润益债券型证券投资基金基金合同》的有关规定。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下属基金份额类别的基金简称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永赢润益债券A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永赢润益债券B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永赢润益债券C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永赢润益债券D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下属基金份额类别的交易代码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006088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022662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006089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</w:pPr>
            <w:r>
              <w:rPr>
                <w:rFonts w:ascii="宋体" w:hAnsi="宋体"/>
                <w:sz w:val="24"/>
                <w:szCs w:val="24"/>
              </w:rPr>
              <w:t>021587</w:t>
            </w:r>
          </w:p>
        </w:tc>
      </w:tr>
      <w:tr w:rsidR="007E6796">
        <w:trPr>
          <w:jc w:val="center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该基金份额类别是否暂停</w:t>
            </w:r>
            <w:r>
              <w:rPr>
                <w:rFonts w:ascii="宋体" w:hAnsi="宋体"/>
                <w:sz w:val="24"/>
                <w:szCs w:val="24"/>
              </w:rPr>
              <w:t>申购、转换转入及定期定额投资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6796" w:rsidRDefault="00FF03AF">
            <w:pPr>
              <w:spacing w:before="29" w:line="288" w:lineRule="auto"/>
              <w:ind w:left="1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是</w:t>
            </w:r>
          </w:p>
        </w:tc>
      </w:tr>
    </w:tbl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注：本基金暂停申购、转换转入及定期定额投资业务只针对个人投资者。</w:t>
      </w:r>
    </w:p>
    <w:p w:rsidR="007E6796" w:rsidRDefault="00FF03AF">
      <w:pPr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2、其他需要提示的事项</w:t>
      </w:r>
      <w:bookmarkStart w:id="0" w:name="_GoBack"/>
      <w:bookmarkEnd w:id="0"/>
    </w:p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（1）永赢基金管理有限公司（以下简称“本公司”）决定自2025年12月29日起，永赢润益债券型证券投资基金（以下简称“本基金”）暂停向个人投资者公开销售，需要注</w:t>
      </w:r>
      <w:r>
        <w:rPr>
          <w:rFonts w:ascii="宋体" w:hAnsi="宋体" w:cs="宋体"/>
          <w:color w:val="000000"/>
          <w:sz w:val="24"/>
        </w:rPr>
        <w:lastRenderedPageBreak/>
        <w:t>意的是2025年12月26日15:00后个人投资者提交的基金交易申请将视为2025年12月29日的交易申请，同样受上述暂停限制。</w:t>
      </w:r>
    </w:p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（2）在上述业务暂停期间，本基金对个人投资者的赎回、转换转出等其他业务仍照常办理。本基金恢复办理个人投资者申购、转换转入及定期定额投资业务的具体时间将另行公告。</w:t>
      </w:r>
    </w:p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（3）如有疑问，请拨打本公司客户服务电话400-805-8888，或登录本公司网站www.maxwealthfund.com获取相关信息。</w:t>
      </w:r>
    </w:p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风险揭示：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7E6796" w:rsidRDefault="00FF03AF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特此公告。</w:t>
      </w:r>
    </w:p>
    <w:p w:rsidR="007E6796" w:rsidRDefault="00FF03AF">
      <w:pPr>
        <w:spacing w:line="360" w:lineRule="auto"/>
        <w:ind w:firstLine="480"/>
        <w:jc w:val="right"/>
      </w:pPr>
      <w:r>
        <w:rPr>
          <w:rFonts w:ascii="宋体" w:hAnsi="宋体" w:hint="eastAsia"/>
          <w:sz w:val="24"/>
          <w:szCs w:val="24"/>
        </w:rPr>
        <w:t>永赢基金管理有限公司</w:t>
      </w:r>
    </w:p>
    <w:p w:rsidR="007E6796" w:rsidRDefault="00FF03AF">
      <w:pPr>
        <w:spacing w:line="360" w:lineRule="auto"/>
        <w:ind w:firstLine="480"/>
        <w:jc w:val="right"/>
      </w:pPr>
      <w:r>
        <w:rPr>
          <w:rFonts w:ascii="宋体" w:hAnsi="宋体"/>
          <w:sz w:val="24"/>
          <w:szCs w:val="24"/>
        </w:rPr>
        <w:t>2025年12月29日</w:t>
      </w:r>
    </w:p>
    <w:sectPr w:rsidR="007E6796" w:rsidSect="004D503E">
      <w:headerReference w:type="default" r:id="rId7"/>
      <w:footerReference w:type="default" r:id="rId8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95F3B42" w16cex:dateUtc="2024-03-04T07:06:26Z"/>
  <w16cex:commentExtensible w16cex:durableId="5E26DD77" w16cex:dateUtc="2024-06-04T06:25:3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95F3B42"/>
  <w16cid:commentId w16cid:paraId="00000002" w16cid:durableId="5E26DD7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AF" w:rsidRDefault="00FF03AF">
      <w:r>
        <w:separator/>
      </w:r>
    </w:p>
  </w:endnote>
  <w:endnote w:type="continuationSeparator" w:id="0">
    <w:p w:rsidR="00FF03AF" w:rsidRDefault="00FF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96" w:rsidRDefault="007E6796">
    <w:pPr>
      <w:jc w:val="left"/>
      <w:rPr>
        <w:rFonts w:asci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AF" w:rsidRDefault="00FF03AF">
      <w:r>
        <w:separator/>
      </w:r>
    </w:p>
  </w:footnote>
  <w:footnote w:type="continuationSeparator" w:id="0">
    <w:p w:rsidR="00FF03AF" w:rsidRDefault="00FF0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96" w:rsidRDefault="007E6796">
    <w:pPr>
      <w:jc w:val="left"/>
      <w:rPr>
        <w:rFonts w:ascii="宋体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6796"/>
    <w:rsid w:val="004D503E"/>
    <w:rsid w:val="007E6796"/>
    <w:rsid w:val="008F18CC"/>
    <w:rsid w:val="00E3102A"/>
    <w:rsid w:val="00F02117"/>
    <w:rsid w:val="00FF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3E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D503E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503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503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4D503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4D503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4D503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4D503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4D503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4D503E"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4D503E"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rsid w:val="004D503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4D503E"/>
    <w:pPr>
      <w:jc w:val="left"/>
    </w:pPr>
    <w:rPr>
      <w:sz w:val="20"/>
    </w:rPr>
  </w:style>
  <w:style w:type="paragraph" w:styleId="50">
    <w:name w:val="toc 5"/>
    <w:basedOn w:val="a"/>
    <w:next w:val="a"/>
    <w:uiPriority w:val="39"/>
    <w:unhideWhenUsed/>
    <w:qFormat/>
    <w:rsid w:val="004D503E"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qFormat/>
    <w:rsid w:val="004D503E"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qFormat/>
    <w:rsid w:val="004D503E"/>
    <w:pPr>
      <w:spacing w:after="57"/>
      <w:ind w:left="1984"/>
    </w:pPr>
  </w:style>
  <w:style w:type="paragraph" w:styleId="a5">
    <w:name w:val="endnote text"/>
    <w:basedOn w:val="a"/>
    <w:link w:val="Char0"/>
    <w:uiPriority w:val="99"/>
    <w:semiHidden/>
    <w:unhideWhenUsed/>
    <w:qFormat/>
    <w:rsid w:val="004D503E"/>
    <w:rPr>
      <w:sz w:val="20"/>
    </w:rPr>
  </w:style>
  <w:style w:type="paragraph" w:styleId="a6">
    <w:name w:val="Balloon Text"/>
    <w:basedOn w:val="a"/>
    <w:link w:val="Char1"/>
    <w:uiPriority w:val="99"/>
    <w:semiHidden/>
    <w:unhideWhenUsed/>
    <w:qFormat/>
    <w:rsid w:val="004D503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4D5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4D5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D503E"/>
    <w:pPr>
      <w:spacing w:after="57"/>
    </w:pPr>
  </w:style>
  <w:style w:type="paragraph" w:styleId="40">
    <w:name w:val="toc 4"/>
    <w:basedOn w:val="a"/>
    <w:next w:val="a"/>
    <w:uiPriority w:val="39"/>
    <w:unhideWhenUsed/>
    <w:qFormat/>
    <w:rsid w:val="004D503E"/>
    <w:pPr>
      <w:spacing w:after="57"/>
      <w:ind w:left="850"/>
    </w:pPr>
  </w:style>
  <w:style w:type="paragraph" w:styleId="a9">
    <w:name w:val="Subtitle"/>
    <w:basedOn w:val="a"/>
    <w:next w:val="a"/>
    <w:link w:val="Char4"/>
    <w:uiPriority w:val="11"/>
    <w:qFormat/>
    <w:rsid w:val="004D503E"/>
    <w:pPr>
      <w:spacing w:before="200" w:after="200"/>
    </w:pPr>
    <w:rPr>
      <w:sz w:val="24"/>
      <w:szCs w:val="24"/>
    </w:rPr>
  </w:style>
  <w:style w:type="paragraph" w:styleId="aa">
    <w:name w:val="footnote text"/>
    <w:basedOn w:val="a"/>
    <w:link w:val="Char5"/>
    <w:uiPriority w:val="99"/>
    <w:semiHidden/>
    <w:unhideWhenUsed/>
    <w:qFormat/>
    <w:rsid w:val="004D503E"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qFormat/>
    <w:rsid w:val="004D503E"/>
    <w:pPr>
      <w:spacing w:after="57"/>
      <w:ind w:left="1417"/>
    </w:pPr>
  </w:style>
  <w:style w:type="paragraph" w:styleId="ab">
    <w:name w:val="table of figures"/>
    <w:basedOn w:val="a"/>
    <w:next w:val="a"/>
    <w:uiPriority w:val="99"/>
    <w:unhideWhenUsed/>
    <w:qFormat/>
    <w:rsid w:val="004D503E"/>
  </w:style>
  <w:style w:type="paragraph" w:styleId="20">
    <w:name w:val="toc 2"/>
    <w:basedOn w:val="a"/>
    <w:next w:val="a"/>
    <w:uiPriority w:val="39"/>
    <w:unhideWhenUsed/>
    <w:qFormat/>
    <w:rsid w:val="004D503E"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qFormat/>
    <w:rsid w:val="004D503E"/>
    <w:pPr>
      <w:spacing w:after="57"/>
      <w:ind w:left="2268"/>
    </w:pPr>
  </w:style>
  <w:style w:type="paragraph" w:styleId="ac">
    <w:name w:val="Title"/>
    <w:basedOn w:val="a"/>
    <w:next w:val="a"/>
    <w:link w:val="Char6"/>
    <w:uiPriority w:val="10"/>
    <w:qFormat/>
    <w:rsid w:val="004D503E"/>
    <w:pPr>
      <w:spacing w:before="300" w:after="200"/>
      <w:contextualSpacing/>
    </w:pPr>
    <w:rPr>
      <w:sz w:val="48"/>
      <w:szCs w:val="48"/>
    </w:rPr>
  </w:style>
  <w:style w:type="paragraph" w:styleId="ad">
    <w:name w:val="annotation subject"/>
    <w:basedOn w:val="a4"/>
    <w:next w:val="a4"/>
    <w:link w:val="Char7"/>
    <w:uiPriority w:val="99"/>
    <w:semiHidden/>
    <w:unhideWhenUsed/>
    <w:qFormat/>
    <w:rsid w:val="004D503E"/>
    <w:rPr>
      <w:b/>
      <w:bCs/>
    </w:rPr>
  </w:style>
  <w:style w:type="table" w:styleId="ae">
    <w:name w:val="Table Grid"/>
    <w:basedOn w:val="a1"/>
    <w:uiPriority w:val="59"/>
    <w:qFormat/>
    <w:rsid w:val="004D5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styleId="af">
    <w:name w:val="endnote reference"/>
    <w:uiPriority w:val="99"/>
    <w:semiHidden/>
    <w:unhideWhenUsed/>
    <w:qFormat/>
    <w:rsid w:val="004D503E"/>
    <w:rPr>
      <w:vertAlign w:val="superscript"/>
    </w:rPr>
  </w:style>
  <w:style w:type="character" w:styleId="af0">
    <w:name w:val="Hyperlink"/>
    <w:uiPriority w:val="99"/>
    <w:unhideWhenUsed/>
    <w:qFormat/>
    <w:rsid w:val="004D503E"/>
    <w:rPr>
      <w:color w:val="0000FF"/>
      <w:u w:val="single"/>
    </w:rPr>
  </w:style>
  <w:style w:type="character" w:styleId="af1">
    <w:name w:val="annotation reference"/>
    <w:uiPriority w:val="99"/>
    <w:semiHidden/>
    <w:unhideWhenUsed/>
    <w:qFormat/>
    <w:rsid w:val="004D503E"/>
    <w:rPr>
      <w:sz w:val="21"/>
      <w:szCs w:val="21"/>
    </w:rPr>
  </w:style>
  <w:style w:type="character" w:styleId="af2">
    <w:name w:val="footnote reference"/>
    <w:uiPriority w:val="99"/>
    <w:unhideWhenUsed/>
    <w:qFormat/>
    <w:rsid w:val="004D503E"/>
    <w:rPr>
      <w:vertAlign w:val="superscript"/>
    </w:rPr>
  </w:style>
  <w:style w:type="character" w:customStyle="1" w:styleId="CaptionChar">
    <w:name w:val="Caption Char"/>
    <w:uiPriority w:val="99"/>
    <w:qFormat/>
    <w:rsid w:val="004D503E"/>
  </w:style>
  <w:style w:type="character" w:customStyle="1" w:styleId="Char0">
    <w:name w:val="尾注文本 Char"/>
    <w:link w:val="a5"/>
    <w:uiPriority w:val="99"/>
    <w:qFormat/>
    <w:rsid w:val="004D503E"/>
    <w:rPr>
      <w:sz w:val="20"/>
    </w:rPr>
  </w:style>
  <w:style w:type="character" w:customStyle="1" w:styleId="1Char">
    <w:name w:val="标题 1 Char"/>
    <w:link w:val="1"/>
    <w:uiPriority w:val="9"/>
    <w:qFormat/>
    <w:rsid w:val="004D503E"/>
    <w:rPr>
      <w:rFonts w:ascii="Arial" w:hAnsi="Arial" w:cs="Arial"/>
      <w:sz w:val="40"/>
      <w:szCs w:val="40"/>
    </w:rPr>
  </w:style>
  <w:style w:type="character" w:customStyle="1" w:styleId="2Char">
    <w:name w:val="标题 2 Char"/>
    <w:link w:val="2"/>
    <w:uiPriority w:val="9"/>
    <w:qFormat/>
    <w:rsid w:val="004D503E"/>
    <w:rPr>
      <w:rFonts w:ascii="Arial" w:hAnsi="Arial" w:cs="Arial"/>
      <w:sz w:val="34"/>
    </w:rPr>
  </w:style>
  <w:style w:type="character" w:customStyle="1" w:styleId="3Char">
    <w:name w:val="标题 3 Char"/>
    <w:link w:val="3"/>
    <w:uiPriority w:val="9"/>
    <w:qFormat/>
    <w:rsid w:val="004D503E"/>
    <w:rPr>
      <w:rFonts w:ascii="Arial" w:hAnsi="Arial" w:cs="Arial"/>
      <w:sz w:val="30"/>
      <w:szCs w:val="30"/>
    </w:rPr>
  </w:style>
  <w:style w:type="character" w:customStyle="1" w:styleId="4Char">
    <w:name w:val="标题 4 Char"/>
    <w:link w:val="4"/>
    <w:uiPriority w:val="9"/>
    <w:qFormat/>
    <w:rsid w:val="004D503E"/>
    <w:rPr>
      <w:rFonts w:ascii="Arial" w:hAnsi="Arial" w:cs="Arial"/>
      <w:b/>
      <w:bCs/>
      <w:sz w:val="26"/>
      <w:szCs w:val="26"/>
    </w:rPr>
  </w:style>
  <w:style w:type="character" w:customStyle="1" w:styleId="5Char">
    <w:name w:val="标题 5 Char"/>
    <w:link w:val="5"/>
    <w:uiPriority w:val="9"/>
    <w:qFormat/>
    <w:rsid w:val="004D503E"/>
    <w:rPr>
      <w:rFonts w:ascii="Arial" w:hAnsi="Arial" w:cs="Arial"/>
      <w:b/>
      <w:bCs/>
      <w:sz w:val="24"/>
      <w:szCs w:val="24"/>
    </w:rPr>
  </w:style>
  <w:style w:type="character" w:customStyle="1" w:styleId="6Char">
    <w:name w:val="标题 6 Char"/>
    <w:link w:val="6"/>
    <w:uiPriority w:val="9"/>
    <w:qFormat/>
    <w:rsid w:val="004D503E"/>
    <w:rPr>
      <w:rFonts w:ascii="Arial" w:hAnsi="Arial" w:cs="Arial"/>
      <w:b/>
      <w:bCs/>
      <w:sz w:val="22"/>
      <w:szCs w:val="22"/>
    </w:rPr>
  </w:style>
  <w:style w:type="character" w:customStyle="1" w:styleId="7Char">
    <w:name w:val="标题 7 Char"/>
    <w:link w:val="7"/>
    <w:uiPriority w:val="9"/>
    <w:qFormat/>
    <w:rsid w:val="004D503E"/>
    <w:rPr>
      <w:rFonts w:ascii="Arial" w:hAnsi="Arial" w:cs="Arial"/>
      <w:b/>
      <w:bCs/>
      <w:i/>
      <w:iCs/>
      <w:sz w:val="22"/>
      <w:szCs w:val="22"/>
    </w:rPr>
  </w:style>
  <w:style w:type="character" w:customStyle="1" w:styleId="8Char">
    <w:name w:val="标题 8 Char"/>
    <w:link w:val="8"/>
    <w:uiPriority w:val="9"/>
    <w:qFormat/>
    <w:rsid w:val="004D503E"/>
    <w:rPr>
      <w:rFonts w:ascii="Arial" w:hAnsi="Arial" w:cs="Arial"/>
      <w:i/>
      <w:iCs/>
      <w:sz w:val="22"/>
      <w:szCs w:val="22"/>
    </w:rPr>
  </w:style>
  <w:style w:type="character" w:customStyle="1" w:styleId="9Char">
    <w:name w:val="标题 9 Char"/>
    <w:link w:val="9"/>
    <w:uiPriority w:val="9"/>
    <w:qFormat/>
    <w:rsid w:val="004D503E"/>
    <w:rPr>
      <w:rFonts w:ascii="Arial" w:hAnsi="Arial" w:cs="Arial"/>
      <w:i/>
      <w:iCs/>
      <w:sz w:val="21"/>
      <w:szCs w:val="21"/>
    </w:rPr>
  </w:style>
  <w:style w:type="paragraph" w:styleId="af3">
    <w:name w:val="List Paragraph"/>
    <w:basedOn w:val="a"/>
    <w:uiPriority w:val="34"/>
    <w:qFormat/>
    <w:rsid w:val="004D503E"/>
    <w:pPr>
      <w:ind w:left="720"/>
      <w:contextualSpacing/>
    </w:pPr>
  </w:style>
  <w:style w:type="paragraph" w:styleId="af4">
    <w:name w:val="No Spacing"/>
    <w:uiPriority w:val="1"/>
    <w:qFormat/>
    <w:rsid w:val="004D503E"/>
    <w:rPr>
      <w:sz w:val="22"/>
      <w:szCs w:val="22"/>
    </w:rPr>
  </w:style>
  <w:style w:type="character" w:customStyle="1" w:styleId="Char6">
    <w:name w:val="标题 Char"/>
    <w:link w:val="ac"/>
    <w:uiPriority w:val="10"/>
    <w:qFormat/>
    <w:rsid w:val="004D503E"/>
    <w:rPr>
      <w:sz w:val="48"/>
      <w:szCs w:val="48"/>
    </w:rPr>
  </w:style>
  <w:style w:type="character" w:customStyle="1" w:styleId="Char4">
    <w:name w:val="副标题 Char"/>
    <w:link w:val="a9"/>
    <w:uiPriority w:val="11"/>
    <w:qFormat/>
    <w:rsid w:val="004D503E"/>
    <w:rPr>
      <w:sz w:val="24"/>
      <w:szCs w:val="24"/>
    </w:rPr>
  </w:style>
  <w:style w:type="paragraph" w:styleId="af5">
    <w:name w:val="Quote"/>
    <w:basedOn w:val="a"/>
    <w:next w:val="a"/>
    <w:link w:val="Char8"/>
    <w:uiPriority w:val="29"/>
    <w:qFormat/>
    <w:rsid w:val="004D503E"/>
    <w:pPr>
      <w:ind w:left="720" w:right="720"/>
    </w:pPr>
    <w:rPr>
      <w:i/>
    </w:rPr>
  </w:style>
  <w:style w:type="character" w:customStyle="1" w:styleId="Char8">
    <w:name w:val="引用 Char"/>
    <w:link w:val="af5"/>
    <w:uiPriority w:val="29"/>
    <w:qFormat/>
    <w:rsid w:val="004D503E"/>
    <w:rPr>
      <w:i/>
    </w:rPr>
  </w:style>
  <w:style w:type="paragraph" w:styleId="af6">
    <w:name w:val="Intense Quote"/>
    <w:basedOn w:val="a"/>
    <w:next w:val="a"/>
    <w:link w:val="Char9"/>
    <w:uiPriority w:val="30"/>
    <w:qFormat/>
    <w:rsid w:val="004D50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9">
    <w:name w:val="明显引用 Char"/>
    <w:link w:val="af6"/>
    <w:uiPriority w:val="30"/>
    <w:qFormat/>
    <w:rsid w:val="004D503E"/>
    <w:rPr>
      <w:i/>
    </w:rPr>
  </w:style>
  <w:style w:type="character" w:customStyle="1" w:styleId="HeaderChar">
    <w:name w:val="Header Char"/>
    <w:basedOn w:val="a0"/>
    <w:uiPriority w:val="99"/>
    <w:qFormat/>
    <w:rsid w:val="004D503E"/>
  </w:style>
  <w:style w:type="character" w:customStyle="1" w:styleId="FooterChar">
    <w:name w:val="Footer Char"/>
    <w:basedOn w:val="a0"/>
    <w:uiPriority w:val="99"/>
    <w:qFormat/>
    <w:rsid w:val="004D503E"/>
  </w:style>
  <w:style w:type="table" w:customStyle="1" w:styleId="TableGridLight">
    <w:name w:val="Table Grid Light"/>
    <w:basedOn w:val="a1"/>
    <w:uiPriority w:val="59"/>
    <w:qFormat/>
    <w:rsid w:val="004D503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">
    <w:name w:val="无格式表格 11"/>
    <w:basedOn w:val="a1"/>
    <w:uiPriority w:val="59"/>
    <w:qFormat/>
    <w:rsid w:val="004D503E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">
    <w:name w:val="无格式表格 21"/>
    <w:basedOn w:val="a1"/>
    <w:uiPriority w:val="59"/>
    <w:qFormat/>
    <w:rsid w:val="004D503E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">
    <w:name w:val="无格式表格 31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">
    <w:name w:val="无格式表格 41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">
    <w:name w:val="无格式表格 51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0">
    <w:name w:val="网格表 1 浅色1"/>
    <w:basedOn w:val="a1"/>
    <w:uiPriority w:val="99"/>
    <w:qFormat/>
    <w:rsid w:val="004D503E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qFormat/>
    <w:rsid w:val="004D503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qFormat/>
    <w:rsid w:val="004D503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qFormat/>
    <w:rsid w:val="004D503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qFormat/>
    <w:rsid w:val="004D503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qFormat/>
    <w:rsid w:val="004D503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qFormat/>
    <w:rsid w:val="004D503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0">
    <w:name w:val="网格表 21"/>
    <w:basedOn w:val="a1"/>
    <w:uiPriority w:val="99"/>
    <w:qFormat/>
    <w:rsid w:val="004D503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qFormat/>
    <w:rsid w:val="004D503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qFormat/>
    <w:rsid w:val="004D503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qFormat/>
    <w:rsid w:val="004D503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qFormat/>
    <w:rsid w:val="004D503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qFormat/>
    <w:rsid w:val="004D503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qFormat/>
    <w:rsid w:val="004D503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0">
    <w:name w:val="网格表 31"/>
    <w:basedOn w:val="a1"/>
    <w:uiPriority w:val="99"/>
    <w:qFormat/>
    <w:rsid w:val="004D503E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qFormat/>
    <w:rsid w:val="004D503E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BE5F1" w:fill="DAE5F1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qFormat/>
    <w:rsid w:val="004D503E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qFormat/>
    <w:rsid w:val="004D503E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qFormat/>
    <w:rsid w:val="004D503E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qFormat/>
    <w:rsid w:val="004D503E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qFormat/>
    <w:rsid w:val="004D503E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0">
    <w:name w:val="网格表 41"/>
    <w:basedOn w:val="a1"/>
    <w:uiPriority w:val="59"/>
    <w:qFormat/>
    <w:rsid w:val="004D503E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CACACA" w:fill="CBCBCB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qFormat/>
    <w:rsid w:val="004D503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BC2" w:fill="5D8AC2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qFormat/>
    <w:rsid w:val="004D503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795" w:fill="D9969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qFormat/>
    <w:rsid w:val="004D503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BBB59" w:fill="9ABB59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qFormat/>
    <w:rsid w:val="004D503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qFormat/>
    <w:rsid w:val="004D503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qFormat/>
    <w:rsid w:val="004D503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0">
    <w:name w:val="网格表 5 深色1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napToGrid/>
      </w:pPr>
      <w:tblPr/>
      <w:tcPr>
        <w:shd w:val="clear" w:color="898989" w:fill="8A8A8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898989" w:fill="8A8A8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pPr>
        <w:snapToGrid/>
      </w:pPr>
      <w:tblPr/>
      <w:tcPr>
        <w:shd w:val="clear" w:color="AEC5E0" w:fill="AEC4E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EC5E0" w:fill="AEC4E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pPr>
        <w:snapToGrid/>
      </w:pPr>
      <w:tblPr/>
      <w:tcPr>
        <w:shd w:val="clear" w:color="E2AEAD" w:fill="E2AEA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2AEAD" w:fill="E2AEA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pPr>
        <w:snapToGrid/>
      </w:pPr>
      <w:tblPr/>
      <w:tcPr>
        <w:shd w:val="clear" w:color="D1DFB2" w:fill="D0DFB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DFB2" w:fill="D0DFB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pPr>
        <w:snapToGrid/>
      </w:pPr>
      <w:tblPr/>
      <w:tcPr>
        <w:shd w:val="clear" w:color="C4B7D4" w:fill="C4B7D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C4B7D4" w:fill="C4B7D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pPr>
        <w:snapToGrid/>
      </w:pPr>
      <w:tblPr/>
      <w:tcPr>
        <w:shd w:val="clear" w:color="ACD8E4" w:fill="ACD8E4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ACD8E4" w:fill="ACD8E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qFormat/>
    <w:rsid w:val="004D503E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pPr>
        <w:snapToGrid/>
      </w:pPr>
      <w:tblPr/>
      <w:tcPr>
        <w:shd w:val="clear" w:color="FBCEAA" w:fill="FBCEAA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BCEAA" w:fill="FBCEAA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">
    <w:name w:val="网格表 6 彩色1"/>
    <w:basedOn w:val="a1"/>
    <w:uiPriority w:val="99"/>
    <w:qFormat/>
    <w:rsid w:val="004D503E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b/>
        <w:color w:val="7F7F7F"/>
      </w:rPr>
    </w:tblStylePr>
    <w:tblStylePr w:type="firstCol">
      <w:pPr>
        <w:snapToGrid/>
      </w:pPr>
      <w:rPr>
        <w:b/>
        <w:color w:val="7F7F7F"/>
      </w:rPr>
    </w:tblStylePr>
    <w:tblStylePr w:type="lastCol">
      <w:pPr>
        <w:snapToGrid/>
      </w:pPr>
      <w:rPr>
        <w:b/>
        <w:color w:val="7F7F7F"/>
      </w:rPr>
    </w:tblStylePr>
    <w:tblStylePr w:type="band1Vert">
      <w:pPr>
        <w:snapToGrid/>
      </w:pPr>
      <w:tblPr/>
      <w:tcPr>
        <w:shd w:val="clear" w:color="CACACA" w:fill="CBCBCB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CACACA" w:fill="CBCBCB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qFormat/>
    <w:rsid w:val="004D503E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>
        <w:snapToGrid/>
      </w:pPr>
      <w:rPr>
        <w:b/>
        <w:color w:val="A6BFDD"/>
      </w:rPr>
    </w:tblStylePr>
    <w:tblStylePr w:type="firstCol">
      <w:pPr>
        <w:snapToGrid/>
      </w:pPr>
      <w:rPr>
        <w:b/>
        <w:color w:val="A6BFDD"/>
      </w:rPr>
    </w:tblStylePr>
    <w:tblStylePr w:type="lastCol">
      <w:pPr>
        <w:snapToGrid/>
      </w:pPr>
      <w:rPr>
        <w:b/>
        <w:color w:val="A6BFDD"/>
      </w:rPr>
    </w:tblStylePr>
    <w:tblStylePr w:type="band1Vert">
      <w:pPr>
        <w:snapToGrid/>
      </w:p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BE5F1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qFormat/>
    <w:rsid w:val="004D503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b/>
        <w:color w:val="D99695"/>
      </w:r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qFormat/>
    <w:rsid w:val="004D503E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>
        <w:snapToGrid/>
      </w:pPr>
      <w:rPr>
        <w:b/>
        <w:color w:val="9ABB59"/>
      </w:rPr>
    </w:tblStylePr>
    <w:tblStylePr w:type="firstCol">
      <w:pPr>
        <w:snapToGrid/>
      </w:pPr>
      <w:rPr>
        <w:b/>
        <w:color w:val="9ABB59"/>
      </w:rPr>
    </w:tblStylePr>
    <w:tblStylePr w:type="lastCol">
      <w:pPr>
        <w:snapToGrid/>
      </w:pPr>
      <w:rPr>
        <w:b/>
        <w:color w:val="9ABB59"/>
      </w:rPr>
    </w:tblStylePr>
    <w:tblStylePr w:type="band1Vert">
      <w:pPr>
        <w:snapToGrid/>
      </w:p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AF1DD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qFormat/>
    <w:rsid w:val="004D503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b/>
        <w:color w:val="B2A1C6"/>
      </w:r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qFormat/>
    <w:rsid w:val="004D503E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qFormat/>
    <w:rsid w:val="004D503E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66779"/>
      </w:rPr>
    </w:tblStylePr>
    <w:tblStylePr w:type="firstCol">
      <w:pPr>
        <w:snapToGrid/>
      </w:pPr>
      <w:rPr>
        <w:b/>
        <w:color w:val="266779"/>
      </w:rPr>
    </w:tblStylePr>
    <w:tblStylePr w:type="lastCol">
      <w:pPr>
        <w:snapToGrid/>
      </w:pPr>
      <w:rPr>
        <w:b/>
        <w:color w:val="266779"/>
      </w:rPr>
    </w:tblStylePr>
    <w:tblStylePr w:type="band1Vert">
      <w:pPr>
        <w:snapToGrid/>
      </w:p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FDE9D9" w:fill="FDE9D8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">
    <w:name w:val="网格表 7 彩色1"/>
    <w:basedOn w:val="a1"/>
    <w:uiPriority w:val="99"/>
    <w:qFormat/>
    <w:rsid w:val="004D503E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1F1F1" w:fill="F2F2F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F1F1F1" w:fill="F2F2F2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qFormat/>
    <w:rsid w:val="004D503E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BE5F1" w:fill="DAE5F1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/>
        <w:sz w:val="22"/>
      </w:rPr>
      <w:tblPr/>
      <w:tcPr>
        <w:shd w:val="clear" w:color="DBE5F1" w:fill="DAE5F1"/>
      </w:tcPr>
    </w:tblStylePr>
    <w:tblStylePr w:type="band2Horz">
      <w:pPr>
        <w:snapToGrid/>
      </w:pPr>
      <w:rPr>
        <w:rFonts w:ascii="Arial" w:hAnsi="Arial"/>
        <w:color w:val="A6BFDD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qFormat/>
    <w:rsid w:val="004D503E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2DCDC" w:fill="F2DC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qFormat/>
    <w:rsid w:val="004D503E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AF1DD" w:fill="EAF1D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/>
        <w:sz w:val="22"/>
      </w:rPr>
      <w:tblPr/>
      <w:tcPr>
        <w:shd w:val="clear" w:color="EAF1DD" w:fill="EAF1DC"/>
      </w:tcPr>
    </w:tblStylePr>
    <w:tblStylePr w:type="band2Horz">
      <w:pPr>
        <w:snapToGrid/>
      </w:pPr>
      <w:rPr>
        <w:rFonts w:ascii="Arial" w:hAnsi="Arial"/>
        <w:color w:val="9ABB5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qFormat/>
    <w:rsid w:val="004D503E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DFEC" w:fill="E5DFEC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qFormat/>
    <w:rsid w:val="004D503E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AEEF3" w:fill="DAEEF3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pPr>
        <w:snapToGrid/>
      </w:pPr>
      <w:rPr>
        <w:rFonts w:ascii="Arial" w:hAnsi="Arial"/>
        <w:color w:val="266779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qFormat/>
    <w:rsid w:val="004D503E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DE9D9" w:fill="FDE9D8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/>
        <w:sz w:val="22"/>
      </w:rPr>
      <w:tblPr/>
      <w:tcPr>
        <w:shd w:val="clear" w:color="FDE9D9" w:fill="FDE9D8"/>
      </w:tcPr>
    </w:tblStylePr>
    <w:tblStylePr w:type="band2Horz">
      <w:pPr>
        <w:snapToGrid/>
      </w:pPr>
      <w:rPr>
        <w:rFonts w:ascii="Arial" w:hAnsi="Arial"/>
        <w:color w:val="B15407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111">
    <w:name w:val="清单表 1 浅色1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qFormat/>
    <w:rsid w:val="004D503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211">
    <w:name w:val="清单表 21"/>
    <w:basedOn w:val="a1"/>
    <w:uiPriority w:val="99"/>
    <w:qFormat/>
    <w:rsid w:val="004D503E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qFormat/>
    <w:rsid w:val="004D503E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qFormat/>
    <w:rsid w:val="004D503E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qFormat/>
    <w:rsid w:val="004D503E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qFormat/>
    <w:rsid w:val="004D503E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qFormat/>
    <w:rsid w:val="004D503E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qFormat/>
    <w:rsid w:val="004D503E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311">
    <w:name w:val="清单表 31"/>
    <w:basedOn w:val="a1"/>
    <w:uiPriority w:val="99"/>
    <w:qFormat/>
    <w:rsid w:val="004D5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qFormat/>
    <w:rsid w:val="004D503E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qFormat/>
    <w:rsid w:val="004D503E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qFormat/>
    <w:rsid w:val="004D503E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3D69C" w:fill="C3D69B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qFormat/>
    <w:rsid w:val="004D503E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qFormat/>
    <w:rsid w:val="004D503E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qFormat/>
    <w:rsid w:val="004D503E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411">
    <w:name w:val="清单表 41"/>
    <w:basedOn w:val="a1"/>
    <w:uiPriority w:val="99"/>
    <w:qFormat/>
    <w:rsid w:val="004D5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BEBEBE" w:fill="BFBFB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qFormat/>
    <w:rsid w:val="004D503E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qFormat/>
    <w:rsid w:val="004D503E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FD3D2" w:fill="EFD2D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qFormat/>
    <w:rsid w:val="004D503E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E5EDD5" w:fill="E5EED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qFormat/>
    <w:rsid w:val="004D503E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qFormat/>
    <w:rsid w:val="004D503E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qFormat/>
    <w:rsid w:val="004D503E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CE4D0" w:fill="FDE4D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511">
    <w:name w:val="清单表 5 深色1"/>
    <w:basedOn w:val="a1"/>
    <w:uiPriority w:val="99"/>
    <w:qFormat/>
    <w:rsid w:val="004D503E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E7E7E" w:fill="7F7F7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7E7E7E" w:fill="7F7F7F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E7E7E" w:fill="7F7F7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qFormat/>
    <w:rsid w:val="004D503E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qFormat/>
    <w:rsid w:val="004D503E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795" w:fill="D9969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D99795" w:fill="D99695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795" w:fill="D99695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D99795" w:fill="D99695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qFormat/>
    <w:rsid w:val="004D503E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C" w:fill="C3D69B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C3D69C" w:fill="C3D69B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C" w:fill="C3D69B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3D69C" w:fill="C3D69B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qFormat/>
    <w:rsid w:val="004D503E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qFormat/>
    <w:rsid w:val="004D503E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qFormat/>
    <w:rsid w:val="004D503E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>
        <w:snapToGrid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610">
    <w:name w:val="清单表 6 彩色1"/>
    <w:basedOn w:val="a1"/>
    <w:uiPriority w:val="99"/>
    <w:qFormat/>
    <w:rsid w:val="004D503E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qFormat/>
    <w:rsid w:val="004D503E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pPr>
        <w:snapToGrid/>
      </w:pPr>
      <w:rPr>
        <w:b/>
        <w:color w:val="2A4A71"/>
      </w:rPr>
    </w:tblStylePr>
    <w:tblStylePr w:type="lastCol">
      <w:pPr>
        <w:snapToGrid/>
      </w:pPr>
      <w:rPr>
        <w:b/>
        <w:color w:val="2A4A71"/>
      </w:r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qFormat/>
    <w:rsid w:val="004D503E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>
        <w:snapToGrid/>
      </w:pPr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pPr>
        <w:snapToGrid/>
      </w:pPr>
      <w:rPr>
        <w:b/>
        <w:color w:val="D99695"/>
      </w:rPr>
    </w:tblStylePr>
    <w:tblStylePr w:type="lastCol">
      <w:pPr>
        <w:snapToGrid/>
      </w:pPr>
      <w:rPr>
        <w:b/>
        <w:color w:val="D99695"/>
      </w:r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EFD3D2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qFormat/>
    <w:rsid w:val="004D503E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pPr>
        <w:snapToGrid/>
      </w:pPr>
      <w:rPr>
        <w:b/>
        <w:color w:val="C3D69B"/>
      </w:rPr>
    </w:tblStylePr>
    <w:tblStylePr w:type="lastCol">
      <w:pPr>
        <w:snapToGrid/>
      </w:pPr>
      <w:rPr>
        <w:b/>
        <w:color w:val="C3D69B"/>
      </w:r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5EDD5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qFormat/>
    <w:rsid w:val="004D503E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>
        <w:snapToGrid/>
      </w:pPr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pPr>
        <w:snapToGrid/>
      </w:pPr>
      <w:rPr>
        <w:b/>
        <w:color w:val="B2A1C6"/>
      </w:rPr>
    </w:tblStylePr>
    <w:tblStylePr w:type="lastCol">
      <w:pPr>
        <w:snapToGrid/>
      </w:pPr>
      <w:rPr>
        <w:b/>
        <w:color w:val="B2A1C6"/>
      </w:r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qFormat/>
    <w:rsid w:val="004D503E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>
        <w:snapToGrid/>
      </w:pPr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pPr>
        <w:snapToGrid/>
      </w:pPr>
      <w:rPr>
        <w:b/>
        <w:color w:val="92CCDC"/>
      </w:rPr>
    </w:tblStylePr>
    <w:tblStylePr w:type="lastCol">
      <w:pPr>
        <w:snapToGrid/>
      </w:pPr>
      <w:rPr>
        <w:b/>
        <w:color w:val="92CCDC"/>
      </w:r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qFormat/>
    <w:rsid w:val="004D503E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pPr>
        <w:snapToGrid/>
      </w:pPr>
      <w:rPr>
        <w:b/>
        <w:color w:val="FAC090"/>
      </w:rPr>
    </w:tblStylePr>
    <w:tblStylePr w:type="lastCol">
      <w:pPr>
        <w:snapToGrid/>
      </w:pPr>
      <w:rPr>
        <w:b/>
        <w:color w:val="FAC090"/>
      </w:r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FCE4D0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710">
    <w:name w:val="清单表 7 彩色1"/>
    <w:basedOn w:val="a1"/>
    <w:uiPriority w:val="99"/>
    <w:qFormat/>
    <w:rsid w:val="004D503E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BEBEBE" w:fill="BFBFB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/>
        <w:sz w:val="22"/>
      </w:rPr>
      <w:tblPr/>
      <w:tcPr>
        <w:shd w:val="clear" w:color="BEBEBE" w:fill="BFBFBF"/>
      </w:tcPr>
    </w:tblStylePr>
    <w:tblStylePr w:type="band2Horz">
      <w:pPr>
        <w:snapToGrid/>
      </w:pPr>
      <w:rPr>
        <w:rFonts w:ascii="Arial" w:hAnsi="Arial"/>
        <w:color w:val="7F7F7F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qFormat/>
    <w:rsid w:val="004D503E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2DFEE" w:fill="D2DFEE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pPr>
        <w:snapToGrid/>
      </w:pPr>
      <w:rPr>
        <w:rFonts w:ascii="Arial" w:hAnsi="Arial"/>
        <w:color w:val="2A4A7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qFormat/>
    <w:rsid w:val="004D503E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FD3D2" w:fill="EFD2D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/>
        <w:sz w:val="22"/>
      </w:rPr>
      <w:tblPr/>
      <w:tcPr>
        <w:shd w:val="clear" w:color="EFD3D2" w:fill="EFD2D2"/>
      </w:tcPr>
    </w:tblStylePr>
    <w:tblStylePr w:type="band2Horz">
      <w:pPr>
        <w:snapToGrid/>
      </w:pPr>
      <w:rPr>
        <w:rFonts w:ascii="Arial" w:hAnsi="Arial"/>
        <w:color w:val="D996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qFormat/>
    <w:rsid w:val="004D503E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E5EDD5" w:fill="E5EED5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/>
        <w:sz w:val="22"/>
      </w:rPr>
      <w:tblPr/>
      <w:tcPr>
        <w:shd w:val="clear" w:color="E5EDD5" w:fill="E5EED5"/>
      </w:tcPr>
    </w:tblStylePr>
    <w:tblStylePr w:type="band2Horz">
      <w:pPr>
        <w:snapToGrid/>
      </w:pPr>
      <w:rPr>
        <w:rFonts w:ascii="Arial" w:hAnsi="Arial"/>
        <w:color w:val="C3D69B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qFormat/>
    <w:rsid w:val="004D503E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FD8E7" w:fill="DFD8E7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pPr>
        <w:snapToGrid/>
      </w:pPr>
      <w:rPr>
        <w:rFonts w:ascii="Arial" w:hAnsi="Arial"/>
        <w:color w:val="B2A1C6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qFormat/>
    <w:rsid w:val="004D503E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D1EAF0" w:fill="D1EAF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pPr>
        <w:snapToGrid/>
      </w:pPr>
      <w:rPr>
        <w:rFonts w:ascii="Arial" w:hAnsi="Arial"/>
        <w:color w:val="92CCD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qFormat/>
    <w:rsid w:val="004D503E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CE4D0" w:fill="FDE4D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/>
        <w:sz w:val="22"/>
      </w:rPr>
      <w:tblPr/>
      <w:tcPr>
        <w:shd w:val="clear" w:color="FCE4D0" w:fill="FDE4D0"/>
      </w:tcPr>
    </w:tblStylePr>
    <w:tblStylePr w:type="band2Horz">
      <w:pPr>
        <w:snapToGrid/>
      </w:pPr>
      <w:rPr>
        <w:rFonts w:ascii="Arial" w:hAnsi="Arial"/>
        <w:color w:val="FAC09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qFormat/>
    <w:rsid w:val="004D503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7E7E7E" w:fill="7F7F7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1F1F1" w:fill="F2F2F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5D8BC2" w:fill="5D8AC2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D99795" w:fill="D9969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9BBB59" w:fill="9ABB59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AF1DD" w:fill="EAF1D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qFormat/>
    <w:rsid w:val="004D503E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DE9D9" w:fill="FDE9D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qFormat/>
    <w:rsid w:val="004D503E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qFormat/>
    <w:rsid w:val="004D503E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qFormat/>
    <w:rsid w:val="004D503E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qFormat/>
    <w:rsid w:val="004D503E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qFormat/>
    <w:rsid w:val="004D503E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qFormat/>
    <w:rsid w:val="004D503E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qFormat/>
    <w:rsid w:val="004D503E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Char5">
    <w:name w:val="脚注文本 Char"/>
    <w:link w:val="aa"/>
    <w:uiPriority w:val="99"/>
    <w:qFormat/>
    <w:rsid w:val="004D503E"/>
    <w:rPr>
      <w:sz w:val="18"/>
    </w:rPr>
  </w:style>
  <w:style w:type="paragraph" w:customStyle="1" w:styleId="TOC1">
    <w:name w:val="TOC 标题1"/>
    <w:uiPriority w:val="39"/>
    <w:unhideWhenUsed/>
    <w:qFormat/>
    <w:rsid w:val="004D503E"/>
    <w:rPr>
      <w:sz w:val="22"/>
      <w:szCs w:val="22"/>
    </w:rPr>
  </w:style>
  <w:style w:type="character" w:customStyle="1" w:styleId="Char3">
    <w:name w:val="页眉 Char"/>
    <w:link w:val="a8"/>
    <w:uiPriority w:val="99"/>
    <w:qFormat/>
    <w:rsid w:val="004D503E"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rsid w:val="004D503E"/>
    <w:rPr>
      <w:rFonts w:cs="Times New Roman"/>
      <w:sz w:val="18"/>
      <w:szCs w:val="18"/>
    </w:rPr>
  </w:style>
  <w:style w:type="character" w:customStyle="1" w:styleId="Char1">
    <w:name w:val="批注框文本 Char"/>
    <w:link w:val="a6"/>
    <w:uiPriority w:val="99"/>
    <w:semiHidden/>
    <w:qFormat/>
    <w:rsid w:val="004D503E"/>
    <w:rPr>
      <w:rFonts w:cs="Times New Roman"/>
      <w:sz w:val="18"/>
      <w:szCs w:val="18"/>
    </w:rPr>
  </w:style>
  <w:style w:type="character" w:customStyle="1" w:styleId="Char">
    <w:name w:val="批注文字 Char"/>
    <w:link w:val="a4"/>
    <w:uiPriority w:val="99"/>
    <w:semiHidden/>
    <w:qFormat/>
    <w:rsid w:val="004D503E"/>
    <w:rPr>
      <w:rFonts w:cs="Times New Roman"/>
      <w:sz w:val="22"/>
      <w:szCs w:val="22"/>
    </w:rPr>
  </w:style>
  <w:style w:type="character" w:customStyle="1" w:styleId="Char7">
    <w:name w:val="批注主题 Char"/>
    <w:link w:val="ad"/>
    <w:uiPriority w:val="99"/>
    <w:semiHidden/>
    <w:qFormat/>
    <w:rsid w:val="004D503E"/>
    <w:rPr>
      <w:rFonts w:cs="Times New Roman"/>
      <w:b/>
      <w:bCs/>
      <w:sz w:val="22"/>
      <w:szCs w:val="22"/>
    </w:rPr>
  </w:style>
  <w:style w:type="paragraph" w:customStyle="1" w:styleId="12">
    <w:name w:val="修订1"/>
    <w:hidden/>
    <w:uiPriority w:val="99"/>
    <w:semiHidden/>
    <w:qFormat/>
    <w:rsid w:val="004D503E"/>
    <w:rPr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4</DocSecurity>
  <Lines>7</Lines>
  <Paragraphs>2</Paragraphs>
  <ScaleCrop>false</ScaleCrop>
  <Company>china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2025-12-28T16:03:00Z</dcterms:created>
  <dcterms:modified xsi:type="dcterms:W3CDTF">2025-12-28T16:03:00Z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D4EDF5ECF16044A9B5BD9F7A764CFAFA_12</vt:lpwstr>
  </property>
</Properties>
</file>