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E37392" w:rsidRDefault="00EE3480" w:rsidP="00090CB5">
      <w:pPr>
        <w:pStyle w:val="1"/>
        <w:spacing w:before="0" w:after="0" w:line="560" w:lineRule="exact"/>
        <w:jc w:val="center"/>
        <w:rPr>
          <w:rFonts w:ascii="黑体" w:eastAsia="黑体" w:hAnsi="黑体" w:cs="Arial"/>
          <w:color w:val="FF0000"/>
          <w:sz w:val="32"/>
          <w:szCs w:val="32"/>
        </w:rPr>
      </w:pPr>
      <w:r w:rsidRPr="00E37392">
        <w:rPr>
          <w:rFonts w:ascii="黑体" w:eastAsia="黑体" w:hAnsi="黑体" w:cs="Arial" w:hint="eastAsia"/>
          <w:color w:val="FF0000"/>
          <w:sz w:val="32"/>
          <w:szCs w:val="32"/>
        </w:rPr>
        <w:t>关于</w:t>
      </w:r>
      <w:r w:rsidR="00C328AA">
        <w:rPr>
          <w:rFonts w:ascii="黑体" w:eastAsia="黑体" w:hAnsi="黑体" w:cs="Arial" w:hint="eastAsia"/>
          <w:color w:val="FF0000"/>
          <w:sz w:val="32"/>
          <w:szCs w:val="32"/>
        </w:rPr>
        <w:t>嘉实致华纯债债券型证券投资基金</w:t>
      </w:r>
      <w:bookmarkStart w:id="0" w:name="_GoBack"/>
      <w:bookmarkEnd w:id="0"/>
      <w:r w:rsidR="00C22021" w:rsidRPr="00E37392">
        <w:rPr>
          <w:rFonts w:ascii="黑体" w:eastAsia="黑体" w:hAnsi="黑体" w:cs="Arial"/>
          <w:color w:val="FF0000"/>
          <w:sz w:val="32"/>
          <w:szCs w:val="32"/>
        </w:rPr>
        <w:t>202</w:t>
      </w:r>
      <w:r w:rsidR="00F26012">
        <w:rPr>
          <w:rFonts w:ascii="黑体" w:eastAsia="黑体" w:hAnsi="黑体" w:cs="Arial"/>
          <w:color w:val="FF0000"/>
          <w:sz w:val="32"/>
          <w:szCs w:val="32"/>
        </w:rPr>
        <w:t>6</w:t>
      </w:r>
      <w:r w:rsidR="00FA3173" w:rsidRPr="00E37392">
        <w:rPr>
          <w:rFonts w:ascii="黑体" w:eastAsia="黑体" w:hAnsi="黑体" w:cs="Arial"/>
          <w:color w:val="FF0000"/>
          <w:sz w:val="32"/>
          <w:szCs w:val="32"/>
        </w:rPr>
        <w:t>年</w:t>
      </w:r>
      <w:r w:rsidR="00493E1E">
        <w:rPr>
          <w:rFonts w:ascii="黑体" w:eastAsia="黑体" w:hAnsi="黑体" w:cs="Arial" w:hint="eastAsia"/>
          <w:color w:val="FF0000"/>
          <w:sz w:val="32"/>
          <w:szCs w:val="32"/>
        </w:rPr>
        <w:t>元旦</w:t>
      </w:r>
      <w:r w:rsidR="00CE3931">
        <w:rPr>
          <w:rFonts w:ascii="黑体" w:eastAsia="黑体" w:hAnsi="黑体" w:cs="Arial" w:hint="eastAsia"/>
          <w:color w:val="FF0000"/>
          <w:sz w:val="32"/>
          <w:szCs w:val="32"/>
        </w:rPr>
        <w:t>节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前</w:t>
      </w:r>
      <w:r w:rsidR="00640C2F" w:rsidRPr="00E37392">
        <w:rPr>
          <w:rFonts w:ascii="黑体" w:eastAsia="黑体" w:hAnsi="黑体" w:cs="Arial"/>
          <w:color w:val="FF0000"/>
          <w:sz w:val="32"/>
          <w:szCs w:val="32"/>
        </w:rPr>
        <w:t>暂停申购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（含</w:t>
      </w:r>
      <w:r w:rsidR="00865B31" w:rsidRPr="00E37392">
        <w:rPr>
          <w:rFonts w:ascii="黑体" w:eastAsia="黑体" w:hAnsi="黑体" w:cs="Arial" w:hint="eastAsia"/>
          <w:color w:val="FF0000"/>
          <w:sz w:val="32"/>
          <w:szCs w:val="32"/>
        </w:rPr>
        <w:t>转换转入及定期定额投资</w:t>
      </w:r>
      <w:r w:rsidR="009F500E" w:rsidRPr="00E37392">
        <w:rPr>
          <w:rFonts w:ascii="黑体" w:eastAsia="黑体" w:hAnsi="黑体" w:cs="Arial" w:hint="eastAsia"/>
          <w:color w:val="FF0000"/>
          <w:sz w:val="32"/>
          <w:szCs w:val="32"/>
        </w:rPr>
        <w:t>）</w:t>
      </w:r>
      <w:r w:rsidR="00640C2F" w:rsidRPr="00E37392">
        <w:rPr>
          <w:rFonts w:ascii="黑体" w:eastAsia="黑体" w:hAnsi="黑体" w:cs="Arial"/>
          <w:color w:val="FF0000"/>
          <w:sz w:val="32"/>
          <w:szCs w:val="32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094976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493E1E">
        <w:rPr>
          <w:rFonts w:asciiTheme="minorEastAsia" w:eastAsiaTheme="minorEastAsia" w:hAnsiTheme="minorEastAsia" w:cs="Arial"/>
          <w:color w:val="000000"/>
          <w:sz w:val="24"/>
        </w:rPr>
        <w:t>12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493E1E">
        <w:rPr>
          <w:rFonts w:asciiTheme="minorEastAsia" w:eastAsiaTheme="minorEastAsia" w:hAnsiTheme="minorEastAsia" w:cs="Arial"/>
          <w:color w:val="000000"/>
          <w:sz w:val="24"/>
        </w:rPr>
        <w:t>29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328A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007716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094976" w:rsidP="00493E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5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233D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33D" w:rsidRPr="00845CEA" w:rsidRDefault="0031233D" w:rsidP="0031233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Pr="00845CEA" w:rsidRDefault="0031233D" w:rsidP="0031233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Default="00094976" w:rsidP="0031233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5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493E1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233D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33D" w:rsidRPr="00845CEA" w:rsidRDefault="0031233D" w:rsidP="0031233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D" w:rsidRPr="00845CEA" w:rsidRDefault="0031233D" w:rsidP="0031233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D" w:rsidRDefault="00094976" w:rsidP="0031233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5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493E1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493E1E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 w:rsidR="00CE3931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C328AA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C328AA" w:rsidP="00C328A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嘉实致华纯债债券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328AA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007716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328AA" w:rsidP="001B5BA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328AA">
              <w:rPr>
                <w:rFonts w:asciiTheme="minorEastAsia" w:eastAsiaTheme="minorEastAsia" w:hAnsiTheme="minorEastAsia"/>
                <w:color w:val="000000"/>
                <w:sz w:val="24"/>
              </w:rPr>
              <w:t>021618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0949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094976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31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C328AA">
        <w:rPr>
          <w:rFonts w:asciiTheme="minorEastAsia" w:eastAsiaTheme="minorEastAsia" w:hAnsiTheme="minorEastAsia" w:hint="eastAsia"/>
          <w:color w:val="000000"/>
          <w:sz w:val="24"/>
        </w:rPr>
        <w:t>嘉实致华纯债债券型证券投资基金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865B31" w:rsidRPr="00865B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FA317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B323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3B3C7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C2202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CE57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493E1E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CE39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652569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3）本基金恢复申购（含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）业务后，将仍然对本基金的大额申购（含</w:t>
      </w:r>
      <w:r w:rsidR="00865B31" w:rsidRPr="00865B31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="00652569" w:rsidRPr="00652569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单个开放日每个基金账户的累计申购（含转换转入及定期定额投资）金额不得超过100万元，如超过100万元，本基金管理人将有权拒绝；投资者在基金合同约定之外的日期和时间提出申购（含转换转入及定期定额投资）申请的，视为下一个开放日的申请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p w:rsidR="00A40574" w:rsidRPr="00845CEA" w:rsidRDefault="001B5BA4" w:rsidP="00ED0617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682" w:rsidRDefault="00732682" w:rsidP="006D5EBC">
      <w:r>
        <w:separator/>
      </w:r>
    </w:p>
  </w:endnote>
  <w:endnote w:type="continuationSeparator" w:id="0">
    <w:p w:rsidR="00732682" w:rsidRDefault="00732682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682" w:rsidRDefault="00732682" w:rsidP="006D5EBC">
      <w:r>
        <w:separator/>
      </w:r>
    </w:p>
  </w:footnote>
  <w:footnote w:type="continuationSeparator" w:id="0">
    <w:p w:rsidR="00732682" w:rsidRDefault="00732682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0F54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0CB5"/>
    <w:rsid w:val="0009497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6685E"/>
    <w:rsid w:val="002700F4"/>
    <w:rsid w:val="00274A79"/>
    <w:rsid w:val="00286F5E"/>
    <w:rsid w:val="0029331E"/>
    <w:rsid w:val="0029387F"/>
    <w:rsid w:val="002A0661"/>
    <w:rsid w:val="002A275F"/>
    <w:rsid w:val="002A34BC"/>
    <w:rsid w:val="002B3553"/>
    <w:rsid w:val="002C2ECE"/>
    <w:rsid w:val="002D1037"/>
    <w:rsid w:val="002E5439"/>
    <w:rsid w:val="002F4788"/>
    <w:rsid w:val="002F5963"/>
    <w:rsid w:val="00303202"/>
    <w:rsid w:val="0031233D"/>
    <w:rsid w:val="00326B58"/>
    <w:rsid w:val="00330465"/>
    <w:rsid w:val="00331341"/>
    <w:rsid w:val="00331EE4"/>
    <w:rsid w:val="00346A01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382B"/>
    <w:rsid w:val="003D575C"/>
    <w:rsid w:val="003E0209"/>
    <w:rsid w:val="003E51C2"/>
    <w:rsid w:val="003F6B12"/>
    <w:rsid w:val="00401BDF"/>
    <w:rsid w:val="00417678"/>
    <w:rsid w:val="004329EB"/>
    <w:rsid w:val="00435A47"/>
    <w:rsid w:val="00444177"/>
    <w:rsid w:val="00444F49"/>
    <w:rsid w:val="00453870"/>
    <w:rsid w:val="004703E7"/>
    <w:rsid w:val="00471E9D"/>
    <w:rsid w:val="0049205C"/>
    <w:rsid w:val="00493E1E"/>
    <w:rsid w:val="00494CFE"/>
    <w:rsid w:val="004974E9"/>
    <w:rsid w:val="004A2AB3"/>
    <w:rsid w:val="004A39DC"/>
    <w:rsid w:val="004A4039"/>
    <w:rsid w:val="004C22B2"/>
    <w:rsid w:val="004C77C1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490E"/>
    <w:rsid w:val="00647823"/>
    <w:rsid w:val="00647CA9"/>
    <w:rsid w:val="0065256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2682"/>
    <w:rsid w:val="00733E09"/>
    <w:rsid w:val="007376A3"/>
    <w:rsid w:val="007449CC"/>
    <w:rsid w:val="00750868"/>
    <w:rsid w:val="007508BB"/>
    <w:rsid w:val="00757C99"/>
    <w:rsid w:val="007766A4"/>
    <w:rsid w:val="007837A3"/>
    <w:rsid w:val="00796FBF"/>
    <w:rsid w:val="00797824"/>
    <w:rsid w:val="007A24A2"/>
    <w:rsid w:val="007A267F"/>
    <w:rsid w:val="007B46DD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65B31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6884"/>
    <w:rsid w:val="008E3628"/>
    <w:rsid w:val="008F0520"/>
    <w:rsid w:val="008F1B54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8B8"/>
    <w:rsid w:val="009E465F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16C0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62A93"/>
    <w:rsid w:val="00B77174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28AA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4917"/>
    <w:rsid w:val="00CE3931"/>
    <w:rsid w:val="00CE40BB"/>
    <w:rsid w:val="00CE454C"/>
    <w:rsid w:val="00CE577C"/>
    <w:rsid w:val="00CE6FC6"/>
    <w:rsid w:val="00CE73EA"/>
    <w:rsid w:val="00D06332"/>
    <w:rsid w:val="00D077CC"/>
    <w:rsid w:val="00D1581C"/>
    <w:rsid w:val="00D37457"/>
    <w:rsid w:val="00D52B5E"/>
    <w:rsid w:val="00D53E90"/>
    <w:rsid w:val="00D54BEA"/>
    <w:rsid w:val="00D62A49"/>
    <w:rsid w:val="00D82AF9"/>
    <w:rsid w:val="00D8651A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37392"/>
    <w:rsid w:val="00E44C63"/>
    <w:rsid w:val="00E47922"/>
    <w:rsid w:val="00E55BA1"/>
    <w:rsid w:val="00E5605C"/>
    <w:rsid w:val="00E63E45"/>
    <w:rsid w:val="00E6492A"/>
    <w:rsid w:val="00E66F09"/>
    <w:rsid w:val="00E70F43"/>
    <w:rsid w:val="00E82C62"/>
    <w:rsid w:val="00E91FDE"/>
    <w:rsid w:val="00EA01EA"/>
    <w:rsid w:val="00EA1917"/>
    <w:rsid w:val="00ED018A"/>
    <w:rsid w:val="00ED0617"/>
    <w:rsid w:val="00EE0552"/>
    <w:rsid w:val="00EE0A66"/>
    <w:rsid w:val="00EE3480"/>
    <w:rsid w:val="00EE3CE4"/>
    <w:rsid w:val="00EE6768"/>
    <w:rsid w:val="00EF5C1D"/>
    <w:rsid w:val="00F00802"/>
    <w:rsid w:val="00F06061"/>
    <w:rsid w:val="00F23E4E"/>
    <w:rsid w:val="00F26012"/>
    <w:rsid w:val="00F27A54"/>
    <w:rsid w:val="00F3425A"/>
    <w:rsid w:val="00F358ED"/>
    <w:rsid w:val="00F36378"/>
    <w:rsid w:val="00F4194A"/>
    <w:rsid w:val="00F500A8"/>
    <w:rsid w:val="00F5077E"/>
    <w:rsid w:val="00F61972"/>
    <w:rsid w:val="00F650A0"/>
    <w:rsid w:val="00F740B6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0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7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640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2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1915-CC9E-4A64-9E24-1DD4DBDC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