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0EC" w:rsidRDefault="00B46477" w:rsidP="00B46477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 w:rsidRPr="00682339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摩根基金管理（中国）有限公司</w:t>
      </w:r>
      <w:r w:rsidR="00F440D1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关于旗下</w:t>
      </w:r>
      <w:r w:rsidR="00EE38D1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部分</w:t>
      </w:r>
      <w:r w:rsidRPr="00682339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基金</w:t>
      </w:r>
    </w:p>
    <w:p w:rsidR="00B46477" w:rsidRPr="00682339" w:rsidRDefault="00B46477" w:rsidP="00B46477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 w:rsidRPr="00682339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改聘会计师事务所</w:t>
      </w:r>
      <w:r w:rsidR="002D00EC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的</w:t>
      </w:r>
      <w:r w:rsidRPr="00682339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公告</w:t>
      </w:r>
    </w:p>
    <w:p w:rsidR="00B46477" w:rsidRPr="00682339" w:rsidRDefault="00B46477" w:rsidP="00B46477">
      <w:pPr>
        <w:spacing w:line="560" w:lineRule="exact"/>
        <w:jc w:val="center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682339">
        <w:rPr>
          <w:rFonts w:asciiTheme="minorEastAsia" w:eastAsiaTheme="minorEastAsia" w:hAnsiTheme="minorEastAsia"/>
          <w:color w:val="000000"/>
          <w:sz w:val="24"/>
          <w:szCs w:val="24"/>
        </w:rPr>
        <w:t>公告送出日期：</w:t>
      </w:r>
      <w:r w:rsidR="00C86044">
        <w:rPr>
          <w:rFonts w:asciiTheme="minorEastAsia" w:eastAsiaTheme="minorEastAsia" w:hAnsiTheme="minorEastAsia" w:hint="eastAsia"/>
          <w:color w:val="000000"/>
          <w:sz w:val="24"/>
          <w:szCs w:val="24"/>
        </w:rPr>
        <w:t>2025</w:t>
      </w:r>
      <w:r w:rsidRPr="00682339">
        <w:rPr>
          <w:rFonts w:asciiTheme="minorEastAsia" w:eastAsiaTheme="minorEastAsia" w:hAnsiTheme="minorEastAsia" w:cs="宋体"/>
          <w:bCs/>
          <w:sz w:val="24"/>
          <w:szCs w:val="24"/>
        </w:rPr>
        <w:t>年</w:t>
      </w:r>
      <w:r w:rsidR="00C86044">
        <w:rPr>
          <w:rFonts w:asciiTheme="minorEastAsia" w:eastAsiaTheme="minorEastAsia" w:hAnsiTheme="minorEastAsia" w:hint="eastAsia"/>
          <w:color w:val="000000"/>
          <w:sz w:val="24"/>
          <w:szCs w:val="24"/>
        </w:rPr>
        <w:t>12</w:t>
      </w:r>
      <w:r w:rsidRPr="00682339">
        <w:rPr>
          <w:rFonts w:asciiTheme="minorEastAsia" w:eastAsiaTheme="minorEastAsia" w:hAnsiTheme="minorEastAsia" w:cs="宋体"/>
          <w:bCs/>
          <w:sz w:val="24"/>
          <w:szCs w:val="24"/>
        </w:rPr>
        <w:t>月</w:t>
      </w:r>
      <w:r w:rsidR="00C86044">
        <w:rPr>
          <w:rFonts w:asciiTheme="minorEastAsia" w:eastAsiaTheme="minorEastAsia" w:hAnsiTheme="minorEastAsia" w:cs="宋体" w:hint="eastAsia"/>
          <w:bCs/>
          <w:sz w:val="24"/>
          <w:szCs w:val="24"/>
        </w:rPr>
        <w:t>27</w:t>
      </w:r>
      <w:r w:rsidRPr="00682339">
        <w:rPr>
          <w:rFonts w:asciiTheme="minorEastAsia" w:eastAsiaTheme="minorEastAsia" w:hAnsiTheme="minorEastAsia" w:cs="宋体"/>
          <w:bCs/>
          <w:sz w:val="24"/>
          <w:szCs w:val="24"/>
        </w:rPr>
        <w:t>日</w:t>
      </w:r>
    </w:p>
    <w:p w:rsidR="00B46477" w:rsidRPr="00682339" w:rsidRDefault="00B46477" w:rsidP="00B46477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B46477" w:rsidRPr="00682339" w:rsidRDefault="00B46477" w:rsidP="00B4647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38"/>
      <w:r w:rsidRPr="00682339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1 公告基本信息</w:t>
      </w:r>
      <w:bookmarkEnd w:id="0"/>
    </w:p>
    <w:tbl>
      <w:tblPr>
        <w:tblStyle w:val="ac"/>
        <w:tblW w:w="9639" w:type="dxa"/>
        <w:jc w:val="center"/>
        <w:tblLayout w:type="fixed"/>
        <w:tblLook w:val="04A0"/>
      </w:tblPr>
      <w:tblGrid>
        <w:gridCol w:w="5098"/>
        <w:gridCol w:w="2977"/>
        <w:gridCol w:w="1564"/>
      </w:tblGrid>
      <w:tr w:rsidR="00B46477" w:rsidRPr="0039207A" w:rsidTr="00B72DC4">
        <w:trPr>
          <w:jc w:val="center"/>
        </w:trPr>
        <w:tc>
          <w:tcPr>
            <w:tcW w:w="5098" w:type="dxa"/>
            <w:vAlign w:val="center"/>
          </w:tcPr>
          <w:p w:rsidR="00B46477" w:rsidRPr="0039207A" w:rsidRDefault="00B46477" w:rsidP="0028238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207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4541" w:type="dxa"/>
            <w:gridSpan w:val="2"/>
            <w:vAlign w:val="center"/>
          </w:tcPr>
          <w:p w:rsidR="00B46477" w:rsidRPr="0039207A" w:rsidRDefault="00B46477" w:rsidP="0028238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39207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摩根基金管理（中国）有限公司</w:t>
            </w:r>
          </w:p>
        </w:tc>
      </w:tr>
      <w:tr w:rsidR="00B46477" w:rsidRPr="0039207A" w:rsidTr="00B72DC4">
        <w:trPr>
          <w:jc w:val="center"/>
        </w:trPr>
        <w:tc>
          <w:tcPr>
            <w:tcW w:w="5098" w:type="dxa"/>
            <w:vAlign w:val="center"/>
          </w:tcPr>
          <w:p w:rsidR="00B46477" w:rsidRPr="0039207A" w:rsidRDefault="00B46477" w:rsidP="0028238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207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4541" w:type="dxa"/>
            <w:gridSpan w:val="2"/>
            <w:vAlign w:val="center"/>
          </w:tcPr>
          <w:p w:rsidR="00B46477" w:rsidRPr="0039207A" w:rsidRDefault="00A90F3C" w:rsidP="0028238E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9207A">
              <w:rPr>
                <w:rFonts w:asciiTheme="minorEastAsia" w:eastAsiaTheme="minorEastAsia" w:hAnsiTheme="minorEastAsia" w:hint="eastAsia"/>
                <w:sz w:val="24"/>
                <w:szCs w:val="24"/>
              </w:rPr>
              <w:t>《公开募集证券投资基金信息披露管理办法》、各基金的基金合同及招募说明书等法律文件</w:t>
            </w:r>
          </w:p>
        </w:tc>
      </w:tr>
      <w:tr w:rsidR="00B46477" w:rsidRPr="0039207A" w:rsidTr="00B72DC4">
        <w:trPr>
          <w:jc w:val="center"/>
        </w:trPr>
        <w:tc>
          <w:tcPr>
            <w:tcW w:w="5098" w:type="dxa"/>
            <w:vAlign w:val="center"/>
          </w:tcPr>
          <w:p w:rsidR="00B46477" w:rsidRPr="0039207A" w:rsidRDefault="00B46477" w:rsidP="0028238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207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改聘日期</w:t>
            </w:r>
          </w:p>
        </w:tc>
        <w:tc>
          <w:tcPr>
            <w:tcW w:w="4541" w:type="dxa"/>
            <w:gridSpan w:val="2"/>
            <w:vAlign w:val="center"/>
          </w:tcPr>
          <w:p w:rsidR="00B46477" w:rsidRPr="0039207A" w:rsidRDefault="0068453D" w:rsidP="004C4B84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2025</w:t>
            </w:r>
            <w:r w:rsidR="00A90F3C" w:rsidRPr="0039207A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12</w:t>
            </w:r>
            <w:r w:rsidR="00A90F3C" w:rsidRPr="0039207A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25</w:t>
            </w:r>
            <w:r w:rsidR="00A90F3C" w:rsidRPr="0039207A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46477" w:rsidRPr="0039207A" w:rsidTr="00B72DC4">
        <w:trPr>
          <w:jc w:val="center"/>
        </w:trPr>
        <w:tc>
          <w:tcPr>
            <w:tcW w:w="5098" w:type="dxa"/>
            <w:vAlign w:val="center"/>
          </w:tcPr>
          <w:p w:rsidR="00B46477" w:rsidRPr="0039207A" w:rsidRDefault="00B46477" w:rsidP="0028238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207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改聘前会计师事务所名称</w:t>
            </w:r>
          </w:p>
        </w:tc>
        <w:tc>
          <w:tcPr>
            <w:tcW w:w="4541" w:type="dxa"/>
            <w:gridSpan w:val="2"/>
            <w:vAlign w:val="center"/>
          </w:tcPr>
          <w:p w:rsidR="00B46477" w:rsidRPr="0039207A" w:rsidRDefault="00201927" w:rsidP="002D62A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39207A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毕马威华振会计师事务所（特殊普通合伙）</w:t>
            </w:r>
          </w:p>
        </w:tc>
      </w:tr>
      <w:tr w:rsidR="00B46477" w:rsidRPr="0039207A" w:rsidTr="00B72DC4">
        <w:trPr>
          <w:jc w:val="center"/>
        </w:trPr>
        <w:tc>
          <w:tcPr>
            <w:tcW w:w="5098" w:type="dxa"/>
            <w:vAlign w:val="center"/>
          </w:tcPr>
          <w:p w:rsidR="00B46477" w:rsidRPr="0039207A" w:rsidRDefault="00B46477" w:rsidP="0028238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207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改聘后会计师事务所名称</w:t>
            </w:r>
          </w:p>
        </w:tc>
        <w:tc>
          <w:tcPr>
            <w:tcW w:w="4541" w:type="dxa"/>
            <w:gridSpan w:val="2"/>
            <w:vAlign w:val="center"/>
          </w:tcPr>
          <w:p w:rsidR="00B46477" w:rsidRPr="0039207A" w:rsidRDefault="00201927" w:rsidP="00B4647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39207A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普华永道中天会计师事务所（特殊普通合伙）</w:t>
            </w:r>
          </w:p>
        </w:tc>
      </w:tr>
      <w:tr w:rsidR="00EE7700" w:rsidRPr="0039207A" w:rsidTr="00B72DC4">
        <w:trPr>
          <w:trHeight w:val="506"/>
          <w:jc w:val="center"/>
        </w:trPr>
        <w:tc>
          <w:tcPr>
            <w:tcW w:w="5098" w:type="dxa"/>
            <w:vAlign w:val="center"/>
          </w:tcPr>
          <w:p w:rsidR="008F6D85" w:rsidRPr="0039207A" w:rsidRDefault="008F6D85" w:rsidP="008F6D8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1" w:name="_Toc275961439"/>
            <w:r w:rsidRPr="0039207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2977" w:type="dxa"/>
            <w:vAlign w:val="center"/>
          </w:tcPr>
          <w:p w:rsidR="008F6D85" w:rsidRPr="0039207A" w:rsidRDefault="008F6D85" w:rsidP="008F6D8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9207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1564" w:type="dxa"/>
            <w:vAlign w:val="center"/>
          </w:tcPr>
          <w:p w:rsidR="008F6D85" w:rsidRPr="0039207A" w:rsidRDefault="008F6D85" w:rsidP="008F6D8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9207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摩根货币市场基金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摩根货币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370010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摩根天添盈货币市场基金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摩根天添盈货币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000855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摩根标普500指数型发起式证券投资基金(QDII)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摩根标普500指数(QDII)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017641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摩根海外稳健配置混合型证券投资基金(QDII-FOF)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摩根海外稳健配置混合(QDII-FOF)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017970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摩根日本精选股票型证券投资基金(QDII)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摩根日本精选股票(QDII)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007280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摩根亚太优势混合型证券投资基金(QDII)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摩根亚太优势混合(QDII)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377016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摩根标普港股通低波红利指数型证券投资基金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摩根标普港股通低波红利</w:t>
            </w: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lastRenderedPageBreak/>
              <w:t>指数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lastRenderedPageBreak/>
              <w:t>005051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lastRenderedPageBreak/>
              <w:t>摩根慧选成长股票型证券投资基金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摩根慧选成长股票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008314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摩根行业睿选股票型证券投资基金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摩根行业睿选股票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011236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摩根盈元稳健三个月持有期混合型基金中基金</w:t>
            </w: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(FOF)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摩根盈元稳健三个月持有期混合</w:t>
            </w: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(FOF)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024695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摩根共同分类目录绿色债券债券型证券投资基金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摩根共同分类目录绿色债券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022617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摩根瑞盛87个月定期开放债券型证券投资基金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摩根瑞盛87个月定期开放债券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009895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摩根瑞泰38个月定期开放债券型证券投资基金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摩根瑞泰38个月定期开放债券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008759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摩根纯债债券型证券投资基金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摩根纯债债券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371020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摩根恒鑫债券型证券投资基金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摩根恒鑫债券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022842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摩根瑞欣利率债债券型证券投资基金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摩根瑞欣利率债债券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021235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摩根月月盈30天滚动持有发起式短债债券型证券投资基金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摩根月月盈30天滚动持有发起式短债债券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014297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摩根中证A500指数增强型证券投资基金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摩根中证</w:t>
            </w: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A500</w:t>
            </w:r>
            <w:r w:rsidRPr="00AD170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指数增强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023869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摩根纳斯达克100指数型发起式证券投资基金(QDII)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摩根纳斯达克100指数(QDII)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019172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摩根全球多元配置证券投资基金(QDII-FOF)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摩根全球多元配置(QDII-FOF)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003629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摩根核心成长股票型证券投资基金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摩根核心成长股票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000457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摩根医疗健康股票型证券投资基金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摩根医疗健康股票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001766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摩根卓越制造股票型证券投资基金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摩根卓越制造股票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001126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lastRenderedPageBreak/>
              <w:t>摩根30天持有期债券型证券投资基金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摩根</w:t>
            </w: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30</w:t>
            </w:r>
            <w:r w:rsidRPr="00AD170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天持有期债券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023315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摩根纯债丰利债券型证券投资基金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摩根纯债丰利债券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000839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摩根丰瑞债券型证券投资基金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摩根丰瑞债券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005366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摩根富时发达市场REITs指数型证券投资基金(QDII)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摩根富时发达市场REITs指数(QDII)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005613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摩根欧洲动力策略股票型证券投资基金(QDII)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摩根欧洲动力策略股票(QDII)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006282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摩根中国生物医药混合型证券投资基金(QDII)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摩根中国生物医药混合(QDII)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001984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摩根安全战略股票型证券投资基金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摩根安全战略股票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001009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摩根大盘蓝筹股票型证券投资基金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摩根大盘蓝筹股票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376510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摩根核心精选股票型证券投资基金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摩根核心精选股票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005983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摩根红利优选股票型证券投资基金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摩根红利优选股票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021187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摩根全景优势股票型证券投资基金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摩根全景优势股票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013899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摩根智慧互联股票型证券投资基金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摩根智慧互联股票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001313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摩根博睿均衡一年持有期混合型基金中基金(FOF)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摩根博睿均衡一年持有混合(FOF)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015359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摩根锦程均衡养老目标三年持有期混合型基金中基金(FOF)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摩根锦程均衡养老三年持有混合(FOF)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007221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摩根天添宝货币市场基金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摩根天添宝货币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000712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摩根60天持有期债券型证券投资基金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摩根</w:t>
            </w: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60</w:t>
            </w:r>
            <w:r w:rsidRPr="00AD170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天持有期债券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023528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摩根强化回报债券型证券投资基金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摩根强化回报债券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372010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摩根瑞锦纯债债券型证券投资基金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摩根瑞锦纯债债券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019460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摩根瑞益纯债债券型证券投资基金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摩根瑞益纯债债券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007329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摩根全球天然资源混合型证券投资基金(QDII)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摩根全球天然资源混合(QDII)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378546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摩根全球新兴市场混合型证券投资基金(QDII)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摩根全球新兴市场混合(QDII)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378006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摩根中国世纪灵活配置混合型证券投资基金(QDII)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摩根中国世纪混合(QDII)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003243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摩根民生需求股票型证券投资基金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摩根民生需求股票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000524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摩根时代睿选股票型证券投资基金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摩根时代睿选股票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014341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摩根沪深300指数增强型发起式证券投资基金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摩根沪深300指数增强发起式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017445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摩根新兴服务股票型证券投资基金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摩根新兴服务股票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001482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摩根研究驱动股票型证券投资基金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摩根研究驱动股票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007388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摩根锦程稳健养老目标一年持有期混合型基金中基金(FOF)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摩根锦程稳健养老一年持有混合(FOF)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009143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摩根锦颐养老目标日期2035三年持有期混合型发起式基金中基金(FOF)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摩根锦颐养老目标日期2035三年持有混合(FOF)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017788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摩根尚睿混合型基金中基金(FOF)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摩根尚睿混合(FOF)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006042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摩根双季鑫6个月持有期债券型发起式基金中基金(FOF)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摩根双季鑫6个月持有债券(FOF)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018428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摩根90天持有期债券型证券投资基金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摩根</w:t>
            </w: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90</w:t>
            </w:r>
            <w:r w:rsidRPr="00AD170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天持有期债券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022307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摩根瑞享纯债债券型证券投资基金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摩根瑞享纯债债券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016210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摩根双债增利债券型证券投资基金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摩根双债增利债券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000377</w:t>
            </w:r>
          </w:p>
        </w:tc>
      </w:tr>
      <w:tr w:rsidR="00B72DC4" w:rsidRPr="0039207A" w:rsidTr="00EA015E">
        <w:trPr>
          <w:jc w:val="center"/>
        </w:trPr>
        <w:tc>
          <w:tcPr>
            <w:tcW w:w="5098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摩根中债1-3年国开行债券指数证券投资基金</w:t>
            </w:r>
          </w:p>
        </w:tc>
        <w:tc>
          <w:tcPr>
            <w:tcW w:w="2977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摩根中债1-3年国开行债券指数</w:t>
            </w:r>
          </w:p>
        </w:tc>
        <w:tc>
          <w:tcPr>
            <w:tcW w:w="1564" w:type="dxa"/>
            <w:vAlign w:val="center"/>
          </w:tcPr>
          <w:p w:rsidR="00B72DC4" w:rsidRPr="00AD1701" w:rsidRDefault="00B72DC4" w:rsidP="00EA015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D170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008844</w:t>
            </w:r>
          </w:p>
        </w:tc>
      </w:tr>
    </w:tbl>
    <w:p w:rsidR="00995D86" w:rsidRPr="008F6D85" w:rsidRDefault="00995D86" w:rsidP="008F6D85">
      <w:pPr>
        <w:rPr>
          <w:rFonts w:ascii="宋体" w:eastAsia="宋体" w:hAnsi="宋体"/>
        </w:rPr>
      </w:pPr>
    </w:p>
    <w:p w:rsidR="00B46477" w:rsidRPr="00682339" w:rsidRDefault="00B46477" w:rsidP="00B4647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682339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2 其他需要提示的事项</w:t>
      </w:r>
      <w:bookmarkEnd w:id="1"/>
    </w:p>
    <w:p w:rsidR="00EF007C" w:rsidRPr="00682339" w:rsidRDefault="00EF007C" w:rsidP="00C65C7E">
      <w:pPr>
        <w:spacing w:line="560" w:lineRule="exact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82339">
        <w:rPr>
          <w:rFonts w:asciiTheme="minorEastAsia" w:eastAsiaTheme="minorEastAsia" w:hAnsiTheme="minorEastAsia" w:hint="eastAsia"/>
          <w:color w:val="000000"/>
          <w:sz w:val="24"/>
          <w:szCs w:val="24"/>
        </w:rPr>
        <w:t>上述变更事项，已经摩根基金管理（中国）有限公司董事会审议通过，并已按照相关规定及基金合同约定通知基金托管人。</w:t>
      </w:r>
    </w:p>
    <w:p w:rsidR="00EF007C" w:rsidRPr="00682339" w:rsidRDefault="00EF007C" w:rsidP="00C65C7E">
      <w:pPr>
        <w:spacing w:line="560" w:lineRule="exact"/>
        <w:ind w:firstLineChars="200" w:firstLine="480"/>
        <w:jc w:val="right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EF007C" w:rsidRPr="00682339" w:rsidRDefault="00EF007C" w:rsidP="00C65C7E">
      <w:pPr>
        <w:spacing w:line="560" w:lineRule="exact"/>
        <w:ind w:firstLineChars="200" w:firstLine="480"/>
        <w:jc w:val="right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82339">
        <w:rPr>
          <w:rFonts w:asciiTheme="minorEastAsia" w:eastAsiaTheme="minorEastAsia" w:hAnsiTheme="minorEastAsia" w:hint="eastAsia"/>
          <w:color w:val="000000"/>
          <w:sz w:val="24"/>
          <w:szCs w:val="24"/>
        </w:rPr>
        <w:t>摩根基金管理（中国）有限公司</w:t>
      </w:r>
    </w:p>
    <w:p w:rsidR="00EF007C" w:rsidRPr="00EF007C" w:rsidRDefault="00AD1701" w:rsidP="00C65C7E">
      <w:pPr>
        <w:spacing w:line="560" w:lineRule="exact"/>
        <w:ind w:firstLineChars="200" w:firstLine="480"/>
        <w:jc w:val="right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2025</w:t>
      </w:r>
      <w:r w:rsidR="00EF007C" w:rsidRPr="00682339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年 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12</w:t>
      </w:r>
      <w:r w:rsidR="00EF007C" w:rsidRPr="00682339">
        <w:rPr>
          <w:rFonts w:asciiTheme="minorEastAsia" w:eastAsiaTheme="minorEastAsia" w:hAnsiTheme="minorEastAsia" w:hint="eastAsia"/>
          <w:color w:val="000000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27</w:t>
      </w:r>
      <w:r w:rsidR="00EF007C" w:rsidRPr="00682339">
        <w:rPr>
          <w:rFonts w:asciiTheme="minorEastAsia" w:eastAsiaTheme="minorEastAsia" w:hAnsiTheme="minorEastAsia" w:hint="eastAsia"/>
          <w:color w:val="000000"/>
          <w:sz w:val="24"/>
          <w:szCs w:val="24"/>
        </w:rPr>
        <w:t>日</w:t>
      </w:r>
    </w:p>
    <w:sectPr w:rsidR="00EF007C" w:rsidRPr="00EF007C" w:rsidSect="00B91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D13" w:rsidRDefault="00612D13" w:rsidP="00B46477">
      <w:r>
        <w:separator/>
      </w:r>
    </w:p>
  </w:endnote>
  <w:endnote w:type="continuationSeparator" w:id="0">
    <w:p w:rsidR="00612D13" w:rsidRDefault="00612D13" w:rsidP="00B46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D13" w:rsidRDefault="00612D13" w:rsidP="00B46477">
      <w:r>
        <w:separator/>
      </w:r>
    </w:p>
  </w:footnote>
  <w:footnote w:type="continuationSeparator" w:id="0">
    <w:p w:rsidR="00612D13" w:rsidRDefault="00612D13" w:rsidP="00B464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6477"/>
    <w:rsid w:val="00041353"/>
    <w:rsid w:val="0006707B"/>
    <w:rsid w:val="0008228F"/>
    <w:rsid w:val="000C755B"/>
    <w:rsid w:val="000C78A6"/>
    <w:rsid w:val="000E40D0"/>
    <w:rsid w:val="00106713"/>
    <w:rsid w:val="00133726"/>
    <w:rsid w:val="00162B2D"/>
    <w:rsid w:val="00184850"/>
    <w:rsid w:val="00201927"/>
    <w:rsid w:val="00205196"/>
    <w:rsid w:val="0027255F"/>
    <w:rsid w:val="002D00EC"/>
    <w:rsid w:val="002D62A5"/>
    <w:rsid w:val="0031027A"/>
    <w:rsid w:val="0039207A"/>
    <w:rsid w:val="003D630A"/>
    <w:rsid w:val="004966BA"/>
    <w:rsid w:val="004A7B0C"/>
    <w:rsid w:val="004B533B"/>
    <w:rsid w:val="004C4B84"/>
    <w:rsid w:val="004D7C36"/>
    <w:rsid w:val="00605EC3"/>
    <w:rsid w:val="00612D13"/>
    <w:rsid w:val="006359C5"/>
    <w:rsid w:val="006519AE"/>
    <w:rsid w:val="00682339"/>
    <w:rsid w:val="0068453D"/>
    <w:rsid w:val="00685950"/>
    <w:rsid w:val="00733F07"/>
    <w:rsid w:val="007375B4"/>
    <w:rsid w:val="00745EF5"/>
    <w:rsid w:val="00807F58"/>
    <w:rsid w:val="00820401"/>
    <w:rsid w:val="008B4B1C"/>
    <w:rsid w:val="008F19AF"/>
    <w:rsid w:val="008F6D85"/>
    <w:rsid w:val="009028F2"/>
    <w:rsid w:val="00974BA0"/>
    <w:rsid w:val="00995D86"/>
    <w:rsid w:val="00A5298E"/>
    <w:rsid w:val="00A90F3C"/>
    <w:rsid w:val="00AD1701"/>
    <w:rsid w:val="00B46477"/>
    <w:rsid w:val="00B72DC4"/>
    <w:rsid w:val="00B9183B"/>
    <w:rsid w:val="00BE091B"/>
    <w:rsid w:val="00BE1370"/>
    <w:rsid w:val="00C10C9A"/>
    <w:rsid w:val="00C20646"/>
    <w:rsid w:val="00C46EB0"/>
    <w:rsid w:val="00C65C7E"/>
    <w:rsid w:val="00C86044"/>
    <w:rsid w:val="00C97023"/>
    <w:rsid w:val="00D26B80"/>
    <w:rsid w:val="00D325E4"/>
    <w:rsid w:val="00D77859"/>
    <w:rsid w:val="00DF2EB8"/>
    <w:rsid w:val="00E247AD"/>
    <w:rsid w:val="00E2784A"/>
    <w:rsid w:val="00EA015E"/>
    <w:rsid w:val="00EC1CA5"/>
    <w:rsid w:val="00EE38D1"/>
    <w:rsid w:val="00EE7700"/>
    <w:rsid w:val="00EF007C"/>
    <w:rsid w:val="00F047CA"/>
    <w:rsid w:val="00F05094"/>
    <w:rsid w:val="00F44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477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B46477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4647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4647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B46477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B46477"/>
    <w:rPr>
      <w:vertAlign w:val="superscript"/>
    </w:rPr>
  </w:style>
  <w:style w:type="paragraph" w:styleId="a4">
    <w:name w:val="footnote text"/>
    <w:basedOn w:val="a"/>
    <w:link w:val="Char"/>
    <w:rsid w:val="00B46477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B46477"/>
    <w:rPr>
      <w:rFonts w:ascii="Times New Roman" w:eastAsia="宋体" w:hAnsi="Times New Roman" w:cs="Times New Roman"/>
      <w:sz w:val="18"/>
      <w:szCs w:val="20"/>
    </w:rPr>
  </w:style>
  <w:style w:type="paragraph" w:styleId="a5">
    <w:name w:val="Document Map"/>
    <w:basedOn w:val="a"/>
    <w:link w:val="Char0"/>
    <w:uiPriority w:val="99"/>
    <w:semiHidden/>
    <w:unhideWhenUsed/>
    <w:rsid w:val="00B46477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5"/>
    <w:uiPriority w:val="99"/>
    <w:semiHidden/>
    <w:rsid w:val="00B46477"/>
    <w:rPr>
      <w:rFonts w:ascii="宋体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820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820401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820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820401"/>
    <w:rPr>
      <w:rFonts w:ascii="Times New Roman" w:eastAsia="方正仿宋简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A90F3C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A90F3C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A90F3C"/>
    <w:rPr>
      <w:rFonts w:ascii="Times New Roman" w:eastAsia="方正仿宋简体" w:hAnsi="Times New Roman" w:cs="Times New Roman"/>
      <w:sz w:val="32"/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A90F3C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A90F3C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b">
    <w:name w:val="Balloon Text"/>
    <w:basedOn w:val="a"/>
    <w:link w:val="Char5"/>
    <w:uiPriority w:val="99"/>
    <w:semiHidden/>
    <w:unhideWhenUsed/>
    <w:rsid w:val="00A90F3C"/>
    <w:rPr>
      <w:sz w:val="18"/>
      <w:szCs w:val="18"/>
    </w:rPr>
  </w:style>
  <w:style w:type="character" w:customStyle="1" w:styleId="Char5">
    <w:name w:val="批注框文本 Char"/>
    <w:basedOn w:val="a0"/>
    <w:link w:val="ab"/>
    <w:uiPriority w:val="99"/>
    <w:semiHidden/>
    <w:rsid w:val="00A90F3C"/>
    <w:rPr>
      <w:rFonts w:ascii="Times New Roman" w:eastAsia="方正仿宋简体" w:hAnsi="Times New Roman" w:cs="Times New Roman"/>
      <w:sz w:val="18"/>
      <w:szCs w:val="18"/>
    </w:rPr>
  </w:style>
  <w:style w:type="table" w:styleId="ac">
    <w:name w:val="Table Grid"/>
    <w:basedOn w:val="a1"/>
    <w:uiPriority w:val="59"/>
    <w:rsid w:val="00995D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401</Words>
  <Characters>2288</Characters>
  <Application>Microsoft Office Word</Application>
  <DocSecurity>4</DocSecurity>
  <Lines>19</Lines>
  <Paragraphs>5</Paragraphs>
  <ScaleCrop>false</ScaleCrop>
  <Company>微软中国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ZHONGM</cp:lastModifiedBy>
  <cp:revision>2</cp:revision>
  <dcterms:created xsi:type="dcterms:W3CDTF">2025-12-26T16:01:00Z</dcterms:created>
  <dcterms:modified xsi:type="dcterms:W3CDTF">2025-12-26T16:01:00Z</dcterms:modified>
</cp:coreProperties>
</file>