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65613F"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汇添富多元配置三个月持有期混合型基金中基金（</w:t>
      </w:r>
      <w:r w:rsidRPr="006E6164">
        <w:rPr>
          <w:rFonts w:asciiTheme="minorEastAsia" w:hAnsiTheme="minorEastAsia"/>
          <w:b/>
          <w:sz w:val="32"/>
          <w:szCs w:val="32"/>
        </w:rPr>
        <w:t>FOF</w:t>
      </w:r>
      <w:r w:rsidRPr="006E6164">
        <w:rPr>
          <w:rFonts w:asciiTheme="minorEastAsia" w:hAnsiTheme="minorEastAsia"/>
          <w:b/>
          <w:sz w:val="32"/>
          <w:szCs w:val="32"/>
        </w:rPr>
        <w:t>）基金合同生效公告</w:t>
      </w:r>
    </w:p>
    <w:p w:rsidR="00BA11B5" w:rsidRPr="006E6164" w:rsidRDefault="0065613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12</w:t>
      </w:r>
      <w:r w:rsidRPr="006E6164">
        <w:rPr>
          <w:rFonts w:asciiTheme="minorEastAsia" w:hAnsiTheme="minorEastAsia"/>
          <w:sz w:val="24"/>
          <w:szCs w:val="24"/>
        </w:rPr>
        <w:t>月</w:t>
      </w:r>
      <w:r w:rsidRPr="006E6164">
        <w:rPr>
          <w:rFonts w:asciiTheme="minorEastAsia" w:hAnsiTheme="minorEastAsia"/>
          <w:sz w:val="24"/>
          <w:szCs w:val="24"/>
        </w:rPr>
        <w:t>27</w:t>
      </w:r>
      <w:r w:rsidRPr="006E6164">
        <w:rPr>
          <w:rFonts w:asciiTheme="minorEastAsia" w:hAnsiTheme="minorEastAsia"/>
          <w:sz w:val="24"/>
          <w:szCs w:val="24"/>
        </w:rPr>
        <w:t>日</w:t>
      </w:r>
    </w:p>
    <w:p w:rsidR="00BA11B5" w:rsidRPr="006E6164" w:rsidRDefault="0065613F"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360"/>
        <w:gridCol w:w="3360"/>
      </w:tblGrid>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汇添富多元配置三个月持有期混合型基金中基金（</w:t>
            </w:r>
            <w:r w:rsidRPr="006E6164">
              <w:rPr>
                <w:rFonts w:ascii="宋体" w:eastAsia="宋体" w:hAnsi="宋体" w:cs="宋体"/>
                <w:color w:val="000000"/>
                <w:sz w:val="24"/>
                <w:szCs w:val="24"/>
              </w:rPr>
              <w:t>FOF</w:t>
            </w:r>
            <w:r w:rsidRPr="006E6164">
              <w:rPr>
                <w:rFonts w:ascii="宋体" w:eastAsia="宋体" w:hAnsi="宋体" w:cs="宋体"/>
                <w:color w:val="000000"/>
                <w:sz w:val="24"/>
                <w:szCs w:val="24"/>
              </w:rPr>
              <w:t>）</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汇添富多元配置三个月持有混合（</w:t>
            </w:r>
            <w:r w:rsidRPr="006E6164">
              <w:rPr>
                <w:rFonts w:ascii="宋体" w:eastAsia="宋体" w:hAnsi="宋体" w:cs="宋体"/>
                <w:color w:val="000000"/>
                <w:sz w:val="24"/>
                <w:szCs w:val="24"/>
              </w:rPr>
              <w:t>FOF</w:t>
            </w:r>
            <w:r w:rsidRPr="006E6164">
              <w:rPr>
                <w:rFonts w:ascii="宋体" w:eastAsia="宋体" w:hAnsi="宋体" w:cs="宋体"/>
                <w:color w:val="000000"/>
                <w:sz w:val="24"/>
                <w:szCs w:val="24"/>
              </w:rPr>
              <w:t>）</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025257</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26</w:t>
            </w:r>
            <w:r w:rsidRPr="006E6164">
              <w:rPr>
                <w:rFonts w:ascii="宋体" w:eastAsia="宋体" w:hAnsi="宋体" w:cs="宋体"/>
                <w:color w:val="000000"/>
                <w:sz w:val="24"/>
                <w:szCs w:val="24"/>
              </w:rPr>
              <w:t>日</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中信证券股份有限公司</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2"/>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根据《中华人民共和国证券投资基金法》及其配套法规和《汇添富多元配置三个月持有期混合型基金中基金（</w:t>
            </w:r>
            <w:r w:rsidRPr="006E6164">
              <w:rPr>
                <w:rFonts w:ascii="宋体" w:eastAsia="宋体" w:hAnsi="宋体" w:cs="宋体"/>
                <w:color w:val="000000"/>
                <w:sz w:val="24"/>
                <w:szCs w:val="24"/>
              </w:rPr>
              <w:t>FOF</w:t>
            </w:r>
            <w:r w:rsidRPr="006E6164">
              <w:rPr>
                <w:rFonts w:ascii="宋体" w:eastAsia="宋体" w:hAnsi="宋体" w:cs="宋体"/>
                <w:color w:val="000000"/>
                <w:sz w:val="24"/>
                <w:szCs w:val="24"/>
              </w:rPr>
              <w:t>）基金合同》的有关规定。</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336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汇添富多元配置三个月持有混合（</w:t>
            </w:r>
            <w:r w:rsidRPr="006E6164">
              <w:rPr>
                <w:rFonts w:ascii="宋体" w:eastAsia="宋体" w:hAnsi="宋体" w:cs="宋体"/>
                <w:color w:val="000000"/>
                <w:sz w:val="24"/>
                <w:szCs w:val="24"/>
              </w:rPr>
              <w:t>FOF</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A</w:t>
            </w:r>
          </w:p>
        </w:tc>
        <w:tc>
          <w:tcPr>
            <w:tcW w:w="336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汇添富多元配置三个月持有混合（</w:t>
            </w:r>
            <w:r w:rsidRPr="006E6164">
              <w:rPr>
                <w:rFonts w:ascii="宋体" w:eastAsia="宋体" w:hAnsi="宋体" w:cs="宋体"/>
                <w:color w:val="000000"/>
                <w:sz w:val="24"/>
                <w:szCs w:val="24"/>
              </w:rPr>
              <w:t>FOF</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C</w:t>
            </w:r>
          </w:p>
        </w:tc>
      </w:tr>
      <w:tr w:rsidR="00EE4297">
        <w:tc>
          <w:tcPr>
            <w:tcW w:w="288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336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025257</w:t>
            </w:r>
          </w:p>
        </w:tc>
        <w:tc>
          <w:tcPr>
            <w:tcW w:w="3360" w:type="dxa"/>
            <w:tcBorders>
              <w:left w:val="single" w:sz="4" w:space="0" w:color="000000"/>
              <w:right w:val="single" w:sz="4" w:space="0" w:color="000000"/>
            </w:tcBorders>
            <w:shd w:val="clear" w:color="auto" w:fill="FFFFFF"/>
            <w:vAlign w:val="center"/>
          </w:tcPr>
          <w:p w:rsidR="00EE4297"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025258</w:t>
            </w:r>
          </w:p>
        </w:tc>
      </w:tr>
    </w:tbl>
    <w:p w:rsidR="00EE4297" w:rsidRPr="006E6164" w:rsidRDefault="00EE4297" w:rsidP="006E6164">
      <w:pPr>
        <w:rPr>
          <w:rFonts w:asciiTheme="minorEastAsia" w:hAnsiTheme="minorEastAsia"/>
          <w:sz w:val="24"/>
          <w:szCs w:val="24"/>
        </w:rPr>
      </w:pPr>
      <w:bookmarkStart w:id="0" w:name="_GoBack"/>
      <w:bookmarkEnd w:id="0"/>
    </w:p>
    <w:p w:rsidR="006E6164" w:rsidRPr="006E6164" w:rsidRDefault="006E6164" w:rsidP="006E6164">
      <w:pPr>
        <w:spacing w:line="360" w:lineRule="auto"/>
        <w:rPr>
          <w:rFonts w:asciiTheme="minorEastAsia" w:hAnsiTheme="minorEastAsia"/>
          <w:szCs w:val="21"/>
        </w:rPr>
      </w:pPr>
    </w:p>
    <w:p w:rsidR="00BA11B5" w:rsidRPr="006E6164" w:rsidRDefault="0065613F"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2400"/>
        <w:gridCol w:w="2400"/>
        <w:gridCol w:w="2400"/>
      </w:tblGrid>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1671</w:t>
            </w:r>
            <w:r w:rsidRPr="006E6164">
              <w:rPr>
                <w:rFonts w:ascii="宋体" w:eastAsia="宋体" w:hAnsi="宋体" w:cs="宋体"/>
                <w:color w:val="000000"/>
                <w:sz w:val="24"/>
                <w:szCs w:val="24"/>
              </w:rPr>
              <w:t>号</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400" w:type="dxa"/>
            <w:tcBorders>
              <w:left w:val="single" w:sz="4" w:space="0" w:color="000000"/>
              <w:right w:val="single" w:sz="4" w:space="0" w:color="FFFFFF"/>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日</w:t>
            </w:r>
          </w:p>
        </w:tc>
        <w:tc>
          <w:tcPr>
            <w:tcW w:w="4800" w:type="dxa"/>
            <w:gridSpan w:val="2"/>
            <w:tcBorders>
              <w:left w:val="single" w:sz="4" w:space="0" w:color="FFFFFF"/>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24</w:t>
            </w:r>
            <w:r w:rsidRPr="006E6164">
              <w:rPr>
                <w:rFonts w:ascii="宋体" w:eastAsia="宋体" w:hAnsi="宋体" w:cs="宋体"/>
                <w:color w:val="000000"/>
                <w:sz w:val="24"/>
                <w:szCs w:val="24"/>
              </w:rPr>
              <w:t>日</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26</w:t>
            </w:r>
            <w:r w:rsidRPr="006E6164">
              <w:rPr>
                <w:rFonts w:ascii="宋体" w:eastAsia="宋体" w:hAnsi="宋体" w:cs="宋体"/>
                <w:color w:val="000000"/>
                <w:sz w:val="24"/>
                <w:szCs w:val="24"/>
              </w:rPr>
              <w:t>日</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1,823</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23,591,378.21</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196,299,526.61</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219,890,904.82</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5,263.78</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52,411.02</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57,674.80</w:t>
            </w:r>
          </w:p>
        </w:tc>
      </w:tr>
      <w:tr w:rsidR="00EE4297">
        <w:tc>
          <w:tcPr>
            <w:tcW w:w="1200" w:type="dxa"/>
            <w:vMerge w:val="restart"/>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23,591,378.21</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196,299,526.61</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219,890,904.82</w:t>
            </w:r>
          </w:p>
        </w:tc>
      </w:tr>
      <w:tr w:rsidR="00EE4297">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5,263.78</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52,411.02</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57,674.80</w:t>
            </w:r>
          </w:p>
        </w:tc>
      </w:tr>
      <w:tr w:rsidR="00EE4297">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23,596,641.99</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196,351,937.63</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219,948,579.62</w:t>
            </w:r>
          </w:p>
        </w:tc>
      </w:tr>
      <w:tr w:rsidR="00EE4297">
        <w:tc>
          <w:tcPr>
            <w:tcW w:w="1200" w:type="dxa"/>
            <w:vMerge w:val="restart"/>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EE4297">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EE4297">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EE4297">
        <w:tc>
          <w:tcPr>
            <w:tcW w:w="1200" w:type="dxa"/>
            <w:vMerge w:val="restart"/>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400,000.00</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400,000.00</w:t>
            </w:r>
          </w:p>
        </w:tc>
      </w:tr>
      <w:tr w:rsidR="00EE4297">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1.70</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65613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0.18</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EE4297">
        <w:tc>
          <w:tcPr>
            <w:tcW w:w="2400" w:type="dxa"/>
            <w:gridSpan w:val="2"/>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65613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12</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26</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65613F"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65613F"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65613F" w:rsidP="006E6164">
      <w:pPr>
        <w:spacing w:line="360" w:lineRule="auto"/>
        <w:rPr>
          <w:rFonts w:asciiTheme="minorEastAsia" w:hAnsiTheme="minorEastAsia"/>
          <w:b/>
          <w:bCs/>
          <w:color w:val="000000"/>
          <w:sz w:val="24"/>
          <w:szCs w:val="24"/>
        </w:rPr>
      </w:pPr>
      <w:r>
        <w:rPr>
          <w:rFonts w:asciiTheme="minorEastAsia" w:hAnsiTheme="minorEastAsia" w:hint="eastAsia"/>
          <w:b/>
          <w:sz w:val="24"/>
          <w:szCs w:val="24"/>
        </w:rPr>
        <w:t>3</w:t>
      </w:r>
      <w:r w:rsidRPr="006E6164">
        <w:rPr>
          <w:rFonts w:asciiTheme="minorEastAsia" w:hAnsiTheme="minorEastAsia" w:hint="eastAsia"/>
          <w:b/>
          <w:sz w:val="24"/>
          <w:szCs w:val="24"/>
        </w:rPr>
        <w:t xml:space="preserve"> </w:t>
      </w:r>
      <w:r w:rsidRPr="006E6164">
        <w:rPr>
          <w:rFonts w:asciiTheme="minorEastAsia" w:hAnsiTheme="minorEastAsia" w:hint="eastAsia"/>
          <w:b/>
          <w:bCs/>
          <w:color w:val="000000"/>
          <w:sz w:val="24"/>
          <w:szCs w:val="24"/>
        </w:rPr>
        <w:t>其他需要提示的事项</w:t>
      </w:r>
    </w:p>
    <w:p w:rsidR="00BA11B5" w:rsidRPr="006E6164" w:rsidRDefault="0065613F"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65613F"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65613F" w:rsidP="00A270D2">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65613F" w:rsidP="00A270D2">
      <w:pPr>
        <w:spacing w:line="360" w:lineRule="auto"/>
        <w:ind w:right="-58"/>
        <w:jc w:val="right"/>
        <w:rPr>
          <w:rFonts w:asciiTheme="minorEastAsia" w:hAnsiTheme="minorEastAsia"/>
          <w:sz w:val="24"/>
          <w:szCs w:val="24"/>
        </w:rPr>
      </w:pP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12</w:t>
      </w:r>
      <w:r w:rsidRPr="006E6164">
        <w:rPr>
          <w:rFonts w:asciiTheme="minorEastAsia" w:hAnsiTheme="minorEastAsia"/>
          <w:sz w:val="24"/>
          <w:szCs w:val="24"/>
        </w:rPr>
        <w:t>月</w:t>
      </w:r>
      <w:r w:rsidRPr="006E6164">
        <w:rPr>
          <w:rFonts w:asciiTheme="minorEastAsia" w:hAnsiTheme="minorEastAsia"/>
          <w:sz w:val="24"/>
          <w:szCs w:val="24"/>
        </w:rPr>
        <w:t>27</w:t>
      </w:r>
      <w:r w:rsidRPr="006E6164">
        <w:rPr>
          <w:rFonts w:asciiTheme="minorEastAsia" w:hAnsiTheme="minorEastAsia"/>
          <w:sz w:val="24"/>
          <w:szCs w:val="24"/>
        </w:rPr>
        <w:t>日</w:t>
      </w:r>
    </w:p>
    <w:sectPr w:rsidR="006E6164" w:rsidRPr="006E6164" w:rsidSect="0093318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313CBA"/>
    <w:rsid w:val="003D577F"/>
    <w:rsid w:val="004831CD"/>
    <w:rsid w:val="00556C0A"/>
    <w:rsid w:val="005C27FF"/>
    <w:rsid w:val="0065613F"/>
    <w:rsid w:val="006E6164"/>
    <w:rsid w:val="00781087"/>
    <w:rsid w:val="00933181"/>
    <w:rsid w:val="00A270D2"/>
    <w:rsid w:val="00BA11B5"/>
    <w:rsid w:val="00BA729B"/>
    <w:rsid w:val="00D12DB2"/>
    <w:rsid w:val="00EB743E"/>
    <w:rsid w:val="00EE4297"/>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2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4</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2025-12-26T16:02:00Z</dcterms:created>
  <dcterms:modified xsi:type="dcterms:W3CDTF">2025-12-26T16:02:00Z</dcterms:modified>
</cp:coreProperties>
</file>