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1911">
      <w:pPr>
        <w:widowControl/>
        <w:spacing w:line="360" w:lineRule="auto"/>
        <w:jc w:val="center"/>
        <w:rPr>
          <w:rFonts w:ascii="Times New Roman" w:hAnsi="Arial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Arial" w:hint="eastAsia"/>
          <w:b/>
          <w:bCs/>
          <w:color w:val="000000"/>
          <w:kern w:val="0"/>
          <w:sz w:val="28"/>
          <w:szCs w:val="28"/>
        </w:rPr>
        <w:t>中信保诚至诚灵活配置混合型证券投资基金</w:t>
      </w:r>
      <w:r>
        <w:rPr>
          <w:rFonts w:ascii="Times New Roman" w:hAnsi="Arial" w:hint="eastAsia"/>
          <w:b/>
          <w:bCs/>
          <w:color w:val="000000"/>
          <w:kern w:val="0"/>
          <w:sz w:val="28"/>
          <w:szCs w:val="28"/>
        </w:rPr>
        <w:t>清算报告提示性公告</w:t>
      </w:r>
    </w:p>
    <w:p w:rsidR="00000000" w:rsidRDefault="00B11911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00000" w:rsidRDefault="00B11911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中信保诚至诚灵活配置混合型证券投资基金</w:t>
      </w:r>
      <w:r>
        <w:rPr>
          <w:rFonts w:ascii="宋体" w:hAnsi="宋体"/>
          <w:color w:val="000000"/>
          <w:sz w:val="24"/>
          <w:szCs w:val="24"/>
        </w:rPr>
        <w:t>自</w:t>
      </w:r>
      <w:r>
        <w:rPr>
          <w:rFonts w:ascii="宋体" w:hAnsi="宋体" w:cs="宋体" w:hint="eastAsia"/>
          <w:color w:val="000000"/>
          <w:kern w:val="0"/>
          <w:sz w:val="24"/>
        </w:rPr>
        <w:t>2025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12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  <w:r>
        <w:rPr>
          <w:rFonts w:ascii="宋体" w:hAnsi="宋体"/>
          <w:color w:val="000000"/>
          <w:sz w:val="24"/>
          <w:szCs w:val="24"/>
        </w:rPr>
        <w:t>起进入</w:t>
      </w:r>
      <w:r>
        <w:rPr>
          <w:rFonts w:ascii="宋体" w:hAnsi="宋体" w:hint="eastAsia"/>
          <w:color w:val="000000"/>
          <w:sz w:val="24"/>
          <w:szCs w:val="24"/>
        </w:rPr>
        <w:t>清算期。清算报告全文于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27</w:t>
      </w:r>
      <w:r>
        <w:rPr>
          <w:rFonts w:ascii="宋体" w:hAnsi="宋体" w:hint="eastAsia"/>
          <w:color w:val="000000"/>
          <w:sz w:val="24"/>
          <w:szCs w:val="24"/>
        </w:rPr>
        <w:t>日在本公司网站（</w:t>
      </w:r>
      <w:hyperlink r:id="rId6" w:history="1">
        <w:r>
          <w:rPr>
            <w:rFonts w:ascii="宋体" w:hAnsi="宋体"/>
            <w:color w:val="000000"/>
            <w:sz w:val="24"/>
            <w:szCs w:val="24"/>
          </w:rPr>
          <w:t>https://www.citicprufunds.com.cn</w:t>
        </w:r>
      </w:hyperlink>
      <w:r>
        <w:rPr>
          <w:rFonts w:ascii="宋体" w:hAnsi="宋体" w:hint="eastAsia"/>
          <w:color w:val="000000"/>
          <w:sz w:val="24"/>
          <w:szCs w:val="24"/>
        </w:rPr>
        <w:t>）和中国证监会基金电子</w:t>
      </w:r>
      <w:r>
        <w:rPr>
          <w:rFonts w:ascii="宋体" w:hAnsi="宋体"/>
          <w:color w:val="000000"/>
          <w:sz w:val="24"/>
          <w:szCs w:val="24"/>
        </w:rPr>
        <w:t>披露网站</w:t>
      </w:r>
      <w:r>
        <w:rPr>
          <w:rFonts w:ascii="宋体" w:hAnsi="宋体" w:hint="eastAsia"/>
          <w:color w:val="000000"/>
          <w:sz w:val="24"/>
          <w:szCs w:val="24"/>
        </w:rPr>
        <w:t>（</w:t>
      </w:r>
      <w:hyperlink r:id="rId7" w:history="1">
        <w:r>
          <w:rPr>
            <w:rFonts w:ascii="宋体" w:hAnsi="宋体" w:hint="eastAsia"/>
            <w:color w:val="000000"/>
            <w:sz w:val="24"/>
            <w:szCs w:val="24"/>
          </w:rPr>
          <w:t>http://eid.csrc.gov.cn/</w:t>
        </w:r>
        <w:r>
          <w:rPr>
            <w:rFonts w:ascii="宋体" w:hAnsi="宋体" w:hint="eastAsia"/>
            <w:color w:val="000000"/>
            <w:sz w:val="24"/>
            <w:szCs w:val="24"/>
          </w:rPr>
          <w:t>fund</w:t>
        </w:r>
      </w:hyperlink>
      <w:r>
        <w:rPr>
          <w:rFonts w:ascii="宋体" w:hAnsi="宋体" w:hint="eastAsia"/>
          <w:color w:val="000000"/>
          <w:sz w:val="24"/>
          <w:szCs w:val="24"/>
        </w:rPr>
        <w:t>）披露</w:t>
      </w:r>
      <w:r>
        <w:rPr>
          <w:rFonts w:ascii="宋体" w:hAnsi="宋体"/>
          <w:color w:val="000000"/>
          <w:sz w:val="24"/>
          <w:szCs w:val="24"/>
        </w:rPr>
        <w:t>，供投资者查阅。</w:t>
      </w:r>
      <w:r>
        <w:rPr>
          <w:rFonts w:ascii="宋体" w:hAnsi="宋体" w:hint="eastAsia"/>
          <w:color w:val="000000"/>
          <w:sz w:val="24"/>
          <w:szCs w:val="24"/>
        </w:rPr>
        <w:t>如有疑问可拨打本公司客服电话（</w:t>
      </w:r>
      <w:r>
        <w:rPr>
          <w:rFonts w:ascii="宋体" w:hAnsi="宋体"/>
          <w:color w:val="000000"/>
          <w:sz w:val="24"/>
          <w:szCs w:val="24"/>
        </w:rPr>
        <w:t>400-666-0066</w:t>
      </w:r>
      <w:r>
        <w:rPr>
          <w:rFonts w:ascii="宋体" w:hAnsi="宋体" w:hint="eastAsia"/>
          <w:color w:val="000000"/>
          <w:sz w:val="24"/>
          <w:szCs w:val="24"/>
        </w:rPr>
        <w:t>）咨询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000000" w:rsidRDefault="00B11911">
      <w:pPr>
        <w:spacing w:line="360" w:lineRule="auto"/>
        <w:ind w:firstLineChars="250" w:firstLine="600"/>
        <w:rPr>
          <w:rFonts w:ascii="宋体" w:hAnsi="宋体"/>
          <w:color w:val="000000"/>
          <w:sz w:val="24"/>
          <w:szCs w:val="24"/>
        </w:rPr>
      </w:pPr>
    </w:p>
    <w:p w:rsidR="00000000" w:rsidRDefault="00B11911">
      <w:pPr>
        <w:spacing w:line="360" w:lineRule="auto"/>
        <w:ind w:firstLineChars="250" w:firstLine="6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000000" w:rsidRDefault="00B11911">
      <w:pPr>
        <w:spacing w:line="360" w:lineRule="auto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</w:t>
      </w:r>
    </w:p>
    <w:p w:rsidR="00000000" w:rsidRDefault="00B11911">
      <w:pPr>
        <w:spacing w:line="360" w:lineRule="auto"/>
        <w:ind w:firstLineChars="400" w:firstLine="96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中信保诚基金管理有限</w:t>
      </w:r>
      <w:r>
        <w:rPr>
          <w:rFonts w:ascii="宋体" w:hAnsi="宋体"/>
          <w:color w:val="000000"/>
          <w:sz w:val="24"/>
          <w:szCs w:val="24"/>
        </w:rPr>
        <w:t>公司</w:t>
      </w:r>
    </w:p>
    <w:p w:rsidR="00000000" w:rsidRDefault="00B11911">
      <w:pPr>
        <w:spacing w:line="360" w:lineRule="auto"/>
        <w:ind w:firstLineChars="350" w:firstLine="84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2</w:t>
      </w:r>
      <w:r>
        <w:rPr>
          <w:rFonts w:ascii="宋体" w:hAnsi="宋体"/>
          <w:color w:val="000000"/>
          <w:sz w:val="24"/>
          <w:szCs w:val="24"/>
        </w:rPr>
        <w:t>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27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000000" w:rsidRDefault="00B11911">
      <w:pPr>
        <w:spacing w:line="360" w:lineRule="auto"/>
        <w:ind w:right="320" w:firstLine="645"/>
        <w:jc w:val="right"/>
        <w:rPr>
          <w:rFonts w:ascii="仿宋" w:eastAsia="仿宋" w:hAnsi="仿宋"/>
          <w:sz w:val="24"/>
          <w:szCs w:val="24"/>
        </w:rPr>
      </w:pPr>
    </w:p>
    <w:sectPr w:rsidR="0000000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11911">
      <w:r>
        <w:separator/>
      </w:r>
    </w:p>
  </w:endnote>
  <w:endnote w:type="continuationSeparator" w:id="0">
    <w:p w:rsidR="00000000" w:rsidRDefault="00B1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1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 w:rsidR="00000000" w:rsidRDefault="00B119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1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B11911">
      <w:rPr>
        <w:noProof/>
        <w:lang w:val="zh-CN" w:eastAsia="zh-CN"/>
      </w:rPr>
      <w:t>1</w:t>
    </w:r>
    <w:r>
      <w:fldChar w:fldCharType="end"/>
    </w:r>
  </w:p>
  <w:p w:rsidR="00000000" w:rsidRDefault="00B119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11911">
      <w:r>
        <w:separator/>
      </w:r>
    </w:p>
  </w:footnote>
  <w:footnote w:type="continuationSeparator" w:id="0">
    <w:p w:rsidR="00000000" w:rsidRDefault="00B11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48D5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30B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5E46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192E"/>
    <w:rsid w:val="002332B2"/>
    <w:rsid w:val="00234298"/>
    <w:rsid w:val="00235C74"/>
    <w:rsid w:val="002471D4"/>
    <w:rsid w:val="00253326"/>
    <w:rsid w:val="00261CDE"/>
    <w:rsid w:val="0026276F"/>
    <w:rsid w:val="00276CA4"/>
    <w:rsid w:val="002823E9"/>
    <w:rsid w:val="00282A7F"/>
    <w:rsid w:val="00284E14"/>
    <w:rsid w:val="0029264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4644"/>
    <w:rsid w:val="002E79D9"/>
    <w:rsid w:val="002E7B0A"/>
    <w:rsid w:val="002F2B53"/>
    <w:rsid w:val="00303860"/>
    <w:rsid w:val="00311075"/>
    <w:rsid w:val="003117E6"/>
    <w:rsid w:val="00312DC0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0C59"/>
    <w:rsid w:val="00563FE4"/>
    <w:rsid w:val="00567A02"/>
    <w:rsid w:val="005711D9"/>
    <w:rsid w:val="005751C6"/>
    <w:rsid w:val="00576F51"/>
    <w:rsid w:val="00582D8F"/>
    <w:rsid w:val="005837B0"/>
    <w:rsid w:val="0059403E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BC4"/>
    <w:rsid w:val="00604996"/>
    <w:rsid w:val="00605B67"/>
    <w:rsid w:val="006163B1"/>
    <w:rsid w:val="00616874"/>
    <w:rsid w:val="0062589F"/>
    <w:rsid w:val="00626EA8"/>
    <w:rsid w:val="00634041"/>
    <w:rsid w:val="00634A2F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243E"/>
    <w:rsid w:val="006D17EF"/>
    <w:rsid w:val="006D60D4"/>
    <w:rsid w:val="006E22C8"/>
    <w:rsid w:val="006E4941"/>
    <w:rsid w:val="006E55E9"/>
    <w:rsid w:val="006E5DE5"/>
    <w:rsid w:val="006E7335"/>
    <w:rsid w:val="006F1E9F"/>
    <w:rsid w:val="006F4B79"/>
    <w:rsid w:val="006F6724"/>
    <w:rsid w:val="0070004D"/>
    <w:rsid w:val="007006AE"/>
    <w:rsid w:val="00702423"/>
    <w:rsid w:val="00702449"/>
    <w:rsid w:val="00702F48"/>
    <w:rsid w:val="00705694"/>
    <w:rsid w:val="007077B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6FFE"/>
    <w:rsid w:val="0078705A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256B"/>
    <w:rsid w:val="0080773A"/>
    <w:rsid w:val="0081788D"/>
    <w:rsid w:val="00825398"/>
    <w:rsid w:val="008263AE"/>
    <w:rsid w:val="008318C0"/>
    <w:rsid w:val="00831A29"/>
    <w:rsid w:val="00832B61"/>
    <w:rsid w:val="00832CF2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19BE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5E5A"/>
    <w:rsid w:val="009465EA"/>
    <w:rsid w:val="009506DC"/>
    <w:rsid w:val="009566C4"/>
    <w:rsid w:val="00956DD9"/>
    <w:rsid w:val="009628AE"/>
    <w:rsid w:val="009640A0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911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371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BD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7E0"/>
    <w:rsid w:val="00CE43F8"/>
    <w:rsid w:val="00CE7C8B"/>
    <w:rsid w:val="00CF01CC"/>
    <w:rsid w:val="00CF6D5C"/>
    <w:rsid w:val="00D10B1F"/>
    <w:rsid w:val="00D11E1F"/>
    <w:rsid w:val="00D17C15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16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0E6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54D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18DF"/>
    <w:rsid w:val="675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cprufunds.com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Company>Lenovo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2025-12-26T16:01:00Z</dcterms:created>
  <dcterms:modified xsi:type="dcterms:W3CDTF">2025-12-26T16:01:00Z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eyJoZGlkIjoiYzM5ZmVmZGYwMDIzNmIzNjIwNTNiYmUyY2ViZjIzYmYiLCJ1c2VySWQiOiIxNjk0OTY3OTM2In0=</vt:lpwstr>
  </property>
  <property fmtid="{D5CDD505-2E9C-101B-9397-08002B2CF9AE}" pid="3" name="KSOProductBuildVer">
    <vt:lpwstr>2052-12.1.0.23542</vt:lpwstr>
  </property>
  <property fmtid="{D5CDD505-2E9C-101B-9397-08002B2CF9AE}" pid="4" name="ICV">
    <vt:lpwstr>66C0BB249354468A9AA4503AA065B0C2_12</vt:lpwstr>
  </property>
</Properties>
</file>