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0F" w:rsidRDefault="003D1040">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上银基金管理有限公司旗下部分基金更新招募说明书</w:t>
      </w:r>
    </w:p>
    <w:p w:rsidR="0027140F" w:rsidRDefault="003D1040">
      <w:pPr>
        <w:spacing w:line="540" w:lineRule="exact"/>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及基金产品资料概要（</w:t>
      </w:r>
      <w:r>
        <w:rPr>
          <w:rFonts w:ascii="Times New Roman" w:eastAsia="仿宋" w:hAnsi="Times New Roman" w:hint="eastAsia"/>
          <w:b/>
          <w:color w:val="000000" w:themeColor="text1"/>
          <w:sz w:val="32"/>
          <w:szCs w:val="32"/>
        </w:rPr>
        <w:t>2025</w:t>
      </w:r>
      <w:r>
        <w:rPr>
          <w:rFonts w:ascii="Times New Roman" w:eastAsia="仿宋" w:hAnsi="Times New Roman" w:hint="eastAsia"/>
          <w:b/>
          <w:color w:val="000000" w:themeColor="text1"/>
          <w:sz w:val="32"/>
          <w:szCs w:val="32"/>
        </w:rPr>
        <w:t>年</w:t>
      </w:r>
      <w:r>
        <w:rPr>
          <w:rFonts w:ascii="Times New Roman" w:eastAsia="仿宋" w:hAnsi="Times New Roman" w:hint="eastAsia"/>
          <w:b/>
          <w:color w:val="000000" w:themeColor="text1"/>
          <w:sz w:val="32"/>
          <w:szCs w:val="32"/>
        </w:rPr>
        <w:t>12</w:t>
      </w:r>
      <w:r>
        <w:rPr>
          <w:rFonts w:ascii="Times New Roman" w:eastAsia="仿宋" w:hAnsi="Times New Roman" w:hint="eastAsia"/>
          <w:b/>
          <w:color w:val="000000" w:themeColor="text1"/>
          <w:sz w:val="32"/>
          <w:szCs w:val="32"/>
        </w:rPr>
        <w:t>月</w:t>
      </w:r>
      <w:r>
        <w:rPr>
          <w:rFonts w:ascii="Times New Roman" w:eastAsia="仿宋" w:hAnsi="Times New Roman" w:hint="eastAsia"/>
          <w:b/>
          <w:color w:val="000000" w:themeColor="text1"/>
          <w:sz w:val="32"/>
          <w:szCs w:val="32"/>
        </w:rPr>
        <w:t>26</w:t>
      </w:r>
      <w:r>
        <w:rPr>
          <w:rFonts w:ascii="Times New Roman" w:eastAsia="仿宋" w:hAnsi="Times New Roman" w:hint="eastAsia"/>
          <w:b/>
          <w:color w:val="000000" w:themeColor="text1"/>
          <w:sz w:val="32"/>
          <w:szCs w:val="32"/>
        </w:rPr>
        <w:t>日公告）提示性公告</w:t>
      </w:r>
    </w:p>
    <w:p w:rsidR="0027140F" w:rsidRDefault="0027140F">
      <w:pPr>
        <w:spacing w:line="540" w:lineRule="exact"/>
        <w:jc w:val="center"/>
        <w:rPr>
          <w:rFonts w:ascii="Times New Roman" w:eastAsia="仿宋" w:hAnsi="Times New Roman"/>
          <w:b/>
          <w:color w:val="000000" w:themeColor="text1"/>
          <w:sz w:val="32"/>
          <w:szCs w:val="32"/>
        </w:rPr>
      </w:pPr>
    </w:p>
    <w:p w:rsidR="0027140F" w:rsidRDefault="003D1040">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上银医疗健康混合型证券投资基金更新招募说明书及基金产品资料概要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日公告）、上银慧兴盈债券型证券投资基金更新招募说明书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日公告）、上银丰益混合型证券投资基金更新招募说明书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日公告）、上银科技驱动双周定期可赎回混合型证券投资基金更新招募说明书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日公告）、上银慧嘉利债券型证券投资基金更新招募说明书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日公告）、上银聚顺益一年定期开放债券型发起式证券投资基金更新招募说明书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日公告）、上银中证同业存单</w:t>
      </w:r>
      <w:r>
        <w:rPr>
          <w:rFonts w:ascii="Times New Roman" w:eastAsia="仿宋" w:hAnsi="Times New Roman" w:hint="eastAsia"/>
          <w:color w:val="000000" w:themeColor="text1"/>
          <w:sz w:val="32"/>
          <w:szCs w:val="32"/>
        </w:rPr>
        <w:t>AAA</w:t>
      </w:r>
      <w:r>
        <w:rPr>
          <w:rFonts w:ascii="Times New Roman" w:eastAsia="仿宋" w:hAnsi="Times New Roman" w:hint="eastAsia"/>
          <w:color w:val="000000" w:themeColor="text1"/>
          <w:sz w:val="32"/>
          <w:szCs w:val="32"/>
        </w:rPr>
        <w:t>指数</w:t>
      </w:r>
      <w:r>
        <w:rPr>
          <w:rFonts w:ascii="Times New Roman" w:eastAsia="仿宋" w:hAnsi="Times New Roman" w:hint="eastAsia"/>
          <w:color w:val="000000" w:themeColor="text1"/>
          <w:sz w:val="32"/>
          <w:szCs w:val="32"/>
        </w:rPr>
        <w:t>7</w:t>
      </w:r>
      <w:r>
        <w:rPr>
          <w:rFonts w:ascii="Times New Roman" w:eastAsia="仿宋" w:hAnsi="Times New Roman" w:hint="eastAsia"/>
          <w:color w:val="000000" w:themeColor="text1"/>
          <w:sz w:val="32"/>
          <w:szCs w:val="32"/>
        </w:rPr>
        <w:t>天持有期证券投资基金更新招募说明书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、上银恒睿养老目标日期</w:t>
      </w:r>
      <w:r>
        <w:rPr>
          <w:rFonts w:ascii="Times New Roman" w:eastAsia="仿宋" w:hAnsi="Times New Roman" w:hint="eastAsia"/>
          <w:color w:val="000000" w:themeColor="text1"/>
          <w:sz w:val="32"/>
          <w:szCs w:val="32"/>
        </w:rPr>
        <w:t>2045</w:t>
      </w:r>
      <w:r>
        <w:rPr>
          <w:rFonts w:ascii="Times New Roman" w:eastAsia="仿宋" w:hAnsi="Times New Roman" w:hint="eastAsia"/>
          <w:color w:val="000000" w:themeColor="text1"/>
          <w:sz w:val="32"/>
          <w:szCs w:val="32"/>
        </w:rPr>
        <w:t>三年持有期混合型发起式基金中基金（</w:t>
      </w:r>
      <w:r>
        <w:rPr>
          <w:rFonts w:ascii="Times New Roman" w:eastAsia="仿宋" w:hAnsi="Times New Roman" w:hint="eastAsia"/>
          <w:color w:val="000000" w:themeColor="text1"/>
          <w:sz w:val="32"/>
          <w:szCs w:val="32"/>
        </w:rPr>
        <w:t>FOF</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日公告）、上银聚合益一年定期开放债券型发起</w:t>
      </w:r>
      <w:r>
        <w:rPr>
          <w:rFonts w:ascii="Times New Roman" w:eastAsia="仿宋" w:hAnsi="Times New Roman" w:hint="eastAsia"/>
          <w:color w:val="000000" w:themeColor="text1"/>
          <w:sz w:val="32"/>
          <w:szCs w:val="32"/>
        </w:rPr>
        <w:t>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日公告）、上银国企红利混合型发起式证券投资基金更新招募说明书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w:t>
      </w:r>
      <w:r>
        <w:rPr>
          <w:rFonts w:ascii="Times New Roman" w:eastAsia="仿宋" w:hAnsi="Times New Roman" w:hint="eastAsia"/>
          <w:color w:val="000000" w:themeColor="text1"/>
          <w:sz w:val="32"/>
          <w:szCs w:val="32"/>
        </w:rPr>
        <w:lastRenderedPageBreak/>
        <w:t>聚泽益债券型证券投资基金更新招募说明书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日公告）、上银慧诚利</w:t>
      </w:r>
      <w:r>
        <w:rPr>
          <w:rFonts w:ascii="Times New Roman" w:eastAsia="仿宋" w:hAnsi="Times New Roman" w:hint="eastAsia"/>
          <w:color w:val="000000" w:themeColor="text1"/>
          <w:sz w:val="32"/>
          <w:szCs w:val="32"/>
        </w:rPr>
        <w:t>60</w:t>
      </w:r>
      <w:r>
        <w:rPr>
          <w:rFonts w:ascii="Times New Roman" w:eastAsia="仿宋" w:hAnsi="Times New Roman" w:hint="eastAsia"/>
          <w:color w:val="000000" w:themeColor="text1"/>
          <w:sz w:val="32"/>
          <w:szCs w:val="32"/>
        </w:rPr>
        <w:t>天持有期债券型证券投资基金更新招募说明书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上银慧元利</w:t>
      </w:r>
      <w:r>
        <w:rPr>
          <w:rFonts w:ascii="Times New Roman" w:eastAsia="仿宋" w:hAnsi="Times New Roman" w:hint="eastAsia"/>
          <w:color w:val="000000" w:themeColor="text1"/>
          <w:sz w:val="32"/>
          <w:szCs w:val="32"/>
        </w:rPr>
        <w:t>90</w:t>
      </w:r>
      <w:r>
        <w:rPr>
          <w:rFonts w:ascii="Times New Roman" w:eastAsia="仿宋" w:hAnsi="Times New Roman" w:hint="eastAsia"/>
          <w:color w:val="000000" w:themeColor="text1"/>
          <w:sz w:val="32"/>
          <w:szCs w:val="32"/>
        </w:rPr>
        <w:t>天持有期债券型证券投资基金更新招募说明书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上银先进制造混合型发起式证券投资基</w:t>
      </w:r>
      <w:r>
        <w:rPr>
          <w:rFonts w:ascii="Times New Roman" w:eastAsia="仿宋" w:hAnsi="Times New Roman" w:hint="eastAsia"/>
          <w:color w:val="000000" w:themeColor="text1"/>
          <w:sz w:val="32"/>
          <w:szCs w:val="32"/>
        </w:rPr>
        <w:t>金</w:t>
      </w:r>
      <w:r>
        <w:rPr>
          <w:rFonts w:ascii="Times New Roman" w:eastAsia="仿宋" w:hAnsi="Times New Roman" w:hint="eastAsia"/>
          <w:color w:val="000000" w:themeColor="text1"/>
          <w:sz w:val="32"/>
          <w:szCs w:val="32"/>
        </w:rPr>
        <w:t>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日公告）、上银资源精选混合型发起式证券投资基金更新招募说明书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上银中证半导体产业指数型发起式证券投资基金</w:t>
      </w:r>
      <w:r>
        <w:rPr>
          <w:rFonts w:ascii="Times New Roman" w:eastAsia="仿宋" w:hAnsi="Times New Roman" w:hint="eastAsia"/>
          <w:color w:val="000000" w:themeColor="text1"/>
          <w:sz w:val="32"/>
          <w:szCs w:val="32"/>
        </w:rPr>
        <w:t>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w:t>
      </w:r>
      <w:r>
        <w:rPr>
          <w:rFonts w:ascii="Times New Roman" w:eastAsia="仿宋" w:hAnsi="Times New Roman" w:hint="eastAsia"/>
          <w:color w:val="000000" w:themeColor="text1"/>
          <w:sz w:val="32"/>
          <w:szCs w:val="32"/>
        </w:rPr>
        <w:t>和</w:t>
      </w:r>
      <w:r>
        <w:rPr>
          <w:rFonts w:ascii="Times New Roman" w:eastAsia="仿宋" w:hAnsi="Times New Roman" w:hint="eastAsia"/>
          <w:color w:val="000000" w:themeColor="text1"/>
          <w:sz w:val="32"/>
          <w:szCs w:val="32"/>
        </w:rPr>
        <w:t>上银创业板</w:t>
      </w:r>
      <w:r>
        <w:rPr>
          <w:rFonts w:ascii="Times New Roman" w:eastAsia="仿宋" w:hAnsi="Times New Roman" w:hint="eastAsia"/>
          <w:color w:val="000000" w:themeColor="text1"/>
          <w:sz w:val="32"/>
          <w:szCs w:val="32"/>
        </w:rPr>
        <w:t>50</w:t>
      </w:r>
      <w:r>
        <w:rPr>
          <w:rFonts w:ascii="Times New Roman" w:eastAsia="仿宋" w:hAnsi="Times New Roman" w:hint="eastAsia"/>
          <w:color w:val="000000" w:themeColor="text1"/>
          <w:sz w:val="32"/>
          <w:szCs w:val="32"/>
        </w:rPr>
        <w:t>指数型发起式证券投资基金更新招募说明书</w:t>
      </w:r>
      <w:r>
        <w:rPr>
          <w:rFonts w:ascii="Times New Roman" w:eastAsia="仿宋" w:hAnsi="Times New Roman" w:hint="eastAsia"/>
          <w:color w:val="000000" w:themeColor="text1"/>
          <w:sz w:val="32"/>
          <w:szCs w:val="32"/>
        </w:rPr>
        <w:t>及基金产品资料概要</w:t>
      </w:r>
      <w:r>
        <w:rPr>
          <w:rFonts w:ascii="Times New Roman" w:eastAsia="仿宋" w:hAnsi="Times New Roman" w:hint="eastAsia"/>
          <w:color w:val="000000" w:themeColor="text1"/>
          <w:sz w:val="32"/>
          <w:szCs w:val="32"/>
        </w:rPr>
        <w:t>（</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日公告）</w:t>
      </w:r>
      <w:bookmarkStart w:id="0" w:name="_GoBack"/>
      <w:bookmarkEnd w:id="0"/>
      <w:r>
        <w:rPr>
          <w:rFonts w:ascii="Times New Roman" w:eastAsia="仿宋" w:hAnsi="Times New Roman" w:hint="eastAsia"/>
          <w:color w:val="000000" w:themeColor="text1"/>
          <w:sz w:val="32"/>
          <w:szCs w:val="32"/>
        </w:rPr>
        <w:t>于</w:t>
      </w:r>
      <w:r>
        <w:rPr>
          <w:rFonts w:ascii="Times New Roman" w:eastAsia="仿宋" w:hAnsi="Times New Roman" w:hint="eastAsia"/>
          <w:color w:val="000000" w:themeColor="text1"/>
          <w:sz w:val="32"/>
          <w:szCs w:val="32"/>
        </w:rPr>
        <w:t>2025</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12</w:t>
      </w:r>
      <w:r>
        <w:rPr>
          <w:rFonts w:ascii="Times New Roman" w:eastAsia="仿宋" w:hAnsi="Times New Roman" w:hint="eastAsia"/>
          <w:color w:val="000000" w:themeColor="text1"/>
          <w:sz w:val="32"/>
          <w:szCs w:val="32"/>
        </w:rPr>
        <w:t>月</w:t>
      </w:r>
      <w:r>
        <w:rPr>
          <w:rFonts w:ascii="Times New Roman" w:eastAsia="仿宋" w:hAnsi="Times New Roman" w:hint="eastAsia"/>
          <w:color w:val="000000" w:themeColor="text1"/>
          <w:sz w:val="32"/>
          <w:szCs w:val="32"/>
        </w:rPr>
        <w:t>26</w:t>
      </w:r>
      <w:r>
        <w:rPr>
          <w:rFonts w:ascii="Times New Roman" w:eastAsia="仿宋" w:hAnsi="Times New Roman" w:hint="eastAsia"/>
          <w:color w:val="000000" w:themeColor="text1"/>
          <w:sz w:val="32"/>
          <w:szCs w:val="32"/>
        </w:rPr>
        <w:t>日在本公司网站（</w:t>
      </w:r>
      <w:r>
        <w:rPr>
          <w:rFonts w:ascii="Times New Roman" w:eastAsia="仿宋" w:hAnsi="Times New Roman" w:hint="eastAsia"/>
          <w:color w:val="000000" w:themeColor="text1"/>
          <w:sz w:val="32"/>
          <w:szCs w:val="32"/>
        </w:rPr>
        <w:t>www</w:t>
      </w:r>
      <w:r>
        <w:rPr>
          <w:rFonts w:ascii="Times New Roman" w:eastAsia="仿宋" w:hAnsi="Times New Roman"/>
          <w:color w:val="000000" w:themeColor="text1"/>
          <w:sz w:val="32"/>
          <w:szCs w:val="32"/>
        </w:rPr>
        <w:t>.boscam.com.cn</w:t>
      </w:r>
      <w:r>
        <w:rPr>
          <w:rFonts w:ascii="Times New Roman" w:eastAsia="仿宋" w:hAnsi="Times New Roman" w:hint="eastAsia"/>
          <w:color w:val="000000" w:themeColor="text1"/>
          <w:sz w:val="32"/>
          <w:szCs w:val="32"/>
        </w:rPr>
        <w:t>）和中国证监会基金电子披露网站（</w:t>
      </w:r>
      <w:r>
        <w:rPr>
          <w:rFonts w:ascii="Times New Roman" w:eastAsia="仿宋" w:hAnsi="Times New Roman" w:hint="eastAsia"/>
          <w:sz w:val="32"/>
          <w:szCs w:val="32"/>
        </w:rPr>
        <w:t>http://eid.csrc.gov.cn/fund</w:t>
      </w:r>
      <w:r>
        <w:rPr>
          <w:rFonts w:ascii="Times New Roman" w:eastAsia="仿宋" w:hAnsi="Times New Roman" w:hint="eastAsia"/>
          <w:color w:val="000000" w:themeColor="text1"/>
          <w:sz w:val="32"/>
          <w:szCs w:val="32"/>
        </w:rPr>
        <w:t>）披露，供投资者查阅。如有疑问可拨打本公司客服电话（</w:t>
      </w:r>
      <w:r>
        <w:rPr>
          <w:rFonts w:ascii="Times New Roman" w:eastAsia="仿宋" w:hAnsi="Times New Roman" w:hint="eastAsia"/>
          <w:color w:val="000000" w:themeColor="text1"/>
          <w:sz w:val="32"/>
          <w:szCs w:val="32"/>
        </w:rPr>
        <w:t>0</w:t>
      </w:r>
      <w:r>
        <w:rPr>
          <w:rFonts w:ascii="Times New Roman" w:eastAsia="仿宋" w:hAnsi="Times New Roman"/>
          <w:color w:val="000000" w:themeColor="text1"/>
          <w:sz w:val="32"/>
          <w:szCs w:val="32"/>
        </w:rPr>
        <w:t>21-60231999</w:t>
      </w:r>
      <w:r>
        <w:rPr>
          <w:rFonts w:ascii="Times New Roman" w:eastAsia="仿宋" w:hAnsi="Times New Roman" w:hint="eastAsia"/>
          <w:color w:val="000000" w:themeColor="text1"/>
          <w:sz w:val="32"/>
          <w:szCs w:val="32"/>
        </w:rPr>
        <w:t>）咨询。</w:t>
      </w:r>
    </w:p>
    <w:p w:rsidR="0027140F" w:rsidRDefault="003D1040">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27140F" w:rsidRDefault="003D1040">
      <w:pPr>
        <w:spacing w:line="480" w:lineRule="auto"/>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特此公告。</w:t>
      </w:r>
    </w:p>
    <w:p w:rsidR="0027140F" w:rsidRDefault="003D1040">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hint="eastAsia"/>
          <w:color w:val="000000" w:themeColor="text1"/>
          <w:sz w:val="32"/>
          <w:szCs w:val="32"/>
        </w:rPr>
        <w:t>上银基金管理有限公司</w:t>
      </w:r>
    </w:p>
    <w:p w:rsidR="0027140F" w:rsidRDefault="003D1040">
      <w:pPr>
        <w:spacing w:line="480" w:lineRule="auto"/>
        <w:ind w:firstLineChars="250" w:firstLine="800"/>
        <w:jc w:val="righ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 xml:space="preserve">                      </w:t>
      </w:r>
      <w:r>
        <w:rPr>
          <w:rFonts w:ascii="Times New Roman" w:eastAsia="仿宋" w:hAnsi="Times New Roman" w:hint="eastAsia"/>
          <w:color w:val="000000" w:themeColor="text1"/>
          <w:sz w:val="32"/>
          <w:szCs w:val="32"/>
        </w:rPr>
        <w:t>二〇二</w:t>
      </w:r>
      <w:r>
        <w:rPr>
          <w:rFonts w:ascii="Times New Roman" w:eastAsia="仿宋" w:hAnsi="Times New Roman" w:hint="eastAsia"/>
          <w:color w:val="000000" w:themeColor="text1"/>
          <w:sz w:val="32"/>
          <w:szCs w:val="32"/>
        </w:rPr>
        <w:t>五</w:t>
      </w:r>
      <w:r>
        <w:rPr>
          <w:rFonts w:ascii="Times New Roman" w:eastAsia="仿宋" w:hAnsi="Times New Roman" w:hint="eastAsia"/>
          <w:color w:val="000000" w:themeColor="text1"/>
          <w:sz w:val="32"/>
          <w:szCs w:val="32"/>
        </w:rPr>
        <w:t>年</w:t>
      </w:r>
      <w:r>
        <w:rPr>
          <w:rFonts w:ascii="Times New Roman" w:eastAsia="仿宋" w:hAnsi="Times New Roman" w:hint="eastAsia"/>
          <w:color w:val="000000" w:themeColor="text1"/>
          <w:sz w:val="32"/>
          <w:szCs w:val="32"/>
        </w:rPr>
        <w:t>十二</w:t>
      </w:r>
      <w:r>
        <w:rPr>
          <w:rFonts w:ascii="Times New Roman" w:eastAsia="仿宋" w:hAnsi="Times New Roman" w:hint="eastAsia"/>
          <w:color w:val="000000" w:themeColor="text1"/>
          <w:sz w:val="32"/>
          <w:szCs w:val="32"/>
        </w:rPr>
        <w:t>月二十</w:t>
      </w:r>
      <w:r>
        <w:rPr>
          <w:rFonts w:ascii="Times New Roman" w:eastAsia="仿宋" w:hAnsi="Times New Roman" w:hint="eastAsia"/>
          <w:color w:val="000000" w:themeColor="text1"/>
          <w:sz w:val="32"/>
          <w:szCs w:val="32"/>
        </w:rPr>
        <w:t>六</w:t>
      </w:r>
      <w:r>
        <w:rPr>
          <w:rFonts w:ascii="Times New Roman" w:eastAsia="仿宋" w:hAnsi="Times New Roman" w:hint="eastAsia"/>
          <w:color w:val="000000" w:themeColor="text1"/>
          <w:sz w:val="32"/>
          <w:szCs w:val="32"/>
        </w:rPr>
        <w:t>日</w:t>
      </w:r>
    </w:p>
    <w:sectPr w:rsidR="0027140F" w:rsidSect="002714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A27"/>
    <w:rsid w:val="000108D0"/>
    <w:rsid w:val="00010F52"/>
    <w:rsid w:val="00012837"/>
    <w:rsid w:val="00020AFD"/>
    <w:rsid w:val="00031137"/>
    <w:rsid w:val="00034B7A"/>
    <w:rsid w:val="00057290"/>
    <w:rsid w:val="00080186"/>
    <w:rsid w:val="000A558E"/>
    <w:rsid w:val="000B0573"/>
    <w:rsid w:val="000B40C2"/>
    <w:rsid w:val="000C2A29"/>
    <w:rsid w:val="00125C4D"/>
    <w:rsid w:val="00172A27"/>
    <w:rsid w:val="001A4D84"/>
    <w:rsid w:val="001C3820"/>
    <w:rsid w:val="001E1E2C"/>
    <w:rsid w:val="001F0180"/>
    <w:rsid w:val="00214CD5"/>
    <w:rsid w:val="0022437F"/>
    <w:rsid w:val="0023661A"/>
    <w:rsid w:val="0027140F"/>
    <w:rsid w:val="00271A14"/>
    <w:rsid w:val="002C6603"/>
    <w:rsid w:val="002D02F6"/>
    <w:rsid w:val="002D6BF9"/>
    <w:rsid w:val="002F0A1F"/>
    <w:rsid w:val="002F7F32"/>
    <w:rsid w:val="003111E1"/>
    <w:rsid w:val="00317BCB"/>
    <w:rsid w:val="00322063"/>
    <w:rsid w:val="003C02C3"/>
    <w:rsid w:val="003D1040"/>
    <w:rsid w:val="003F2CB2"/>
    <w:rsid w:val="00406F4A"/>
    <w:rsid w:val="00444570"/>
    <w:rsid w:val="00456A99"/>
    <w:rsid w:val="004809EC"/>
    <w:rsid w:val="004A5D2C"/>
    <w:rsid w:val="004B01C6"/>
    <w:rsid w:val="004B63A3"/>
    <w:rsid w:val="004E383C"/>
    <w:rsid w:val="005153CB"/>
    <w:rsid w:val="00520700"/>
    <w:rsid w:val="00522788"/>
    <w:rsid w:val="00530253"/>
    <w:rsid w:val="00534DF3"/>
    <w:rsid w:val="00540395"/>
    <w:rsid w:val="00541BBC"/>
    <w:rsid w:val="00553149"/>
    <w:rsid w:val="00583D0D"/>
    <w:rsid w:val="005A69BB"/>
    <w:rsid w:val="005D479C"/>
    <w:rsid w:val="005E2A9C"/>
    <w:rsid w:val="005F13FF"/>
    <w:rsid w:val="00620317"/>
    <w:rsid w:val="00646663"/>
    <w:rsid w:val="00652003"/>
    <w:rsid w:val="00657013"/>
    <w:rsid w:val="00660FA1"/>
    <w:rsid w:val="0067011B"/>
    <w:rsid w:val="00677513"/>
    <w:rsid w:val="00690ACB"/>
    <w:rsid w:val="00692014"/>
    <w:rsid w:val="006B39F8"/>
    <w:rsid w:val="006D258A"/>
    <w:rsid w:val="00700995"/>
    <w:rsid w:val="00716F0B"/>
    <w:rsid w:val="00754274"/>
    <w:rsid w:val="00754B7D"/>
    <w:rsid w:val="00760D30"/>
    <w:rsid w:val="00767BA8"/>
    <w:rsid w:val="007A5A0C"/>
    <w:rsid w:val="007D2DAE"/>
    <w:rsid w:val="007E00B8"/>
    <w:rsid w:val="007E15DF"/>
    <w:rsid w:val="008004BA"/>
    <w:rsid w:val="008079B7"/>
    <w:rsid w:val="00831B41"/>
    <w:rsid w:val="00860FE8"/>
    <w:rsid w:val="00866CE3"/>
    <w:rsid w:val="00883913"/>
    <w:rsid w:val="00896A46"/>
    <w:rsid w:val="00960A4D"/>
    <w:rsid w:val="009D6B7E"/>
    <w:rsid w:val="00A000B2"/>
    <w:rsid w:val="00A06FD4"/>
    <w:rsid w:val="00A1116B"/>
    <w:rsid w:val="00AD2A6A"/>
    <w:rsid w:val="00B123DB"/>
    <w:rsid w:val="00B273A8"/>
    <w:rsid w:val="00B90AE2"/>
    <w:rsid w:val="00BC43EA"/>
    <w:rsid w:val="00BD4A97"/>
    <w:rsid w:val="00BF401F"/>
    <w:rsid w:val="00C37808"/>
    <w:rsid w:val="00C46C85"/>
    <w:rsid w:val="00C57658"/>
    <w:rsid w:val="00C745B0"/>
    <w:rsid w:val="00C779C7"/>
    <w:rsid w:val="00C84949"/>
    <w:rsid w:val="00C92F58"/>
    <w:rsid w:val="00C958F1"/>
    <w:rsid w:val="00CB4D72"/>
    <w:rsid w:val="00CB5761"/>
    <w:rsid w:val="00CD1F8C"/>
    <w:rsid w:val="00CE6609"/>
    <w:rsid w:val="00CF650A"/>
    <w:rsid w:val="00D025ED"/>
    <w:rsid w:val="00D20173"/>
    <w:rsid w:val="00D26DDF"/>
    <w:rsid w:val="00D42568"/>
    <w:rsid w:val="00D57F0E"/>
    <w:rsid w:val="00DB2767"/>
    <w:rsid w:val="00E11368"/>
    <w:rsid w:val="00E15581"/>
    <w:rsid w:val="00E16FF3"/>
    <w:rsid w:val="00E25607"/>
    <w:rsid w:val="00E33992"/>
    <w:rsid w:val="00E3701B"/>
    <w:rsid w:val="00E62DEE"/>
    <w:rsid w:val="00E6384D"/>
    <w:rsid w:val="00E86A45"/>
    <w:rsid w:val="00E9010F"/>
    <w:rsid w:val="00E941D4"/>
    <w:rsid w:val="00F10135"/>
    <w:rsid w:val="00F20A98"/>
    <w:rsid w:val="00F23319"/>
    <w:rsid w:val="00F36F56"/>
    <w:rsid w:val="00F516D7"/>
    <w:rsid w:val="00F62D24"/>
    <w:rsid w:val="00F76349"/>
    <w:rsid w:val="00F80105"/>
    <w:rsid w:val="00F8244C"/>
    <w:rsid w:val="00F847CD"/>
    <w:rsid w:val="00FD2C04"/>
    <w:rsid w:val="02646330"/>
    <w:rsid w:val="037441B6"/>
    <w:rsid w:val="0BA712DB"/>
    <w:rsid w:val="0C4C26BB"/>
    <w:rsid w:val="0FE1351C"/>
    <w:rsid w:val="17852217"/>
    <w:rsid w:val="1A5A0D9D"/>
    <w:rsid w:val="1DC7686B"/>
    <w:rsid w:val="20A26F98"/>
    <w:rsid w:val="3086432B"/>
    <w:rsid w:val="320952FD"/>
    <w:rsid w:val="3F1B3958"/>
    <w:rsid w:val="3FD46317"/>
    <w:rsid w:val="42A97EF2"/>
    <w:rsid w:val="4FF15F7D"/>
    <w:rsid w:val="51026553"/>
    <w:rsid w:val="5A816B80"/>
    <w:rsid w:val="5DA34A2F"/>
    <w:rsid w:val="5ECC42EA"/>
    <w:rsid w:val="676F1572"/>
    <w:rsid w:val="6862129D"/>
    <w:rsid w:val="6B76384A"/>
    <w:rsid w:val="70873C20"/>
    <w:rsid w:val="72950D1B"/>
    <w:rsid w:val="78D1543A"/>
    <w:rsid w:val="793773FD"/>
    <w:rsid w:val="7B423EC2"/>
    <w:rsid w:val="7C567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4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7140F"/>
    <w:pPr>
      <w:jc w:val="left"/>
    </w:pPr>
  </w:style>
  <w:style w:type="paragraph" w:styleId="a4">
    <w:name w:val="Balloon Text"/>
    <w:basedOn w:val="a"/>
    <w:link w:val="Char0"/>
    <w:uiPriority w:val="99"/>
    <w:semiHidden/>
    <w:unhideWhenUsed/>
    <w:rsid w:val="0027140F"/>
    <w:rPr>
      <w:sz w:val="18"/>
      <w:szCs w:val="18"/>
    </w:rPr>
  </w:style>
  <w:style w:type="paragraph" w:styleId="a5">
    <w:name w:val="footer"/>
    <w:basedOn w:val="a"/>
    <w:link w:val="Char1"/>
    <w:uiPriority w:val="99"/>
    <w:unhideWhenUsed/>
    <w:rsid w:val="0027140F"/>
    <w:pPr>
      <w:tabs>
        <w:tab w:val="center" w:pos="4153"/>
        <w:tab w:val="right" w:pos="8306"/>
      </w:tabs>
      <w:snapToGrid w:val="0"/>
      <w:jc w:val="left"/>
    </w:pPr>
    <w:rPr>
      <w:sz w:val="18"/>
      <w:szCs w:val="18"/>
    </w:rPr>
  </w:style>
  <w:style w:type="paragraph" w:styleId="a6">
    <w:name w:val="header"/>
    <w:basedOn w:val="a"/>
    <w:link w:val="Char2"/>
    <w:uiPriority w:val="99"/>
    <w:unhideWhenUsed/>
    <w:rsid w:val="0027140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27140F"/>
    <w:rPr>
      <w:b/>
      <w:bCs/>
    </w:rPr>
  </w:style>
  <w:style w:type="character" w:styleId="a8">
    <w:name w:val="Hyperlink"/>
    <w:basedOn w:val="a0"/>
    <w:uiPriority w:val="99"/>
    <w:semiHidden/>
    <w:unhideWhenUsed/>
    <w:rsid w:val="0027140F"/>
    <w:rPr>
      <w:color w:val="0000FF" w:themeColor="hyperlink"/>
      <w:u w:val="single"/>
    </w:rPr>
  </w:style>
  <w:style w:type="character" w:styleId="a9">
    <w:name w:val="annotation reference"/>
    <w:basedOn w:val="a0"/>
    <w:uiPriority w:val="99"/>
    <w:semiHidden/>
    <w:unhideWhenUsed/>
    <w:rsid w:val="0027140F"/>
    <w:rPr>
      <w:sz w:val="21"/>
      <w:szCs w:val="21"/>
    </w:rPr>
  </w:style>
  <w:style w:type="character" w:customStyle="1" w:styleId="Char2">
    <w:name w:val="页眉 Char"/>
    <w:basedOn w:val="a0"/>
    <w:link w:val="a6"/>
    <w:uiPriority w:val="99"/>
    <w:qFormat/>
    <w:rsid w:val="0027140F"/>
    <w:rPr>
      <w:sz w:val="18"/>
      <w:szCs w:val="18"/>
    </w:rPr>
  </w:style>
  <w:style w:type="character" w:customStyle="1" w:styleId="Char1">
    <w:name w:val="页脚 Char"/>
    <w:basedOn w:val="a0"/>
    <w:link w:val="a5"/>
    <w:uiPriority w:val="99"/>
    <w:rsid w:val="0027140F"/>
    <w:rPr>
      <w:sz w:val="18"/>
      <w:szCs w:val="18"/>
    </w:rPr>
  </w:style>
  <w:style w:type="character" w:customStyle="1" w:styleId="Char">
    <w:name w:val="批注文字 Char"/>
    <w:basedOn w:val="a0"/>
    <w:link w:val="a3"/>
    <w:uiPriority w:val="99"/>
    <w:semiHidden/>
    <w:rsid w:val="0027140F"/>
  </w:style>
  <w:style w:type="character" w:customStyle="1" w:styleId="Char3">
    <w:name w:val="批注主题 Char"/>
    <w:basedOn w:val="Char"/>
    <w:link w:val="a7"/>
    <w:uiPriority w:val="99"/>
    <w:semiHidden/>
    <w:rsid w:val="0027140F"/>
    <w:rPr>
      <w:b/>
      <w:bCs/>
    </w:rPr>
  </w:style>
  <w:style w:type="character" w:customStyle="1" w:styleId="Char0">
    <w:name w:val="批注框文本 Char"/>
    <w:basedOn w:val="a0"/>
    <w:link w:val="a4"/>
    <w:uiPriority w:val="99"/>
    <w:semiHidden/>
    <w:rsid w:val="0027140F"/>
    <w:rPr>
      <w:sz w:val="18"/>
      <w:szCs w:val="18"/>
    </w:rPr>
  </w:style>
  <w:style w:type="paragraph" w:customStyle="1" w:styleId="1">
    <w:name w:val="修订1"/>
    <w:hidden/>
    <w:uiPriority w:val="99"/>
    <w:semiHidden/>
    <w:rsid w:val="0027140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1021</Characters>
  <Application>Microsoft Office Word</Application>
  <DocSecurity>4</DocSecurity>
  <Lines>8</Lines>
  <Paragraphs>2</Paragraphs>
  <ScaleCrop>false</ScaleCrop>
  <Company>CNSTOCK</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张柳然</dc:creator>
  <cp:lastModifiedBy>ZHONGM</cp:lastModifiedBy>
  <cp:revision>2</cp:revision>
  <cp:lastPrinted>2019-08-30T02:21:00Z</cp:lastPrinted>
  <dcterms:created xsi:type="dcterms:W3CDTF">2025-12-25T16:01:00Z</dcterms:created>
  <dcterms:modified xsi:type="dcterms:W3CDTF">2025-12-25T16:01:00Z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07D5A3F81D1B457083A382433561836B</vt:lpwstr>
  </property>
</Properties>
</file>