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C216F5" w:rsidRDefault="00074823" w:rsidP="00D80087">
      <w:pPr>
        <w:jc w:val="center"/>
        <w:rPr>
          <w:rFonts w:ascii="宋体" w:hAnsi="宋体"/>
          <w:b/>
          <w:sz w:val="44"/>
          <w:szCs w:val="48"/>
        </w:rPr>
      </w:pPr>
      <w:bookmarkStart w:id="0" w:name="t_3_0_table"/>
      <w:bookmarkStart w:id="1" w:name="t_3_0_0002_a2_fm1"/>
      <w:bookmarkEnd w:id="0"/>
      <w:bookmarkEnd w:id="1"/>
      <w:r w:rsidRPr="00C216F5">
        <w:rPr>
          <w:rFonts w:ascii="宋体" w:hAnsi="宋体"/>
          <w:b/>
          <w:sz w:val="44"/>
          <w:szCs w:val="48"/>
        </w:rPr>
        <w:t>关于</w:t>
      </w:r>
      <w:r w:rsidR="00D56DBF">
        <w:rPr>
          <w:rFonts w:ascii="宋体" w:hAnsi="宋体" w:hint="eastAsia"/>
          <w:b/>
          <w:sz w:val="44"/>
          <w:szCs w:val="48"/>
        </w:rPr>
        <w:t>南方恒生交易型开放式指数证券投资基金联接基金</w:t>
      </w:r>
      <w:r w:rsidR="00424FB2" w:rsidRPr="00424FB2">
        <w:rPr>
          <w:rFonts w:ascii="宋体" w:hAnsi="宋体" w:hint="eastAsia"/>
          <w:b/>
          <w:sz w:val="44"/>
          <w:szCs w:val="48"/>
        </w:rPr>
        <w:t>2025年12月</w:t>
      </w:r>
      <w:r w:rsidR="00080CA1">
        <w:rPr>
          <w:rFonts w:ascii="宋体" w:hAnsi="宋体"/>
          <w:b/>
          <w:sz w:val="44"/>
          <w:szCs w:val="48"/>
        </w:rPr>
        <w:t>31</w:t>
      </w:r>
      <w:r w:rsidR="00424FB2" w:rsidRPr="00424FB2">
        <w:rPr>
          <w:rFonts w:ascii="宋体" w:hAnsi="宋体" w:hint="eastAsia"/>
          <w:b/>
          <w:sz w:val="44"/>
          <w:szCs w:val="48"/>
        </w:rPr>
        <w:t>日</w:t>
      </w:r>
      <w:r w:rsidRPr="00C216F5">
        <w:rPr>
          <w:rFonts w:ascii="宋体" w:hAnsi="宋体"/>
          <w:b/>
          <w:sz w:val="44"/>
          <w:szCs w:val="48"/>
        </w:rPr>
        <w:t>暂停申购、赎回和定投业务的公告</w:t>
      </w:r>
    </w:p>
    <w:p w:rsidR="003717F3" w:rsidRPr="00F005D3" w:rsidRDefault="003717F3" w:rsidP="00FC345F">
      <w:pPr>
        <w:jc w:val="center"/>
        <w:rPr>
          <w:rFonts w:ascii="宋体" w:hAnsi="宋体"/>
          <w:sz w:val="30"/>
          <w:szCs w:val="30"/>
        </w:rPr>
      </w:pPr>
    </w:p>
    <w:p w:rsidR="003717F3" w:rsidRPr="00F859B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67552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094AC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DE4D8E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0752A1" w:rsidRPr="002C6533">
        <w:rPr>
          <w:rFonts w:ascii="宋体" w:hAnsi="宋体" w:hint="eastAsia"/>
          <w:b/>
          <w:sz w:val="28"/>
          <w:szCs w:val="28"/>
        </w:rPr>
        <w:t>202</w:t>
      </w:r>
      <w:r w:rsidR="000752A1">
        <w:rPr>
          <w:rFonts w:ascii="宋体" w:hAnsi="宋体"/>
          <w:b/>
          <w:sz w:val="28"/>
          <w:szCs w:val="28"/>
        </w:rPr>
        <w:t>5</w:t>
      </w:r>
      <w:r w:rsidR="000752A1" w:rsidRPr="002C6533">
        <w:rPr>
          <w:rFonts w:ascii="宋体" w:hAnsi="宋体" w:hint="eastAsia"/>
          <w:b/>
          <w:sz w:val="28"/>
          <w:szCs w:val="28"/>
        </w:rPr>
        <w:t>年</w:t>
      </w:r>
      <w:r w:rsidR="000752A1">
        <w:rPr>
          <w:rFonts w:ascii="宋体" w:hAnsi="宋体"/>
          <w:b/>
          <w:sz w:val="28"/>
          <w:szCs w:val="28"/>
        </w:rPr>
        <w:t>1</w:t>
      </w:r>
      <w:r w:rsidR="00424FB2">
        <w:rPr>
          <w:rFonts w:ascii="宋体" w:hAnsi="宋体"/>
          <w:b/>
          <w:sz w:val="28"/>
          <w:szCs w:val="28"/>
        </w:rPr>
        <w:t>2</w:t>
      </w:r>
      <w:r w:rsidR="000752A1" w:rsidRPr="002C6533">
        <w:rPr>
          <w:rFonts w:ascii="宋体" w:hAnsi="宋体" w:hint="eastAsia"/>
          <w:b/>
          <w:sz w:val="28"/>
          <w:szCs w:val="28"/>
        </w:rPr>
        <w:t>月</w:t>
      </w:r>
      <w:r w:rsidR="008F5665">
        <w:rPr>
          <w:rFonts w:ascii="宋体" w:hAnsi="宋体"/>
          <w:b/>
          <w:sz w:val="28"/>
          <w:szCs w:val="28"/>
        </w:rPr>
        <w:t>26</w:t>
      </w:r>
      <w:r w:rsidR="002C6533" w:rsidRPr="002C6533">
        <w:rPr>
          <w:rFonts w:ascii="宋体" w:hAnsi="宋体" w:hint="eastAsia"/>
          <w:b/>
          <w:sz w:val="28"/>
          <w:szCs w:val="28"/>
        </w:rPr>
        <w:t>日</w:t>
      </w:r>
    </w:p>
    <w:p w:rsidR="003717F3" w:rsidRPr="00977CD2" w:rsidRDefault="003717F3">
      <w:pPr>
        <w:rPr>
          <w:sz w:val="24"/>
        </w:rPr>
      </w:pPr>
    </w:p>
    <w:p w:rsidR="003717F3" w:rsidRPr="001726F0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B93205" w:rsidRPr="00B93205" w:rsidRDefault="003717F3" w:rsidP="003E7D7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  <w:bookmarkStart w:id="4" w:name="t_3_1_3_2645_a1_fm1"/>
    </w:p>
    <w:tbl>
      <w:tblPr>
        <w:tblW w:w="9276" w:type="dxa"/>
        <w:jc w:val="center"/>
        <w:tblLook w:val="04A0"/>
      </w:tblPr>
      <w:tblGrid>
        <w:gridCol w:w="1575"/>
        <w:gridCol w:w="2327"/>
        <w:gridCol w:w="1843"/>
        <w:gridCol w:w="1701"/>
        <w:gridCol w:w="1830"/>
      </w:tblGrid>
      <w:tr w:rsidR="00B93205" w:rsidRPr="00B93205" w:rsidTr="003D57EF">
        <w:trPr>
          <w:trHeight w:val="320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3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南方恒生交易型开放式指数证券投资基金联接基金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E04E6A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</w:t>
            </w:r>
            <w:r w:rsidR="00B93205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A57EED" w:rsidP="00AC6F3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7EE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南方恒生指数ETF联接（LOF）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RANGE!D5"/>
            <w:r w:rsidRPr="00D56DBF">
              <w:rPr>
                <w:rFonts w:ascii="宋体" w:hAnsi="宋体" w:cs="宋体"/>
                <w:color w:val="000000"/>
                <w:kern w:val="0"/>
                <w:szCs w:val="21"/>
              </w:rPr>
              <w:t>501302</w:t>
            </w:r>
            <w:bookmarkEnd w:id="5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RANGE!D9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南方基金管理</w:t>
            </w:r>
            <w:r w:rsidR="00B46E76">
              <w:rPr>
                <w:rFonts w:ascii="宋体" w:hAnsi="宋体" w:cs="宋体" w:hint="eastAsia"/>
                <w:color w:val="000000"/>
                <w:kern w:val="0"/>
                <w:szCs w:val="21"/>
              </w:rPr>
              <w:t>股份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  <w:bookmarkEnd w:id="6"/>
          </w:p>
        </w:tc>
      </w:tr>
      <w:tr w:rsidR="00B93205" w:rsidRPr="00B93205" w:rsidTr="003D57EF">
        <w:trPr>
          <w:trHeight w:val="103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FC345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D10"/>
            <w:r>
              <w:rPr>
                <w:rFonts w:ascii="宋体" w:hAnsi="宋体" w:hint="eastAsia"/>
                <w:szCs w:val="21"/>
              </w:rPr>
              <w:t>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基金合同》、《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  <w:bookmarkEnd w:id="7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0752A1" w:rsidP="008F56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14"/>
            <w:bookmarkStart w:id="9" w:name="OLE_LINK15"/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</w:t>
            </w:r>
            <w:r w:rsidR="008F5665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  <w:bookmarkEnd w:id="8"/>
            <w:bookmarkEnd w:id="9"/>
          </w:p>
        </w:tc>
      </w:tr>
      <w:tr w:rsidR="009959F3" w:rsidRPr="00B93205" w:rsidTr="003D57EF">
        <w:trPr>
          <w:trHeight w:val="285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8F56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</w:t>
            </w:r>
            <w:r w:rsidR="008F5665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9959F3" w:rsidRPr="00B93205" w:rsidTr="003D57EF">
        <w:trPr>
          <w:trHeight w:val="257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8F56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</w:t>
            </w:r>
            <w:r w:rsidR="008F5665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B93205" w:rsidRPr="00B93205" w:rsidTr="003D57EF">
        <w:trPr>
          <w:trHeight w:val="62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205" w:rsidRPr="00B93205" w:rsidRDefault="00B93205" w:rsidP="00B93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DD246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RANGE!C14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暂停申购、赎回、</w:t>
            </w:r>
            <w:r w:rsidR="00DD2460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的原因说明</w:t>
            </w:r>
            <w:bookmarkEnd w:id="10"/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424FB2" w:rsidP="008F56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RANGE!D14"/>
            <w:r w:rsidRPr="00424FB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</w:t>
            </w:r>
            <w:r w:rsidR="008F5665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  <w:r w:rsidRPr="00424FB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8F5665" w:rsidRPr="008F5665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香港新年前夕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391A5B" w:rsidRPr="00391A5B">
              <w:rPr>
                <w:rFonts w:ascii="宋体" w:hAnsi="宋体" w:cs="宋体" w:hint="eastAsia"/>
                <w:color w:val="000000"/>
                <w:kern w:val="0"/>
                <w:szCs w:val="21"/>
              </w:rPr>
              <w:t>为非港股通交易日</w:t>
            </w:r>
            <w:r w:rsidR="00D203D1"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 w:rsidR="001726F0" w:rsidRPr="0017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本基金暂停申购、赎回及定投业务</w:t>
            </w:r>
            <w:bookmarkEnd w:id="11"/>
            <w:r w:rsidR="00D203D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bookmarkEnd w:id="4"/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份额类别的基金简称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Default="005D3C58" w:rsidP="005D3C58">
            <w:pPr>
              <w:widowControl/>
            </w:pPr>
            <w:r>
              <w:rPr>
                <w:rFonts w:hint="eastAsia"/>
              </w:rPr>
              <w:t>恒生联</w:t>
            </w:r>
            <w:r>
              <w:t>接</w:t>
            </w:r>
            <w:r>
              <w:rPr>
                <w:rFonts w:hint="eastAsia"/>
              </w:rPr>
              <w:t>；</w:t>
            </w:r>
          </w:p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181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恒生指数基金LOF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404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南方恒生指数ETF联接C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南方恒生指数ETF联接I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</w:t>
            </w:r>
            <w:r>
              <w:t>类别</w:t>
            </w:r>
            <w:r>
              <w:rPr>
                <w:rFonts w:hint="eastAsia"/>
              </w:rPr>
              <w:t>的交易代码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501302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005659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/>
                <w:color w:val="000000"/>
                <w:kern w:val="0"/>
                <w:szCs w:val="21"/>
              </w:rPr>
              <w:t>021023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该份额</w:t>
            </w:r>
            <w:r>
              <w:t>类别</w:t>
            </w:r>
            <w:r w:rsidRPr="00A74BBD">
              <w:rPr>
                <w:rFonts w:hint="eastAsia"/>
              </w:rPr>
              <w:t>是否暂停申购、赎回及定投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774C93" w:rsidRDefault="00774C93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3E7D78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BA52C2" w:rsidRPr="00E41794" w:rsidRDefault="00074823" w:rsidP="00E41794">
      <w:pPr>
        <w:spacing w:line="360" w:lineRule="auto"/>
        <w:ind w:firstLineChars="200" w:firstLine="420"/>
      </w:pPr>
      <w:bookmarkStart w:id="13" w:name="t_3_2_2646_a1_fm1"/>
      <w:bookmarkEnd w:id="13"/>
      <w:r>
        <w:rPr>
          <w:rFonts w:ascii="宋体" w:hAnsi="宋体"/>
          <w:szCs w:val="21"/>
        </w:rPr>
        <w:t>（1</w:t>
      </w:r>
      <w:r w:rsidR="00803E7C">
        <w:rPr>
          <w:rFonts w:ascii="宋体" w:hAnsi="宋体"/>
          <w:szCs w:val="21"/>
        </w:rPr>
        <w:t>）</w:t>
      </w:r>
      <w:r w:rsidR="008B4139" w:rsidRPr="008B4139">
        <w:rPr>
          <w:rFonts w:ascii="宋体" w:hAnsi="宋体" w:hint="eastAsia"/>
          <w:szCs w:val="21"/>
        </w:rPr>
        <w:t>依据</w:t>
      </w:r>
      <w:r w:rsidR="008B4139" w:rsidRPr="00641FE0">
        <w:rPr>
          <w:rFonts w:ascii="宋体" w:hAnsi="宋体" w:hint="eastAsia"/>
          <w:szCs w:val="21"/>
        </w:rPr>
        <w:t>《</w:t>
      </w:r>
      <w:r w:rsidR="00EE6343" w:rsidRPr="00EE6343">
        <w:rPr>
          <w:rFonts w:ascii="宋体" w:hAnsi="宋体" w:hint="eastAsia"/>
          <w:szCs w:val="21"/>
        </w:rPr>
        <w:t>关于</w:t>
      </w:r>
      <w:r w:rsidR="000752A1" w:rsidRPr="00EE6343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EE6343">
        <w:rPr>
          <w:rFonts w:ascii="宋体" w:hAnsi="宋体" w:hint="eastAsia"/>
          <w:szCs w:val="21"/>
        </w:rPr>
        <w:t>年岁末及202</w:t>
      </w:r>
      <w:r w:rsidR="000752A1">
        <w:rPr>
          <w:rFonts w:ascii="宋体" w:hAnsi="宋体" w:hint="eastAsia"/>
          <w:szCs w:val="21"/>
        </w:rPr>
        <w:t>5</w:t>
      </w:r>
      <w:r w:rsidR="00EE6343" w:rsidRPr="00EE6343">
        <w:rPr>
          <w:rFonts w:ascii="宋体" w:hAnsi="宋体" w:hint="eastAsia"/>
          <w:szCs w:val="21"/>
        </w:rPr>
        <w:t>年沪港通下港股通交易日安排的通知</w:t>
      </w:r>
      <w:r w:rsidR="008B4139" w:rsidRPr="00641FE0">
        <w:rPr>
          <w:rFonts w:ascii="宋体" w:hAnsi="宋体" w:hint="eastAsia"/>
          <w:szCs w:val="21"/>
        </w:rPr>
        <w:t>》及《</w:t>
      </w:r>
      <w:r w:rsidR="00A45DEB" w:rsidRPr="00A45DEB">
        <w:rPr>
          <w:rFonts w:ascii="宋体" w:hAnsi="宋体" w:hint="eastAsia"/>
          <w:szCs w:val="21"/>
        </w:rPr>
        <w:t>关于</w:t>
      </w:r>
      <w:r w:rsidR="000752A1" w:rsidRPr="00A45DEB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A45DEB">
        <w:rPr>
          <w:rFonts w:ascii="宋体" w:hAnsi="宋体" w:hint="eastAsia"/>
          <w:szCs w:val="21"/>
        </w:rPr>
        <w:t>年底及202</w:t>
      </w:r>
      <w:r w:rsidR="000752A1">
        <w:rPr>
          <w:rFonts w:ascii="宋体" w:hAnsi="宋体" w:hint="eastAsia"/>
          <w:szCs w:val="21"/>
        </w:rPr>
        <w:t>5</w:t>
      </w:r>
      <w:r w:rsidR="000752A1" w:rsidRPr="00A45DEB">
        <w:rPr>
          <w:rFonts w:ascii="宋体" w:hAnsi="宋体" w:hint="eastAsia"/>
          <w:szCs w:val="21"/>
        </w:rPr>
        <w:t>年深港通下的港股通交易日有关安排的通知</w:t>
      </w:r>
      <w:r w:rsidR="000752A1" w:rsidRPr="00641FE0">
        <w:rPr>
          <w:rFonts w:ascii="宋体" w:hAnsi="宋体" w:hint="eastAsia"/>
          <w:szCs w:val="21"/>
        </w:rPr>
        <w:t>》，</w:t>
      </w:r>
      <w:r w:rsidR="000752A1" w:rsidRPr="00641FE0">
        <w:rPr>
          <w:rFonts w:ascii="宋体" w:hAnsi="宋体"/>
          <w:szCs w:val="21"/>
        </w:rPr>
        <w:t>本</w:t>
      </w:r>
      <w:r w:rsidR="000752A1">
        <w:rPr>
          <w:rFonts w:ascii="宋体" w:hAnsi="宋体"/>
          <w:szCs w:val="21"/>
        </w:rPr>
        <w:t>基金</w:t>
      </w:r>
      <w:r w:rsidR="000752A1" w:rsidRPr="00A05381">
        <w:rPr>
          <w:rFonts w:ascii="宋体" w:hAnsi="宋体" w:hint="eastAsia"/>
          <w:szCs w:val="21"/>
        </w:rPr>
        <w:t>自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5714E9">
        <w:rPr>
          <w:rFonts w:ascii="宋体" w:hAnsi="宋体" w:cs="宋体"/>
          <w:color w:val="000000"/>
          <w:kern w:val="0"/>
          <w:szCs w:val="21"/>
        </w:rPr>
        <w:t>12月</w:t>
      </w:r>
      <w:r w:rsidR="008F5665">
        <w:rPr>
          <w:rFonts w:ascii="宋体" w:hAnsi="宋体" w:cs="宋体"/>
          <w:color w:val="000000"/>
          <w:kern w:val="0"/>
          <w:szCs w:val="21"/>
        </w:rPr>
        <w:t>31</w:t>
      </w:r>
      <w:r w:rsidR="005714E9">
        <w:rPr>
          <w:rFonts w:ascii="宋体" w:hAnsi="宋体" w:cs="宋体"/>
          <w:color w:val="000000"/>
          <w:kern w:val="0"/>
          <w:szCs w:val="21"/>
        </w:rPr>
        <w:t>日</w:t>
      </w:r>
      <w:r w:rsidR="000752A1" w:rsidRPr="00A05381">
        <w:rPr>
          <w:rFonts w:ascii="宋体" w:hAnsi="宋体" w:hint="eastAsia"/>
          <w:szCs w:val="21"/>
        </w:rPr>
        <w:t>起</w:t>
      </w:r>
      <w:r w:rsidR="00561D2D" w:rsidRPr="00200159">
        <w:rPr>
          <w:rFonts w:ascii="宋体" w:hAnsi="宋体" w:hint="eastAsia"/>
          <w:szCs w:val="21"/>
        </w:rPr>
        <w:t>暂停申购、赎回和定</w:t>
      </w:r>
      <w:r w:rsidR="00561D2D">
        <w:rPr>
          <w:rFonts w:hint="eastAsia"/>
        </w:rPr>
        <w:t>投业务，</w:t>
      </w:r>
      <w:r w:rsidR="00200159">
        <w:rPr>
          <w:rFonts w:ascii="宋体" w:hAnsi="宋体" w:hint="eastAsia"/>
          <w:szCs w:val="21"/>
        </w:rPr>
        <w:t>并于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8F5665">
        <w:rPr>
          <w:rFonts w:ascii="宋体" w:hAnsi="宋体" w:cs="宋体"/>
          <w:color w:val="000000"/>
          <w:kern w:val="0"/>
          <w:szCs w:val="21"/>
        </w:rPr>
        <w:t>6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BD0D5C">
        <w:rPr>
          <w:rFonts w:ascii="宋体" w:hAnsi="宋体" w:cs="宋体"/>
          <w:color w:val="000000"/>
          <w:kern w:val="0"/>
          <w:szCs w:val="21"/>
        </w:rPr>
        <w:t>1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8F5665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  <w:r w:rsidR="00200159">
        <w:rPr>
          <w:rFonts w:ascii="宋体" w:hAnsi="宋体" w:hint="eastAsia"/>
          <w:szCs w:val="21"/>
        </w:rPr>
        <w:t>起恢复日常</w:t>
      </w:r>
      <w:r w:rsidR="00200159">
        <w:rPr>
          <w:rFonts w:ascii="宋体" w:hAnsi="宋体"/>
          <w:szCs w:val="21"/>
        </w:rPr>
        <w:t>申购、赎回</w:t>
      </w:r>
      <w:r w:rsidR="00200159">
        <w:rPr>
          <w:rFonts w:ascii="宋体" w:hAnsi="宋体" w:hint="eastAsia"/>
          <w:szCs w:val="21"/>
        </w:rPr>
        <w:t>和定投</w:t>
      </w:r>
      <w:r w:rsidR="00200159">
        <w:rPr>
          <w:rFonts w:ascii="宋体" w:hAnsi="宋体"/>
          <w:szCs w:val="21"/>
        </w:rPr>
        <w:t>业务</w:t>
      </w:r>
      <w:r>
        <w:rPr>
          <w:rFonts w:ascii="宋体" w:hAnsi="宋体"/>
          <w:szCs w:val="21"/>
        </w:rPr>
        <w:t>，届时本基金管理人不再另行</w:t>
      </w:r>
      <w:r w:rsidRPr="00391A5B">
        <w:rPr>
          <w:rFonts w:ascii="宋体" w:hAnsi="宋体"/>
          <w:szCs w:val="21"/>
        </w:rPr>
        <w:t>公告。</w:t>
      </w:r>
      <w:bookmarkStart w:id="14" w:name="OLE_LINK22"/>
      <w:bookmarkStart w:id="15" w:name="OLE_LINK23"/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5714E9">
        <w:rPr>
          <w:rFonts w:ascii="宋体" w:hAnsi="宋体" w:cs="宋体"/>
          <w:color w:val="000000"/>
          <w:kern w:val="0"/>
          <w:szCs w:val="21"/>
        </w:rPr>
        <w:t>12月</w:t>
      </w:r>
      <w:r w:rsidR="008F5665">
        <w:rPr>
          <w:rFonts w:ascii="宋体" w:hAnsi="宋体" w:cs="宋体"/>
          <w:color w:val="000000"/>
          <w:kern w:val="0"/>
          <w:szCs w:val="21"/>
        </w:rPr>
        <w:t>31</w:t>
      </w:r>
      <w:r w:rsidR="005714E9">
        <w:rPr>
          <w:rFonts w:ascii="宋体" w:hAnsi="宋体" w:cs="宋体"/>
          <w:color w:val="000000"/>
          <w:kern w:val="0"/>
          <w:szCs w:val="21"/>
        </w:rPr>
        <w:t>日</w:t>
      </w:r>
      <w:r w:rsidR="0015633C">
        <w:rPr>
          <w:rFonts w:ascii="宋体" w:hAnsi="宋体" w:hint="eastAsia"/>
          <w:szCs w:val="21"/>
        </w:rPr>
        <w:t>暂停期间，</w:t>
      </w:r>
      <w:r w:rsidR="00CA2C83" w:rsidRPr="00CB4DC9">
        <w:rPr>
          <w:rFonts w:ascii="宋体" w:hAnsi="宋体" w:hint="eastAsia"/>
          <w:szCs w:val="21"/>
        </w:rPr>
        <w:t>本基金</w:t>
      </w:r>
      <w:r w:rsidR="00AF7452">
        <w:rPr>
          <w:rFonts w:ascii="宋体" w:hAnsi="宋体" w:hint="eastAsia"/>
          <w:szCs w:val="21"/>
        </w:rPr>
        <w:t>A类</w:t>
      </w:r>
      <w:r w:rsidR="00AF7452">
        <w:rPr>
          <w:rFonts w:ascii="宋体" w:hAnsi="宋体"/>
          <w:szCs w:val="21"/>
        </w:rPr>
        <w:t>份额</w:t>
      </w:r>
      <w:r w:rsidR="00E41794">
        <w:rPr>
          <w:rFonts w:ascii="宋体" w:hAnsi="宋体" w:hint="eastAsia"/>
          <w:szCs w:val="21"/>
        </w:rPr>
        <w:t>（</w:t>
      </w:r>
      <w:r w:rsidR="00E41794">
        <w:rPr>
          <w:rFonts w:hint="eastAsia"/>
        </w:rPr>
        <w:t>恒生联接</w:t>
      </w:r>
      <w:r w:rsidR="00E41794" w:rsidRPr="00E41794">
        <w:rPr>
          <w:rFonts w:ascii="宋体" w:hAnsi="宋体" w:hint="eastAsia"/>
        </w:rPr>
        <w:t>；恒生指数基金LOF）</w:t>
      </w:r>
      <w:r w:rsidR="007C42BE" w:rsidRPr="00CB4DC9">
        <w:rPr>
          <w:rFonts w:ascii="宋体" w:hAnsi="宋体" w:hint="eastAsia"/>
          <w:szCs w:val="21"/>
        </w:rPr>
        <w:t>的</w:t>
      </w:r>
      <w:r w:rsidR="00CA2C83" w:rsidRPr="00B46E76">
        <w:rPr>
          <w:rFonts w:ascii="宋体" w:hAnsi="宋体" w:hint="eastAsia"/>
          <w:szCs w:val="21"/>
        </w:rPr>
        <w:t>二级市场交易</w:t>
      </w:r>
      <w:r w:rsidR="007C42BE" w:rsidRPr="00B46E76">
        <w:rPr>
          <w:rFonts w:ascii="宋体" w:hAnsi="宋体" w:hint="eastAsia"/>
          <w:szCs w:val="21"/>
        </w:rPr>
        <w:t>正常进行</w:t>
      </w:r>
      <w:r w:rsidR="00CA2C83" w:rsidRPr="00B46E76">
        <w:rPr>
          <w:rFonts w:ascii="宋体" w:hAnsi="宋体" w:hint="eastAsia"/>
          <w:szCs w:val="21"/>
        </w:rPr>
        <w:t>。</w:t>
      </w:r>
      <w:bookmarkEnd w:id="14"/>
      <w:bookmarkEnd w:id="15"/>
    </w:p>
    <w:p w:rsidR="003717F3" w:rsidRDefault="00074823" w:rsidP="00392B6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（2）投资者可访问南方基金管理</w:t>
      </w:r>
      <w:r w:rsidR="00561A7E">
        <w:rPr>
          <w:rFonts w:ascii="宋体" w:hAnsi="宋体" w:hint="eastAsia"/>
          <w:szCs w:val="21"/>
        </w:rPr>
        <w:t>股份</w:t>
      </w:r>
      <w:r>
        <w:rPr>
          <w:rFonts w:ascii="宋体" w:hAnsi="宋体"/>
          <w:szCs w:val="21"/>
        </w:rPr>
        <w:t>有限公司网站(www.nffund.com)或拨打客户服务电话（400－889－8899）咨询相关情况。</w:t>
      </w:r>
      <w:r>
        <w:rPr>
          <w:rFonts w:ascii="宋体" w:hAnsi="宋体"/>
          <w:szCs w:val="21"/>
        </w:rPr>
        <w:cr/>
        <w:t xml:space="preserve"> 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074823">
      <w:pPr>
        <w:spacing w:line="360" w:lineRule="auto"/>
        <w:jc w:val="right"/>
        <w:rPr>
          <w:rFonts w:ascii="宋体" w:hAnsi="宋体"/>
          <w:szCs w:val="21"/>
        </w:rPr>
      </w:pPr>
      <w:r w:rsidRPr="000C71B4">
        <w:rPr>
          <w:rFonts w:ascii="宋体" w:hAnsi="宋体" w:hint="eastAsia"/>
          <w:szCs w:val="21"/>
        </w:rPr>
        <w:t>南方基金管理</w:t>
      </w:r>
      <w:r w:rsidR="00E97A03" w:rsidRPr="000C71B4">
        <w:rPr>
          <w:rFonts w:ascii="宋体" w:hAnsi="宋体" w:hint="eastAsia"/>
          <w:szCs w:val="21"/>
        </w:rPr>
        <w:t>股份</w:t>
      </w:r>
      <w:r w:rsidRPr="000C71B4">
        <w:rPr>
          <w:rFonts w:ascii="宋体" w:hAnsi="宋体" w:hint="eastAsia"/>
          <w:szCs w:val="21"/>
        </w:rPr>
        <w:t>有限公司</w:t>
      </w:r>
      <w:r w:rsidRPr="000C71B4">
        <w:rPr>
          <w:rFonts w:ascii="宋体" w:hAnsi="宋体" w:hint="eastAsia"/>
          <w:szCs w:val="21"/>
        </w:rPr>
        <w:cr/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216DCE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</w:t>
      </w:r>
      <w:r w:rsidR="005714E9">
        <w:rPr>
          <w:rFonts w:ascii="宋体" w:hAnsi="宋体" w:cs="宋体"/>
          <w:color w:val="000000"/>
          <w:kern w:val="0"/>
          <w:szCs w:val="21"/>
        </w:rPr>
        <w:t>2</w:t>
      </w:r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2A25C7">
        <w:rPr>
          <w:rFonts w:ascii="宋体" w:hAnsi="宋体" w:cs="宋体"/>
          <w:color w:val="000000"/>
          <w:kern w:val="0"/>
          <w:szCs w:val="21"/>
        </w:rPr>
        <w:t>26</w:t>
      </w:r>
      <w:bookmarkStart w:id="16" w:name="_GoBack"/>
      <w:bookmarkEnd w:id="16"/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3717F3" w:rsidSect="001E34B5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D6" w:rsidRDefault="00024DD6" w:rsidP="00B451DA">
      <w:r>
        <w:separator/>
      </w:r>
    </w:p>
  </w:endnote>
  <w:endnote w:type="continuationSeparator" w:id="0">
    <w:p w:rsidR="00024DD6" w:rsidRDefault="00024DD6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23" w:rsidRDefault="00074823" w:rsidP="0007482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FD1A6E">
      <w:fldChar w:fldCharType="begin"/>
    </w:r>
    <w:r w:rsidR="00F218B1">
      <w:instrText xml:space="preserve"> PAGE   \* MERGEFORMAT </w:instrText>
    </w:r>
    <w:r w:rsidR="00FD1A6E">
      <w:fldChar w:fldCharType="separate"/>
    </w:r>
    <w:r w:rsidR="003E7D78">
      <w:rPr>
        <w:noProof/>
      </w:rPr>
      <w:t>1</w:t>
    </w:r>
    <w:r w:rsidR="00FD1A6E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E7D78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D6" w:rsidRDefault="00024DD6" w:rsidP="00B451DA">
      <w:r>
        <w:separator/>
      </w:r>
    </w:p>
  </w:footnote>
  <w:footnote w:type="continuationSeparator" w:id="0">
    <w:p w:rsidR="00024DD6" w:rsidRDefault="00024DD6" w:rsidP="00B45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83B"/>
    <w:rsid w:val="0001331B"/>
    <w:rsid w:val="00017A54"/>
    <w:rsid w:val="00024721"/>
    <w:rsid w:val="00024DD6"/>
    <w:rsid w:val="000360E3"/>
    <w:rsid w:val="00036166"/>
    <w:rsid w:val="00036629"/>
    <w:rsid w:val="00074823"/>
    <w:rsid w:val="000752A1"/>
    <w:rsid w:val="00075835"/>
    <w:rsid w:val="000806B8"/>
    <w:rsid w:val="00080CA1"/>
    <w:rsid w:val="00081828"/>
    <w:rsid w:val="000865AC"/>
    <w:rsid w:val="00090B9E"/>
    <w:rsid w:val="00094ACE"/>
    <w:rsid w:val="000975B9"/>
    <w:rsid w:val="000A3EB3"/>
    <w:rsid w:val="000A7954"/>
    <w:rsid w:val="000B0BED"/>
    <w:rsid w:val="000B50BB"/>
    <w:rsid w:val="000B5436"/>
    <w:rsid w:val="000C5DC8"/>
    <w:rsid w:val="000C71B4"/>
    <w:rsid w:val="000D62B0"/>
    <w:rsid w:val="000E76B8"/>
    <w:rsid w:val="00104A75"/>
    <w:rsid w:val="00111569"/>
    <w:rsid w:val="00117C3A"/>
    <w:rsid w:val="001201CD"/>
    <w:rsid w:val="00125F8E"/>
    <w:rsid w:val="00133FD3"/>
    <w:rsid w:val="001422B7"/>
    <w:rsid w:val="001512C5"/>
    <w:rsid w:val="0015633C"/>
    <w:rsid w:val="00161F5B"/>
    <w:rsid w:val="001630DB"/>
    <w:rsid w:val="00165074"/>
    <w:rsid w:val="001726F0"/>
    <w:rsid w:val="00172A27"/>
    <w:rsid w:val="0017405A"/>
    <w:rsid w:val="001750A3"/>
    <w:rsid w:val="00177372"/>
    <w:rsid w:val="00182461"/>
    <w:rsid w:val="00186595"/>
    <w:rsid w:val="001909AC"/>
    <w:rsid w:val="00192579"/>
    <w:rsid w:val="00193390"/>
    <w:rsid w:val="001A185A"/>
    <w:rsid w:val="001A221A"/>
    <w:rsid w:val="001A62D0"/>
    <w:rsid w:val="001B04B4"/>
    <w:rsid w:val="001B4270"/>
    <w:rsid w:val="001D7F80"/>
    <w:rsid w:val="001E34B5"/>
    <w:rsid w:val="001E6A80"/>
    <w:rsid w:val="001F20FF"/>
    <w:rsid w:val="001F33BF"/>
    <w:rsid w:val="001F3BA7"/>
    <w:rsid w:val="00200159"/>
    <w:rsid w:val="00200D9C"/>
    <w:rsid w:val="00210DCF"/>
    <w:rsid w:val="002117A6"/>
    <w:rsid w:val="00214D3B"/>
    <w:rsid w:val="00216DCE"/>
    <w:rsid w:val="00217E64"/>
    <w:rsid w:val="002205BF"/>
    <w:rsid w:val="0022375D"/>
    <w:rsid w:val="0022420F"/>
    <w:rsid w:val="00224212"/>
    <w:rsid w:val="00226334"/>
    <w:rsid w:val="00232621"/>
    <w:rsid w:val="00243AC3"/>
    <w:rsid w:val="00243FFA"/>
    <w:rsid w:val="0025177B"/>
    <w:rsid w:val="0025188C"/>
    <w:rsid w:val="002521E9"/>
    <w:rsid w:val="00254B0C"/>
    <w:rsid w:val="00254F3F"/>
    <w:rsid w:val="00263CD5"/>
    <w:rsid w:val="00267630"/>
    <w:rsid w:val="00270E35"/>
    <w:rsid w:val="0027492E"/>
    <w:rsid w:val="00280FED"/>
    <w:rsid w:val="00284E46"/>
    <w:rsid w:val="00295117"/>
    <w:rsid w:val="002A25C7"/>
    <w:rsid w:val="002A5A51"/>
    <w:rsid w:val="002B29F5"/>
    <w:rsid w:val="002B3041"/>
    <w:rsid w:val="002C2216"/>
    <w:rsid w:val="002C33EB"/>
    <w:rsid w:val="002C6533"/>
    <w:rsid w:val="002C71A0"/>
    <w:rsid w:val="002D019E"/>
    <w:rsid w:val="002D1F3D"/>
    <w:rsid w:val="002D3D3F"/>
    <w:rsid w:val="002D6C62"/>
    <w:rsid w:val="002E0CDC"/>
    <w:rsid w:val="002E7F7C"/>
    <w:rsid w:val="002F3659"/>
    <w:rsid w:val="003026B4"/>
    <w:rsid w:val="00302954"/>
    <w:rsid w:val="00307A8D"/>
    <w:rsid w:val="0031042A"/>
    <w:rsid w:val="00316BD1"/>
    <w:rsid w:val="00321E7C"/>
    <w:rsid w:val="00325F1A"/>
    <w:rsid w:val="00332C1B"/>
    <w:rsid w:val="003432DC"/>
    <w:rsid w:val="0034454C"/>
    <w:rsid w:val="00345364"/>
    <w:rsid w:val="0034590D"/>
    <w:rsid w:val="0035075B"/>
    <w:rsid w:val="003536BC"/>
    <w:rsid w:val="00356812"/>
    <w:rsid w:val="00362100"/>
    <w:rsid w:val="00366469"/>
    <w:rsid w:val="003717F3"/>
    <w:rsid w:val="00372217"/>
    <w:rsid w:val="003826AF"/>
    <w:rsid w:val="0038299B"/>
    <w:rsid w:val="0038558C"/>
    <w:rsid w:val="00390A62"/>
    <w:rsid w:val="00391A5B"/>
    <w:rsid w:val="00392AA6"/>
    <w:rsid w:val="00392B63"/>
    <w:rsid w:val="003943DD"/>
    <w:rsid w:val="003B5E6C"/>
    <w:rsid w:val="003B7832"/>
    <w:rsid w:val="003C4316"/>
    <w:rsid w:val="003D4FF8"/>
    <w:rsid w:val="003D57EF"/>
    <w:rsid w:val="003D64D3"/>
    <w:rsid w:val="003E228E"/>
    <w:rsid w:val="003E3046"/>
    <w:rsid w:val="003E7D78"/>
    <w:rsid w:val="003F1E99"/>
    <w:rsid w:val="003F6D2E"/>
    <w:rsid w:val="00400AEF"/>
    <w:rsid w:val="00406F92"/>
    <w:rsid w:val="00410E89"/>
    <w:rsid w:val="00411E8B"/>
    <w:rsid w:val="00416E3B"/>
    <w:rsid w:val="00420AF8"/>
    <w:rsid w:val="00423AF4"/>
    <w:rsid w:val="00424FB2"/>
    <w:rsid w:val="00426294"/>
    <w:rsid w:val="00426544"/>
    <w:rsid w:val="0044103C"/>
    <w:rsid w:val="00447954"/>
    <w:rsid w:val="00447F16"/>
    <w:rsid w:val="00451A8F"/>
    <w:rsid w:val="004544A5"/>
    <w:rsid w:val="0045708D"/>
    <w:rsid w:val="0045793C"/>
    <w:rsid w:val="0046133A"/>
    <w:rsid w:val="004613D4"/>
    <w:rsid w:val="00463553"/>
    <w:rsid w:val="00470DAE"/>
    <w:rsid w:val="00476759"/>
    <w:rsid w:val="0048247C"/>
    <w:rsid w:val="004909B3"/>
    <w:rsid w:val="004934E8"/>
    <w:rsid w:val="00497C71"/>
    <w:rsid w:val="004A2D48"/>
    <w:rsid w:val="004A6784"/>
    <w:rsid w:val="004C1C9D"/>
    <w:rsid w:val="004D4B30"/>
    <w:rsid w:val="004E4D17"/>
    <w:rsid w:val="00515826"/>
    <w:rsid w:val="00523DF1"/>
    <w:rsid w:val="005263CB"/>
    <w:rsid w:val="005325C5"/>
    <w:rsid w:val="00532AD7"/>
    <w:rsid w:val="0053610A"/>
    <w:rsid w:val="00536E25"/>
    <w:rsid w:val="00541A1D"/>
    <w:rsid w:val="00542FD0"/>
    <w:rsid w:val="005431B1"/>
    <w:rsid w:val="00561A7E"/>
    <w:rsid w:val="00561D2D"/>
    <w:rsid w:val="005714E9"/>
    <w:rsid w:val="00574C17"/>
    <w:rsid w:val="005751F2"/>
    <w:rsid w:val="00577DC9"/>
    <w:rsid w:val="00581DF2"/>
    <w:rsid w:val="005879C8"/>
    <w:rsid w:val="0059074B"/>
    <w:rsid w:val="005969A4"/>
    <w:rsid w:val="005B2B95"/>
    <w:rsid w:val="005B2E32"/>
    <w:rsid w:val="005C6788"/>
    <w:rsid w:val="005C6C9F"/>
    <w:rsid w:val="005C740D"/>
    <w:rsid w:val="005D3C58"/>
    <w:rsid w:val="005D4B2F"/>
    <w:rsid w:val="005D5380"/>
    <w:rsid w:val="005D7FF7"/>
    <w:rsid w:val="005E1701"/>
    <w:rsid w:val="005E3141"/>
    <w:rsid w:val="005F32F0"/>
    <w:rsid w:val="006003E3"/>
    <w:rsid w:val="00600B51"/>
    <w:rsid w:val="00602AD0"/>
    <w:rsid w:val="006034C6"/>
    <w:rsid w:val="00605BBE"/>
    <w:rsid w:val="006070DB"/>
    <w:rsid w:val="00610C74"/>
    <w:rsid w:val="00617181"/>
    <w:rsid w:val="00617EC9"/>
    <w:rsid w:val="00621157"/>
    <w:rsid w:val="006229E0"/>
    <w:rsid w:val="0062339F"/>
    <w:rsid w:val="006256BA"/>
    <w:rsid w:val="00627C42"/>
    <w:rsid w:val="00641B8E"/>
    <w:rsid w:val="00641C8A"/>
    <w:rsid w:val="00641FE0"/>
    <w:rsid w:val="00643E97"/>
    <w:rsid w:val="00644B87"/>
    <w:rsid w:val="00651245"/>
    <w:rsid w:val="00651AF3"/>
    <w:rsid w:val="0065440A"/>
    <w:rsid w:val="00661E0B"/>
    <w:rsid w:val="006629AF"/>
    <w:rsid w:val="00662DED"/>
    <w:rsid w:val="00667904"/>
    <w:rsid w:val="0067439B"/>
    <w:rsid w:val="00686DC8"/>
    <w:rsid w:val="006943F9"/>
    <w:rsid w:val="006A20A8"/>
    <w:rsid w:val="006A5696"/>
    <w:rsid w:val="006A60BB"/>
    <w:rsid w:val="006A67C2"/>
    <w:rsid w:val="006A6B89"/>
    <w:rsid w:val="006A7E77"/>
    <w:rsid w:val="006B2426"/>
    <w:rsid w:val="006C2047"/>
    <w:rsid w:val="006C36A2"/>
    <w:rsid w:val="006C6235"/>
    <w:rsid w:val="006D5E88"/>
    <w:rsid w:val="006E1272"/>
    <w:rsid w:val="006E26B3"/>
    <w:rsid w:val="006E4EBD"/>
    <w:rsid w:val="006E7901"/>
    <w:rsid w:val="00703F1F"/>
    <w:rsid w:val="00710BFD"/>
    <w:rsid w:val="00715CD8"/>
    <w:rsid w:val="007200FF"/>
    <w:rsid w:val="0072171F"/>
    <w:rsid w:val="00725F34"/>
    <w:rsid w:val="00727B49"/>
    <w:rsid w:val="00733BCA"/>
    <w:rsid w:val="007341D5"/>
    <w:rsid w:val="007369ED"/>
    <w:rsid w:val="00744AFE"/>
    <w:rsid w:val="00746344"/>
    <w:rsid w:val="00746750"/>
    <w:rsid w:val="00751490"/>
    <w:rsid w:val="00751736"/>
    <w:rsid w:val="00760C36"/>
    <w:rsid w:val="00765C4B"/>
    <w:rsid w:val="00766D7E"/>
    <w:rsid w:val="007670C4"/>
    <w:rsid w:val="007700D8"/>
    <w:rsid w:val="00774C93"/>
    <w:rsid w:val="00776328"/>
    <w:rsid w:val="00776FE4"/>
    <w:rsid w:val="00782314"/>
    <w:rsid w:val="00782E19"/>
    <w:rsid w:val="007870C6"/>
    <w:rsid w:val="00797935"/>
    <w:rsid w:val="007B1B23"/>
    <w:rsid w:val="007B2399"/>
    <w:rsid w:val="007B3596"/>
    <w:rsid w:val="007B5AC9"/>
    <w:rsid w:val="007C2AE6"/>
    <w:rsid w:val="007C42BE"/>
    <w:rsid w:val="007D5785"/>
    <w:rsid w:val="007E3ECB"/>
    <w:rsid w:val="007F4001"/>
    <w:rsid w:val="007F4060"/>
    <w:rsid w:val="008033A5"/>
    <w:rsid w:val="00803E7C"/>
    <w:rsid w:val="00804148"/>
    <w:rsid w:val="008073B2"/>
    <w:rsid w:val="008108BF"/>
    <w:rsid w:val="00811996"/>
    <w:rsid w:val="00821452"/>
    <w:rsid w:val="00823EE9"/>
    <w:rsid w:val="00825D09"/>
    <w:rsid w:val="0083478E"/>
    <w:rsid w:val="008413A5"/>
    <w:rsid w:val="008543F6"/>
    <w:rsid w:val="008544B6"/>
    <w:rsid w:val="0086389B"/>
    <w:rsid w:val="008641C4"/>
    <w:rsid w:val="0087594C"/>
    <w:rsid w:val="00875DA0"/>
    <w:rsid w:val="00875DFA"/>
    <w:rsid w:val="0089067E"/>
    <w:rsid w:val="008A3507"/>
    <w:rsid w:val="008A4E07"/>
    <w:rsid w:val="008A7680"/>
    <w:rsid w:val="008B4139"/>
    <w:rsid w:val="008B5573"/>
    <w:rsid w:val="008B583A"/>
    <w:rsid w:val="008B5C2F"/>
    <w:rsid w:val="008B6254"/>
    <w:rsid w:val="008B6718"/>
    <w:rsid w:val="008C1554"/>
    <w:rsid w:val="008C3D42"/>
    <w:rsid w:val="008C5565"/>
    <w:rsid w:val="008E122F"/>
    <w:rsid w:val="008E3031"/>
    <w:rsid w:val="008F5665"/>
    <w:rsid w:val="008F60E9"/>
    <w:rsid w:val="008F678B"/>
    <w:rsid w:val="00900368"/>
    <w:rsid w:val="00914AD7"/>
    <w:rsid w:val="00925BD6"/>
    <w:rsid w:val="009262ED"/>
    <w:rsid w:val="00934E4E"/>
    <w:rsid w:val="00943C84"/>
    <w:rsid w:val="00956B0F"/>
    <w:rsid w:val="009603E6"/>
    <w:rsid w:val="00961D79"/>
    <w:rsid w:val="00966902"/>
    <w:rsid w:val="00966CB2"/>
    <w:rsid w:val="009732E9"/>
    <w:rsid w:val="00973E8E"/>
    <w:rsid w:val="00974567"/>
    <w:rsid w:val="00977CD2"/>
    <w:rsid w:val="009846F5"/>
    <w:rsid w:val="00987117"/>
    <w:rsid w:val="0098791C"/>
    <w:rsid w:val="009959F3"/>
    <w:rsid w:val="00996E56"/>
    <w:rsid w:val="009A6343"/>
    <w:rsid w:val="009A63CB"/>
    <w:rsid w:val="009B3205"/>
    <w:rsid w:val="009B44AA"/>
    <w:rsid w:val="009B467B"/>
    <w:rsid w:val="009B4E0A"/>
    <w:rsid w:val="009B5239"/>
    <w:rsid w:val="009B6B17"/>
    <w:rsid w:val="009C1710"/>
    <w:rsid w:val="009C5D3F"/>
    <w:rsid w:val="009C69DE"/>
    <w:rsid w:val="009D143B"/>
    <w:rsid w:val="009D42A2"/>
    <w:rsid w:val="009D54CC"/>
    <w:rsid w:val="009D7586"/>
    <w:rsid w:val="009E38A0"/>
    <w:rsid w:val="009E45D9"/>
    <w:rsid w:val="009F3F1B"/>
    <w:rsid w:val="00A05381"/>
    <w:rsid w:val="00A0577A"/>
    <w:rsid w:val="00A066D4"/>
    <w:rsid w:val="00A0711B"/>
    <w:rsid w:val="00A20F5B"/>
    <w:rsid w:val="00A21DC0"/>
    <w:rsid w:val="00A2692B"/>
    <w:rsid w:val="00A30217"/>
    <w:rsid w:val="00A32198"/>
    <w:rsid w:val="00A35435"/>
    <w:rsid w:val="00A44325"/>
    <w:rsid w:val="00A45DEB"/>
    <w:rsid w:val="00A47319"/>
    <w:rsid w:val="00A509EE"/>
    <w:rsid w:val="00A562B8"/>
    <w:rsid w:val="00A57469"/>
    <w:rsid w:val="00A57E52"/>
    <w:rsid w:val="00A57EED"/>
    <w:rsid w:val="00A617A0"/>
    <w:rsid w:val="00A634F1"/>
    <w:rsid w:val="00A66607"/>
    <w:rsid w:val="00A73AB1"/>
    <w:rsid w:val="00A80627"/>
    <w:rsid w:val="00A81728"/>
    <w:rsid w:val="00A93B2C"/>
    <w:rsid w:val="00AA078F"/>
    <w:rsid w:val="00AA4B13"/>
    <w:rsid w:val="00AB29D9"/>
    <w:rsid w:val="00AB4335"/>
    <w:rsid w:val="00AB5D83"/>
    <w:rsid w:val="00AC61BD"/>
    <w:rsid w:val="00AC6F32"/>
    <w:rsid w:val="00AC7043"/>
    <w:rsid w:val="00AD08C1"/>
    <w:rsid w:val="00AE441D"/>
    <w:rsid w:val="00AE5327"/>
    <w:rsid w:val="00AF35B8"/>
    <w:rsid w:val="00AF55EC"/>
    <w:rsid w:val="00AF73DA"/>
    <w:rsid w:val="00AF7452"/>
    <w:rsid w:val="00B03A8D"/>
    <w:rsid w:val="00B146C1"/>
    <w:rsid w:val="00B21805"/>
    <w:rsid w:val="00B250B3"/>
    <w:rsid w:val="00B2581E"/>
    <w:rsid w:val="00B259AF"/>
    <w:rsid w:val="00B269B9"/>
    <w:rsid w:val="00B30682"/>
    <w:rsid w:val="00B34211"/>
    <w:rsid w:val="00B406D2"/>
    <w:rsid w:val="00B451DA"/>
    <w:rsid w:val="00B46A73"/>
    <w:rsid w:val="00B46E76"/>
    <w:rsid w:val="00B561B4"/>
    <w:rsid w:val="00B63420"/>
    <w:rsid w:val="00B643DC"/>
    <w:rsid w:val="00B6442B"/>
    <w:rsid w:val="00B65D6E"/>
    <w:rsid w:val="00B72691"/>
    <w:rsid w:val="00B7390C"/>
    <w:rsid w:val="00B74206"/>
    <w:rsid w:val="00B93205"/>
    <w:rsid w:val="00B933D4"/>
    <w:rsid w:val="00B93AF5"/>
    <w:rsid w:val="00BA52C2"/>
    <w:rsid w:val="00BB3300"/>
    <w:rsid w:val="00BB691C"/>
    <w:rsid w:val="00BC2A29"/>
    <w:rsid w:val="00BC3F37"/>
    <w:rsid w:val="00BC7F1A"/>
    <w:rsid w:val="00BD0D5C"/>
    <w:rsid w:val="00BE2E7A"/>
    <w:rsid w:val="00BF755A"/>
    <w:rsid w:val="00C11FE6"/>
    <w:rsid w:val="00C216F5"/>
    <w:rsid w:val="00C2262A"/>
    <w:rsid w:val="00C26468"/>
    <w:rsid w:val="00C32631"/>
    <w:rsid w:val="00C456A2"/>
    <w:rsid w:val="00C47BD9"/>
    <w:rsid w:val="00C64A55"/>
    <w:rsid w:val="00C661A4"/>
    <w:rsid w:val="00C71728"/>
    <w:rsid w:val="00C749A7"/>
    <w:rsid w:val="00C90C93"/>
    <w:rsid w:val="00CA0FA8"/>
    <w:rsid w:val="00CA2C83"/>
    <w:rsid w:val="00CA333A"/>
    <w:rsid w:val="00CB0568"/>
    <w:rsid w:val="00CB0CF1"/>
    <w:rsid w:val="00CB216A"/>
    <w:rsid w:val="00CB4DC9"/>
    <w:rsid w:val="00CC2B6B"/>
    <w:rsid w:val="00CD1192"/>
    <w:rsid w:val="00CD32DA"/>
    <w:rsid w:val="00CD4AB6"/>
    <w:rsid w:val="00CD5312"/>
    <w:rsid w:val="00CF075F"/>
    <w:rsid w:val="00CF32DA"/>
    <w:rsid w:val="00CF4CF2"/>
    <w:rsid w:val="00D04232"/>
    <w:rsid w:val="00D05E30"/>
    <w:rsid w:val="00D11FC2"/>
    <w:rsid w:val="00D16400"/>
    <w:rsid w:val="00D203D1"/>
    <w:rsid w:val="00D209D1"/>
    <w:rsid w:val="00D23E4F"/>
    <w:rsid w:val="00D368A7"/>
    <w:rsid w:val="00D44318"/>
    <w:rsid w:val="00D4746E"/>
    <w:rsid w:val="00D50D7F"/>
    <w:rsid w:val="00D56DBF"/>
    <w:rsid w:val="00D602B0"/>
    <w:rsid w:val="00D74BD4"/>
    <w:rsid w:val="00D763B8"/>
    <w:rsid w:val="00D80087"/>
    <w:rsid w:val="00D86CAD"/>
    <w:rsid w:val="00DA248C"/>
    <w:rsid w:val="00DA307C"/>
    <w:rsid w:val="00DA59A8"/>
    <w:rsid w:val="00DB644E"/>
    <w:rsid w:val="00DB6F35"/>
    <w:rsid w:val="00DB6F8C"/>
    <w:rsid w:val="00DC2915"/>
    <w:rsid w:val="00DC2B7C"/>
    <w:rsid w:val="00DC4241"/>
    <w:rsid w:val="00DC4FDC"/>
    <w:rsid w:val="00DD2460"/>
    <w:rsid w:val="00DD4491"/>
    <w:rsid w:val="00DD7112"/>
    <w:rsid w:val="00DE2FF6"/>
    <w:rsid w:val="00DE4D8E"/>
    <w:rsid w:val="00DE626A"/>
    <w:rsid w:val="00DE66AF"/>
    <w:rsid w:val="00DE69EE"/>
    <w:rsid w:val="00DF2692"/>
    <w:rsid w:val="00E02B0C"/>
    <w:rsid w:val="00E04E6A"/>
    <w:rsid w:val="00E06379"/>
    <w:rsid w:val="00E10E16"/>
    <w:rsid w:val="00E15212"/>
    <w:rsid w:val="00E1655D"/>
    <w:rsid w:val="00E22E67"/>
    <w:rsid w:val="00E27B2D"/>
    <w:rsid w:val="00E30EF6"/>
    <w:rsid w:val="00E37F2D"/>
    <w:rsid w:val="00E40D68"/>
    <w:rsid w:val="00E41794"/>
    <w:rsid w:val="00E52D90"/>
    <w:rsid w:val="00E608E4"/>
    <w:rsid w:val="00E61181"/>
    <w:rsid w:val="00E624CC"/>
    <w:rsid w:val="00E64A5E"/>
    <w:rsid w:val="00E719E5"/>
    <w:rsid w:val="00E8041A"/>
    <w:rsid w:val="00E8637D"/>
    <w:rsid w:val="00E8783C"/>
    <w:rsid w:val="00E94558"/>
    <w:rsid w:val="00E97A03"/>
    <w:rsid w:val="00E97A68"/>
    <w:rsid w:val="00EA6598"/>
    <w:rsid w:val="00EB2706"/>
    <w:rsid w:val="00EB5CFF"/>
    <w:rsid w:val="00EB6AA0"/>
    <w:rsid w:val="00EC1C77"/>
    <w:rsid w:val="00EC4A28"/>
    <w:rsid w:val="00ED7AC2"/>
    <w:rsid w:val="00ED7B0E"/>
    <w:rsid w:val="00EE0411"/>
    <w:rsid w:val="00EE086D"/>
    <w:rsid w:val="00EE2EC7"/>
    <w:rsid w:val="00EE6343"/>
    <w:rsid w:val="00EE7B3A"/>
    <w:rsid w:val="00EF6C9E"/>
    <w:rsid w:val="00EF701E"/>
    <w:rsid w:val="00F005D3"/>
    <w:rsid w:val="00F02687"/>
    <w:rsid w:val="00F065BA"/>
    <w:rsid w:val="00F06826"/>
    <w:rsid w:val="00F108A7"/>
    <w:rsid w:val="00F142C3"/>
    <w:rsid w:val="00F2053B"/>
    <w:rsid w:val="00F218B1"/>
    <w:rsid w:val="00F259E0"/>
    <w:rsid w:val="00F26B24"/>
    <w:rsid w:val="00F33AB6"/>
    <w:rsid w:val="00F3404D"/>
    <w:rsid w:val="00F4310B"/>
    <w:rsid w:val="00F54AC1"/>
    <w:rsid w:val="00F628DC"/>
    <w:rsid w:val="00F67552"/>
    <w:rsid w:val="00F67F92"/>
    <w:rsid w:val="00F70014"/>
    <w:rsid w:val="00F72E32"/>
    <w:rsid w:val="00F74733"/>
    <w:rsid w:val="00F767F0"/>
    <w:rsid w:val="00F81F20"/>
    <w:rsid w:val="00F859BE"/>
    <w:rsid w:val="00F87172"/>
    <w:rsid w:val="00F9014A"/>
    <w:rsid w:val="00F90901"/>
    <w:rsid w:val="00F92457"/>
    <w:rsid w:val="00F927AE"/>
    <w:rsid w:val="00F96D31"/>
    <w:rsid w:val="00F9740E"/>
    <w:rsid w:val="00FA53E2"/>
    <w:rsid w:val="00FA74F8"/>
    <w:rsid w:val="00FB5A24"/>
    <w:rsid w:val="00FB5C61"/>
    <w:rsid w:val="00FC1EE4"/>
    <w:rsid w:val="00FC307D"/>
    <w:rsid w:val="00FC345F"/>
    <w:rsid w:val="00FD1A6E"/>
    <w:rsid w:val="00FD329E"/>
    <w:rsid w:val="00FE2E80"/>
    <w:rsid w:val="00FE37E0"/>
    <w:rsid w:val="00FE6EAF"/>
    <w:rsid w:val="00FF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E34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E34B5"/>
    <w:rPr>
      <w:vertAlign w:val="superscript"/>
    </w:rPr>
  </w:style>
  <w:style w:type="character" w:customStyle="1" w:styleId="2Char">
    <w:name w:val="标题 2 Char"/>
    <w:link w:val="2"/>
    <w:rsid w:val="001E34B5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E34B5"/>
    <w:rPr>
      <w:kern w:val="2"/>
      <w:sz w:val="18"/>
      <w:szCs w:val="18"/>
    </w:rPr>
  </w:style>
  <w:style w:type="character" w:customStyle="1" w:styleId="Char0">
    <w:name w:val="页眉 Char"/>
    <w:link w:val="a5"/>
    <w:rsid w:val="00C11FE6"/>
    <w:rPr>
      <w:kern w:val="2"/>
      <w:sz w:val="18"/>
      <w:szCs w:val="18"/>
    </w:rPr>
  </w:style>
  <w:style w:type="character" w:customStyle="1" w:styleId="Char1">
    <w:name w:val="脚注文本 Char"/>
    <w:link w:val="a6"/>
    <w:rsid w:val="001E34B5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E34B5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link w:val="Char0"/>
    <w:rsid w:val="00C11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rsid w:val="001E34B5"/>
    <w:rPr>
      <w:rFonts w:ascii="Times New Roman" w:hAnsi="Times New Roman"/>
      <w:szCs w:val="24"/>
    </w:rPr>
  </w:style>
  <w:style w:type="paragraph" w:styleId="a7">
    <w:name w:val="Document Map"/>
    <w:basedOn w:val="a"/>
    <w:rsid w:val="001E34B5"/>
    <w:pPr>
      <w:shd w:val="clear" w:color="auto" w:fill="000080"/>
    </w:pPr>
  </w:style>
  <w:style w:type="paragraph" w:styleId="a4">
    <w:name w:val="footer"/>
    <w:basedOn w:val="a"/>
    <w:link w:val="Char"/>
    <w:rsid w:val="001E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6788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C6788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FC345F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E624CC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624CC"/>
    <w:pPr>
      <w:jc w:val="left"/>
    </w:pPr>
  </w:style>
  <w:style w:type="character" w:customStyle="1" w:styleId="Char4">
    <w:name w:val="批注文字 Char"/>
    <w:link w:val="ab"/>
    <w:uiPriority w:val="99"/>
    <w:semiHidden/>
    <w:rsid w:val="00E624CC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E624CC"/>
    <w:rPr>
      <w:b/>
      <w:bCs/>
    </w:rPr>
  </w:style>
  <w:style w:type="character" w:customStyle="1" w:styleId="Char5">
    <w:name w:val="批注主题 Char"/>
    <w:link w:val="ac"/>
    <w:uiPriority w:val="99"/>
    <w:semiHidden/>
    <w:rsid w:val="00E624C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58DF-38BC-4FCF-BB41-AE35AF4D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ZHONGM</cp:lastModifiedBy>
  <cp:revision>2</cp:revision>
  <cp:lastPrinted>2021-02-01T11:41:00Z</cp:lastPrinted>
  <dcterms:created xsi:type="dcterms:W3CDTF">2025-12-25T16:02:00Z</dcterms:created>
  <dcterms:modified xsi:type="dcterms:W3CDTF">2025-12-25T16:02:00Z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