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62" w:rsidRDefault="0041342C">
      <w:pPr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32"/>
        </w:rPr>
        <w:t>关于西部利得基金管理有限公司旗下部分基金</w:t>
      </w:r>
      <w:r w:rsidR="00FA005F">
        <w:rPr>
          <w:rFonts w:ascii="仿宋" w:eastAsia="仿宋" w:hAnsi="仿宋" w:hint="eastAsia"/>
          <w:b/>
          <w:sz w:val="32"/>
        </w:rPr>
        <w:t>2026</w:t>
      </w:r>
      <w:r>
        <w:rPr>
          <w:rFonts w:ascii="仿宋" w:eastAsia="仿宋" w:hAnsi="仿宋" w:hint="eastAsia"/>
          <w:b/>
          <w:sz w:val="32"/>
        </w:rPr>
        <w:t>年非港股通交易日暂停申购、赎回、转换及定期定额投资业务的公告</w:t>
      </w:r>
    </w:p>
    <w:p w:rsidR="000B2762" w:rsidRDefault="000B2762">
      <w:pPr>
        <w:rPr>
          <w:rFonts w:ascii="仿宋" w:eastAsia="仿宋" w:hAnsi="仿宋"/>
          <w:sz w:val="24"/>
        </w:rPr>
      </w:pP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西部利得基金管理有限公司（以下简称“本公司”）旗下基金的基金合同和招募说明书的有关规定，本公司旗下部分基金的开放日为上海证券交易所、深圳证券交易所及相关期货交易所的正常交易日的交易时间（若基金参与港股通交易且该工作日为非港股通交易日时，则基金有权不开放申购、赎回及转换业务，并按规定进行公告），但基金管理人根据法律法规、中国证监会的要求或本基金合同的规定公告暂停申购、赎回时除外。</w:t>
      </w:r>
    </w:p>
    <w:p w:rsidR="000B2762" w:rsidRPr="00AC54CB" w:rsidRDefault="0041342C" w:rsidP="00603AB3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为保障基金平稳运作，保护持有人利益，</w:t>
      </w:r>
      <w:r w:rsidRPr="00B96D35">
        <w:rPr>
          <w:rFonts w:ascii="仿宋" w:eastAsia="仿宋" w:hAnsi="仿宋" w:hint="eastAsia"/>
          <w:sz w:val="24"/>
        </w:rPr>
        <w:t>依据《关于</w:t>
      </w:r>
      <w:r w:rsidR="00FA005F">
        <w:rPr>
          <w:rFonts w:ascii="仿宋" w:eastAsia="仿宋" w:hAnsi="仿宋" w:hint="eastAsia"/>
          <w:sz w:val="24"/>
        </w:rPr>
        <w:t>2026</w:t>
      </w:r>
      <w:r w:rsidRPr="00B96D35">
        <w:rPr>
          <w:rFonts w:ascii="仿宋" w:eastAsia="仿宋" w:hAnsi="仿宋" w:hint="eastAsia"/>
          <w:sz w:val="24"/>
        </w:rPr>
        <w:t>年沪港通下港股通交易日安排的通知》、《关于</w:t>
      </w:r>
      <w:r w:rsidR="00FA005F">
        <w:rPr>
          <w:rFonts w:ascii="仿宋" w:eastAsia="仿宋" w:hAnsi="仿宋" w:hint="eastAsia"/>
          <w:sz w:val="24"/>
        </w:rPr>
        <w:t>2026</w:t>
      </w:r>
      <w:r w:rsidRPr="00B96D35">
        <w:rPr>
          <w:rFonts w:ascii="仿宋" w:eastAsia="仿宋" w:hAnsi="仿宋" w:hint="eastAsia"/>
          <w:sz w:val="24"/>
        </w:rPr>
        <w:t>年深港通下的港股通交易日</w:t>
      </w:r>
      <w:r w:rsidR="00FA005F">
        <w:rPr>
          <w:rFonts w:ascii="仿宋" w:eastAsia="仿宋" w:hAnsi="仿宋" w:hint="eastAsia"/>
          <w:sz w:val="24"/>
        </w:rPr>
        <w:t>有关</w:t>
      </w:r>
      <w:r w:rsidRPr="00B96D35">
        <w:rPr>
          <w:rFonts w:ascii="仿宋" w:eastAsia="仿宋" w:hAnsi="仿宋" w:hint="eastAsia"/>
          <w:sz w:val="24"/>
        </w:rPr>
        <w:t>安排的通知》及</w:t>
      </w:r>
      <w:r>
        <w:rPr>
          <w:rFonts w:ascii="仿宋" w:eastAsia="仿宋" w:hAnsi="仿宋" w:hint="eastAsia"/>
          <w:sz w:val="24"/>
        </w:rPr>
        <w:t>相关法律</w:t>
      </w:r>
      <w:r w:rsidR="00603AB3">
        <w:rPr>
          <w:rFonts w:ascii="仿宋" w:eastAsia="仿宋" w:hAnsi="仿宋" w:hint="eastAsia"/>
          <w:sz w:val="24"/>
        </w:rPr>
        <w:t>文件的规定，本公司将于</w:t>
      </w:r>
      <w:r w:rsidR="00FA005F">
        <w:rPr>
          <w:rFonts w:ascii="仿宋" w:eastAsia="仿宋" w:hAnsi="仿宋" w:hint="eastAsia"/>
          <w:sz w:val="24"/>
        </w:rPr>
        <w:t>2026</w:t>
      </w:r>
      <w:r w:rsidR="00603AB3">
        <w:rPr>
          <w:rFonts w:ascii="仿宋" w:eastAsia="仿宋" w:hAnsi="仿宋" w:hint="eastAsia"/>
          <w:sz w:val="24"/>
        </w:rPr>
        <w:t>年非港股通交易日暂停旗下部分基金办理申购、赎回、转换和定投等业务，</w:t>
      </w:r>
      <w:r>
        <w:rPr>
          <w:rFonts w:ascii="仿宋" w:eastAsia="仿宋" w:hAnsi="仿宋" w:hint="eastAsia"/>
          <w:sz w:val="24"/>
        </w:rPr>
        <w:t>并自该非港股通交易日的下一开放日恢复日常申购、赎回、转换和定投等业务。</w:t>
      </w:r>
      <w:r>
        <w:rPr>
          <w:rFonts w:ascii="仿宋" w:eastAsia="仿宋" w:hAnsi="仿宋" w:hint="eastAsia"/>
          <w:b/>
          <w:sz w:val="24"/>
        </w:rPr>
        <w:t>届时不再另行公告。</w:t>
      </w:r>
    </w:p>
    <w:p w:rsidR="000B2762" w:rsidRDefault="000B2762" w:rsidP="00335CFD">
      <w:pPr>
        <w:ind w:firstLineChars="200" w:firstLine="480"/>
        <w:rPr>
          <w:rFonts w:ascii="仿宋" w:eastAsia="仿宋" w:hAnsi="仿宋"/>
          <w:b/>
          <w:sz w:val="24"/>
        </w:rPr>
      </w:pPr>
    </w:p>
    <w:p w:rsidR="000B2762" w:rsidRDefault="0041342C" w:rsidP="00335CFD">
      <w:pPr>
        <w:ind w:firstLineChars="200" w:firstLine="48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一、适用基金范围</w:t>
      </w:r>
    </w:p>
    <w:tbl>
      <w:tblPr>
        <w:tblStyle w:val="a8"/>
        <w:tblW w:w="8926" w:type="dxa"/>
        <w:tblLook w:val="04A0"/>
      </w:tblPr>
      <w:tblGrid>
        <w:gridCol w:w="704"/>
        <w:gridCol w:w="1418"/>
        <w:gridCol w:w="6804"/>
      </w:tblGrid>
      <w:tr w:rsidR="000B2762" w:rsidTr="002A27C0">
        <w:tc>
          <w:tcPr>
            <w:tcW w:w="704" w:type="dxa"/>
            <w:vAlign w:val="center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基金代码</w:t>
            </w:r>
          </w:p>
        </w:tc>
        <w:tc>
          <w:tcPr>
            <w:tcW w:w="6804" w:type="dxa"/>
            <w:vAlign w:val="center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基金名称</w:t>
            </w:r>
          </w:p>
        </w:tc>
      </w:tr>
      <w:tr w:rsidR="000B2762" w:rsidTr="002A27C0">
        <w:tc>
          <w:tcPr>
            <w:tcW w:w="704" w:type="dxa"/>
            <w:vAlign w:val="center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008861</w:t>
            </w:r>
          </w:p>
        </w:tc>
        <w:tc>
          <w:tcPr>
            <w:tcW w:w="6804" w:type="dxa"/>
            <w:vAlign w:val="center"/>
          </w:tcPr>
          <w:p w:rsidR="000B2762" w:rsidRPr="00584BA5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西部利得港股通新机遇灵活配置混合型证券投资基金</w:t>
            </w:r>
            <w:r w:rsidR="003456AC" w:rsidRPr="00584BA5">
              <w:rPr>
                <w:rFonts w:ascii="仿宋" w:eastAsia="仿宋" w:hAnsi="仿宋" w:hint="eastAsia"/>
                <w:sz w:val="24"/>
              </w:rPr>
              <w:t>A类份额</w:t>
            </w:r>
          </w:p>
        </w:tc>
      </w:tr>
      <w:tr w:rsidR="003456AC" w:rsidTr="003456AC">
        <w:tc>
          <w:tcPr>
            <w:tcW w:w="704" w:type="dxa"/>
            <w:vAlign w:val="center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10093</w:t>
            </w:r>
          </w:p>
        </w:tc>
        <w:tc>
          <w:tcPr>
            <w:tcW w:w="6804" w:type="dxa"/>
            <w:vAlign w:val="center"/>
          </w:tcPr>
          <w:p w:rsidR="003456AC" w:rsidRPr="00584BA5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西部利得港股通新机遇灵活配置混合型证券投资基金</w:t>
            </w:r>
            <w:r w:rsidRPr="00584BA5">
              <w:rPr>
                <w:rFonts w:ascii="仿宋" w:eastAsia="仿宋" w:hAnsi="仿宋"/>
                <w:sz w:val="24"/>
              </w:rPr>
              <w:t>C</w:t>
            </w:r>
            <w:r w:rsidRPr="00584BA5">
              <w:rPr>
                <w:rFonts w:ascii="仿宋" w:eastAsia="仿宋" w:hAnsi="仿宋" w:hint="eastAsia"/>
                <w:sz w:val="24"/>
              </w:rPr>
              <w:t>类份额</w:t>
            </w:r>
          </w:p>
        </w:tc>
      </w:tr>
      <w:tr w:rsidR="000B2762" w:rsidTr="002A27C0">
        <w:tc>
          <w:tcPr>
            <w:tcW w:w="704" w:type="dxa"/>
            <w:vAlign w:val="center"/>
          </w:tcPr>
          <w:p w:rsidR="000B2762" w:rsidRDefault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012975</w:t>
            </w:r>
          </w:p>
        </w:tc>
        <w:tc>
          <w:tcPr>
            <w:tcW w:w="6804" w:type="dxa"/>
            <w:vAlign w:val="center"/>
          </w:tcPr>
          <w:p w:rsidR="000B2762" w:rsidRPr="00584BA5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西部利得碳中和混合型发起式证券投资基金</w:t>
            </w:r>
            <w:r w:rsidR="003456AC" w:rsidRPr="00584BA5">
              <w:rPr>
                <w:rFonts w:ascii="仿宋" w:eastAsia="仿宋" w:hAnsi="仿宋" w:hint="eastAsia"/>
                <w:sz w:val="24"/>
              </w:rPr>
              <w:t>A类份额</w:t>
            </w:r>
          </w:p>
        </w:tc>
      </w:tr>
      <w:tr w:rsidR="003456AC" w:rsidTr="003456AC">
        <w:tc>
          <w:tcPr>
            <w:tcW w:w="704" w:type="dxa"/>
            <w:vAlign w:val="center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12976</w:t>
            </w:r>
          </w:p>
        </w:tc>
        <w:tc>
          <w:tcPr>
            <w:tcW w:w="6804" w:type="dxa"/>
            <w:vAlign w:val="center"/>
          </w:tcPr>
          <w:p w:rsidR="003456AC" w:rsidRPr="00584BA5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西部利得碳中和混合型发起式证券投资基金</w:t>
            </w:r>
            <w:r w:rsidRPr="00584BA5">
              <w:rPr>
                <w:rFonts w:ascii="仿宋" w:eastAsia="仿宋" w:hAnsi="仿宋"/>
                <w:sz w:val="24"/>
              </w:rPr>
              <w:t>C</w:t>
            </w:r>
            <w:r w:rsidRPr="00584BA5">
              <w:rPr>
                <w:rFonts w:ascii="仿宋" w:eastAsia="仿宋" w:hAnsi="仿宋" w:hint="eastAsia"/>
                <w:sz w:val="24"/>
              </w:rPr>
              <w:t>类份额</w:t>
            </w:r>
          </w:p>
        </w:tc>
      </w:tr>
      <w:tr w:rsidR="000B2762" w:rsidTr="002A27C0">
        <w:tc>
          <w:tcPr>
            <w:tcW w:w="704" w:type="dxa"/>
            <w:vAlign w:val="center"/>
          </w:tcPr>
          <w:p w:rsidR="000B2762" w:rsidRDefault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671010</w:t>
            </w:r>
          </w:p>
        </w:tc>
        <w:tc>
          <w:tcPr>
            <w:tcW w:w="6804" w:type="dxa"/>
          </w:tcPr>
          <w:p w:rsidR="000B2762" w:rsidRPr="00584BA5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西部利得策略优选混合型证券投资基金</w:t>
            </w:r>
            <w:r w:rsidR="003456AC" w:rsidRPr="00584BA5">
              <w:rPr>
                <w:rFonts w:ascii="仿宋" w:eastAsia="仿宋" w:hAnsi="仿宋" w:hint="eastAsia"/>
                <w:sz w:val="24"/>
              </w:rPr>
              <w:t>A类份额</w:t>
            </w:r>
          </w:p>
        </w:tc>
      </w:tr>
      <w:tr w:rsidR="003456AC" w:rsidTr="003456AC">
        <w:tc>
          <w:tcPr>
            <w:tcW w:w="704" w:type="dxa"/>
            <w:vAlign w:val="center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418" w:type="dxa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11060</w:t>
            </w:r>
          </w:p>
        </w:tc>
        <w:tc>
          <w:tcPr>
            <w:tcW w:w="6804" w:type="dxa"/>
          </w:tcPr>
          <w:p w:rsidR="003456AC" w:rsidRPr="00584BA5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西部利得策略优选混合型证券投资基金</w:t>
            </w:r>
            <w:r w:rsidRPr="00584BA5">
              <w:rPr>
                <w:rFonts w:ascii="仿宋" w:eastAsia="仿宋" w:hAnsi="仿宋"/>
                <w:sz w:val="24"/>
              </w:rPr>
              <w:t>C</w:t>
            </w:r>
            <w:r w:rsidRPr="00584BA5">
              <w:rPr>
                <w:rFonts w:ascii="仿宋" w:eastAsia="仿宋" w:hAnsi="仿宋" w:hint="eastAsia"/>
                <w:sz w:val="24"/>
              </w:rPr>
              <w:t>类份额</w:t>
            </w:r>
          </w:p>
        </w:tc>
      </w:tr>
      <w:tr w:rsidR="000B2762" w:rsidTr="002A27C0">
        <w:tc>
          <w:tcPr>
            <w:tcW w:w="704" w:type="dxa"/>
            <w:vAlign w:val="center"/>
          </w:tcPr>
          <w:p w:rsidR="000B2762" w:rsidRDefault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418" w:type="dxa"/>
          </w:tcPr>
          <w:p w:rsidR="000B2762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015412</w:t>
            </w:r>
          </w:p>
        </w:tc>
        <w:tc>
          <w:tcPr>
            <w:tcW w:w="6804" w:type="dxa"/>
          </w:tcPr>
          <w:p w:rsidR="000B2762" w:rsidRPr="00584BA5" w:rsidRDefault="0041342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西部利得数字产业混合型证券投资基金</w:t>
            </w:r>
            <w:r w:rsidR="003456AC" w:rsidRPr="00584BA5">
              <w:rPr>
                <w:rFonts w:ascii="仿宋" w:eastAsia="仿宋" w:hAnsi="仿宋" w:hint="eastAsia"/>
                <w:sz w:val="24"/>
              </w:rPr>
              <w:t>A类份额</w:t>
            </w:r>
          </w:p>
        </w:tc>
      </w:tr>
      <w:tr w:rsidR="003456AC" w:rsidTr="003456AC">
        <w:tc>
          <w:tcPr>
            <w:tcW w:w="704" w:type="dxa"/>
            <w:vAlign w:val="center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418" w:type="dxa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15413</w:t>
            </w:r>
          </w:p>
        </w:tc>
        <w:tc>
          <w:tcPr>
            <w:tcW w:w="6804" w:type="dxa"/>
          </w:tcPr>
          <w:p w:rsidR="003456AC" w:rsidRPr="00584BA5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西部利得数字产业混合型证券投资基金</w:t>
            </w:r>
            <w:r w:rsidRPr="00584BA5">
              <w:rPr>
                <w:rFonts w:ascii="仿宋" w:eastAsia="仿宋" w:hAnsi="仿宋"/>
                <w:sz w:val="24"/>
              </w:rPr>
              <w:t>C</w:t>
            </w:r>
            <w:r w:rsidRPr="00584BA5">
              <w:rPr>
                <w:rFonts w:ascii="仿宋" w:eastAsia="仿宋" w:hAnsi="仿宋" w:hint="eastAsia"/>
                <w:sz w:val="24"/>
              </w:rPr>
              <w:t>类份额</w:t>
            </w:r>
          </w:p>
        </w:tc>
      </w:tr>
      <w:tr w:rsidR="003456AC" w:rsidTr="002A27C0">
        <w:tc>
          <w:tcPr>
            <w:tcW w:w="704" w:type="dxa"/>
            <w:vAlign w:val="center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418" w:type="dxa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015043</w:t>
            </w:r>
          </w:p>
        </w:tc>
        <w:tc>
          <w:tcPr>
            <w:tcW w:w="6804" w:type="dxa"/>
          </w:tcPr>
          <w:p w:rsidR="003456AC" w:rsidRPr="00584BA5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西部利得时代动力混合型发起式证券投资基金A类份额</w:t>
            </w:r>
          </w:p>
        </w:tc>
      </w:tr>
      <w:tr w:rsidR="003456AC" w:rsidTr="003456AC">
        <w:tc>
          <w:tcPr>
            <w:tcW w:w="704" w:type="dxa"/>
            <w:vAlign w:val="center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418" w:type="dxa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15044</w:t>
            </w:r>
          </w:p>
        </w:tc>
        <w:tc>
          <w:tcPr>
            <w:tcW w:w="6804" w:type="dxa"/>
          </w:tcPr>
          <w:p w:rsidR="003456AC" w:rsidRPr="00584BA5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西部利得时代动力混合型发起式证券投资基金</w:t>
            </w:r>
            <w:r w:rsidRPr="00584BA5">
              <w:rPr>
                <w:rFonts w:ascii="仿宋" w:eastAsia="仿宋" w:hAnsi="仿宋"/>
                <w:sz w:val="24"/>
              </w:rPr>
              <w:t>C</w:t>
            </w:r>
            <w:r w:rsidRPr="00584BA5">
              <w:rPr>
                <w:rFonts w:ascii="仿宋" w:eastAsia="仿宋" w:hAnsi="仿宋" w:hint="eastAsia"/>
                <w:sz w:val="24"/>
              </w:rPr>
              <w:t>类份额</w:t>
            </w:r>
          </w:p>
        </w:tc>
      </w:tr>
      <w:tr w:rsidR="003456AC" w:rsidTr="002A27C0">
        <w:tc>
          <w:tcPr>
            <w:tcW w:w="704" w:type="dxa"/>
            <w:vAlign w:val="center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11</w:t>
            </w:r>
          </w:p>
        </w:tc>
        <w:tc>
          <w:tcPr>
            <w:tcW w:w="1418" w:type="dxa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15927</w:t>
            </w:r>
          </w:p>
        </w:tc>
        <w:tc>
          <w:tcPr>
            <w:tcW w:w="6804" w:type="dxa"/>
          </w:tcPr>
          <w:p w:rsidR="003456AC" w:rsidRPr="00584BA5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西部利得绿色能源混合型证券投资基金A类份额</w:t>
            </w:r>
          </w:p>
        </w:tc>
      </w:tr>
      <w:tr w:rsidR="003456AC" w:rsidTr="003456AC">
        <w:tc>
          <w:tcPr>
            <w:tcW w:w="704" w:type="dxa"/>
            <w:vAlign w:val="center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418" w:type="dxa"/>
          </w:tcPr>
          <w:p w:rsidR="003456AC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15928</w:t>
            </w:r>
          </w:p>
        </w:tc>
        <w:tc>
          <w:tcPr>
            <w:tcW w:w="6804" w:type="dxa"/>
          </w:tcPr>
          <w:p w:rsidR="003456AC" w:rsidRPr="00584BA5" w:rsidRDefault="003456AC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西部利得绿色能源混合型证券投资基金</w:t>
            </w:r>
            <w:r w:rsidRPr="00584BA5">
              <w:rPr>
                <w:rFonts w:ascii="仿宋" w:eastAsia="仿宋" w:hAnsi="仿宋"/>
                <w:sz w:val="24"/>
              </w:rPr>
              <w:t>C</w:t>
            </w:r>
            <w:r w:rsidRPr="00584BA5">
              <w:rPr>
                <w:rFonts w:ascii="仿宋" w:eastAsia="仿宋" w:hAnsi="仿宋" w:hint="eastAsia"/>
                <w:sz w:val="24"/>
              </w:rPr>
              <w:t>类份额</w:t>
            </w:r>
          </w:p>
        </w:tc>
      </w:tr>
      <w:tr w:rsidR="005954A4" w:rsidTr="003456AC">
        <w:tc>
          <w:tcPr>
            <w:tcW w:w="704" w:type="dxa"/>
            <w:vAlign w:val="center"/>
          </w:tcPr>
          <w:p w:rsidR="005954A4" w:rsidRDefault="005954A4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418" w:type="dxa"/>
          </w:tcPr>
          <w:p w:rsidR="005954A4" w:rsidRDefault="005954A4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20064</w:t>
            </w:r>
          </w:p>
        </w:tc>
        <w:tc>
          <w:tcPr>
            <w:tcW w:w="6804" w:type="dxa"/>
          </w:tcPr>
          <w:p w:rsidR="005954A4" w:rsidRPr="00584BA5" w:rsidRDefault="005954A4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西部利得科技创新混合型证券投资基金A类份额</w:t>
            </w:r>
          </w:p>
        </w:tc>
      </w:tr>
      <w:tr w:rsidR="005954A4" w:rsidTr="003456AC">
        <w:tc>
          <w:tcPr>
            <w:tcW w:w="704" w:type="dxa"/>
            <w:vAlign w:val="center"/>
          </w:tcPr>
          <w:p w:rsidR="005954A4" w:rsidRDefault="005954A4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418" w:type="dxa"/>
          </w:tcPr>
          <w:p w:rsidR="005954A4" w:rsidRDefault="005954A4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/>
                <w:sz w:val="24"/>
              </w:rPr>
              <w:t>20065</w:t>
            </w:r>
          </w:p>
        </w:tc>
        <w:tc>
          <w:tcPr>
            <w:tcW w:w="6804" w:type="dxa"/>
          </w:tcPr>
          <w:p w:rsidR="005954A4" w:rsidRPr="00584BA5" w:rsidRDefault="005954A4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西部利得科技创新混合型证券投资基金</w:t>
            </w:r>
            <w:r w:rsidRPr="00584BA5">
              <w:rPr>
                <w:rFonts w:ascii="仿宋" w:eastAsia="仿宋" w:hAnsi="仿宋"/>
                <w:sz w:val="24"/>
              </w:rPr>
              <w:t>C</w:t>
            </w:r>
            <w:r w:rsidRPr="00584BA5">
              <w:rPr>
                <w:rFonts w:ascii="仿宋" w:eastAsia="仿宋" w:hAnsi="仿宋" w:hint="eastAsia"/>
                <w:sz w:val="24"/>
              </w:rPr>
              <w:t>类份额</w:t>
            </w:r>
          </w:p>
        </w:tc>
      </w:tr>
      <w:tr w:rsidR="00786A1B" w:rsidTr="003456AC">
        <w:tc>
          <w:tcPr>
            <w:tcW w:w="704" w:type="dxa"/>
            <w:vAlign w:val="center"/>
          </w:tcPr>
          <w:p w:rsidR="00786A1B" w:rsidRDefault="00786A1B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418" w:type="dxa"/>
          </w:tcPr>
          <w:p w:rsidR="00786A1B" w:rsidRDefault="00786A1B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019340</w:t>
            </w:r>
          </w:p>
        </w:tc>
        <w:tc>
          <w:tcPr>
            <w:tcW w:w="6804" w:type="dxa"/>
          </w:tcPr>
          <w:p w:rsidR="00786A1B" w:rsidRPr="00786A1B" w:rsidRDefault="00584BA5" w:rsidP="003456AC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西部利得研究精选混合型证券投资基金</w:t>
            </w:r>
            <w:r>
              <w:rPr>
                <w:rFonts w:ascii="仿宋" w:eastAsia="仿宋" w:hAnsi="仿宋" w:hint="eastAsia"/>
                <w:sz w:val="24"/>
              </w:rPr>
              <w:t>A类份额</w:t>
            </w:r>
          </w:p>
        </w:tc>
      </w:tr>
      <w:tr w:rsidR="00786A1B" w:rsidTr="003456AC">
        <w:tc>
          <w:tcPr>
            <w:tcW w:w="704" w:type="dxa"/>
            <w:vAlign w:val="center"/>
          </w:tcPr>
          <w:p w:rsidR="00786A1B" w:rsidRDefault="00786A1B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418" w:type="dxa"/>
          </w:tcPr>
          <w:p w:rsidR="00786A1B" w:rsidRDefault="00786A1B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019341</w:t>
            </w:r>
          </w:p>
        </w:tc>
        <w:tc>
          <w:tcPr>
            <w:tcW w:w="6804" w:type="dxa"/>
          </w:tcPr>
          <w:p w:rsidR="00786A1B" w:rsidRPr="00786A1B" w:rsidRDefault="00584BA5" w:rsidP="003456AC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584BA5">
              <w:rPr>
                <w:rFonts w:ascii="仿宋" w:eastAsia="仿宋" w:hAnsi="仿宋" w:hint="eastAsia"/>
                <w:sz w:val="24"/>
              </w:rPr>
              <w:t>西部利得研究精选混合型证券投资基金</w:t>
            </w:r>
            <w:r>
              <w:rPr>
                <w:rFonts w:ascii="仿宋" w:eastAsia="仿宋" w:hAnsi="仿宋" w:hint="eastAsia"/>
                <w:sz w:val="24"/>
              </w:rPr>
              <w:t>C类份额</w:t>
            </w:r>
          </w:p>
        </w:tc>
      </w:tr>
      <w:tr w:rsidR="00816459" w:rsidTr="003456AC">
        <w:tc>
          <w:tcPr>
            <w:tcW w:w="704" w:type="dxa"/>
            <w:vAlign w:val="center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418" w:type="dxa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021967</w:t>
            </w:r>
          </w:p>
        </w:tc>
        <w:tc>
          <w:tcPr>
            <w:tcW w:w="6804" w:type="dxa"/>
          </w:tcPr>
          <w:p w:rsidR="00816459" w:rsidRPr="00584BA5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西部利得均衡优选混合型证券投资基金A类份额</w:t>
            </w:r>
          </w:p>
        </w:tc>
      </w:tr>
      <w:tr w:rsidR="00816459" w:rsidTr="003456AC">
        <w:tc>
          <w:tcPr>
            <w:tcW w:w="704" w:type="dxa"/>
            <w:vAlign w:val="center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418" w:type="dxa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021968</w:t>
            </w:r>
          </w:p>
        </w:tc>
        <w:tc>
          <w:tcPr>
            <w:tcW w:w="6804" w:type="dxa"/>
          </w:tcPr>
          <w:p w:rsidR="00816459" w:rsidRPr="00584BA5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西部利得均衡优选混合型证券投资基金C类份额</w:t>
            </w:r>
          </w:p>
        </w:tc>
      </w:tr>
      <w:tr w:rsidR="00816459" w:rsidTr="003456AC">
        <w:tc>
          <w:tcPr>
            <w:tcW w:w="704" w:type="dxa"/>
            <w:vAlign w:val="center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418" w:type="dxa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010102</w:t>
            </w:r>
          </w:p>
        </w:tc>
        <w:tc>
          <w:tcPr>
            <w:tcW w:w="6804" w:type="dxa"/>
          </w:tcPr>
          <w:p w:rsidR="00816459" w:rsidRP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816459">
              <w:rPr>
                <w:rFonts w:ascii="仿宋" w:eastAsia="仿宋" w:hAnsi="仿宋" w:hint="eastAsia"/>
                <w:sz w:val="24"/>
              </w:rPr>
              <w:t>西部利得鑫泓增强债券型证券投资基金</w:t>
            </w:r>
            <w:r>
              <w:rPr>
                <w:rFonts w:ascii="仿宋" w:eastAsia="仿宋" w:hAnsi="仿宋" w:hint="eastAsia"/>
                <w:sz w:val="24"/>
              </w:rPr>
              <w:t>A类份额</w:t>
            </w:r>
          </w:p>
        </w:tc>
      </w:tr>
      <w:tr w:rsidR="00816459" w:rsidTr="003456AC">
        <w:tc>
          <w:tcPr>
            <w:tcW w:w="704" w:type="dxa"/>
            <w:vAlign w:val="center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418" w:type="dxa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010103</w:t>
            </w:r>
          </w:p>
        </w:tc>
        <w:tc>
          <w:tcPr>
            <w:tcW w:w="6804" w:type="dxa"/>
          </w:tcPr>
          <w:p w:rsidR="00816459" w:rsidRPr="00584BA5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816459">
              <w:rPr>
                <w:rFonts w:ascii="仿宋" w:eastAsia="仿宋" w:hAnsi="仿宋" w:hint="eastAsia"/>
                <w:sz w:val="24"/>
              </w:rPr>
              <w:t>西部利得鑫泓增强债券型证券投资基金</w:t>
            </w:r>
            <w:r>
              <w:rPr>
                <w:rFonts w:ascii="仿宋" w:eastAsia="仿宋" w:hAnsi="仿宋" w:hint="eastAsia"/>
                <w:sz w:val="24"/>
              </w:rPr>
              <w:t>C类份额</w:t>
            </w:r>
          </w:p>
        </w:tc>
      </w:tr>
      <w:tr w:rsidR="00816459" w:rsidTr="003456AC">
        <w:tc>
          <w:tcPr>
            <w:tcW w:w="704" w:type="dxa"/>
            <w:vAlign w:val="center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1418" w:type="dxa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014593</w:t>
            </w:r>
          </w:p>
        </w:tc>
        <w:tc>
          <w:tcPr>
            <w:tcW w:w="6804" w:type="dxa"/>
          </w:tcPr>
          <w:p w:rsidR="00816459" w:rsidRPr="00584BA5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816459">
              <w:rPr>
                <w:rFonts w:ascii="仿宋" w:eastAsia="仿宋" w:hAnsi="仿宋" w:hint="eastAsia"/>
                <w:sz w:val="24"/>
              </w:rPr>
              <w:t>西部利得聚优一年持有期混合型证券投资基金</w:t>
            </w:r>
          </w:p>
        </w:tc>
      </w:tr>
      <w:tr w:rsidR="00816459" w:rsidTr="003456AC">
        <w:tc>
          <w:tcPr>
            <w:tcW w:w="704" w:type="dxa"/>
            <w:vAlign w:val="center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1418" w:type="dxa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024166</w:t>
            </w:r>
          </w:p>
        </w:tc>
        <w:tc>
          <w:tcPr>
            <w:tcW w:w="6804" w:type="dxa"/>
          </w:tcPr>
          <w:p w:rsidR="00816459" w:rsidRPr="00584BA5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816459">
              <w:rPr>
                <w:rFonts w:ascii="仿宋" w:eastAsia="仿宋" w:hAnsi="仿宋" w:hint="eastAsia"/>
                <w:sz w:val="24"/>
              </w:rPr>
              <w:t>西部利得恒生科技指数证券投资基金（QDII）</w:t>
            </w:r>
            <w:r>
              <w:rPr>
                <w:rFonts w:ascii="仿宋" w:eastAsia="仿宋" w:hAnsi="仿宋" w:hint="eastAsia"/>
                <w:sz w:val="24"/>
              </w:rPr>
              <w:t>A类份额</w:t>
            </w:r>
          </w:p>
        </w:tc>
      </w:tr>
      <w:tr w:rsidR="00816459" w:rsidTr="003456AC">
        <w:tc>
          <w:tcPr>
            <w:tcW w:w="704" w:type="dxa"/>
            <w:vAlign w:val="center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1418" w:type="dxa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024167</w:t>
            </w:r>
          </w:p>
        </w:tc>
        <w:tc>
          <w:tcPr>
            <w:tcW w:w="6804" w:type="dxa"/>
          </w:tcPr>
          <w:p w:rsidR="00816459" w:rsidRPr="00584BA5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816459">
              <w:rPr>
                <w:rFonts w:ascii="仿宋" w:eastAsia="仿宋" w:hAnsi="仿宋" w:hint="eastAsia"/>
                <w:sz w:val="24"/>
              </w:rPr>
              <w:t>西部利得恒生科技指数证券投资基金（QDII）</w:t>
            </w:r>
            <w:r>
              <w:rPr>
                <w:rFonts w:ascii="仿宋" w:eastAsia="仿宋" w:hAnsi="仿宋" w:hint="eastAsia"/>
                <w:sz w:val="24"/>
              </w:rPr>
              <w:t>C类份额</w:t>
            </w:r>
          </w:p>
        </w:tc>
      </w:tr>
      <w:tr w:rsidR="00816459" w:rsidTr="003456AC">
        <w:tc>
          <w:tcPr>
            <w:tcW w:w="704" w:type="dxa"/>
            <w:vAlign w:val="center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24</w:t>
            </w:r>
          </w:p>
        </w:tc>
        <w:tc>
          <w:tcPr>
            <w:tcW w:w="1418" w:type="dxa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022802</w:t>
            </w:r>
          </w:p>
        </w:tc>
        <w:tc>
          <w:tcPr>
            <w:tcW w:w="6804" w:type="dxa"/>
          </w:tcPr>
          <w:p w:rsidR="00816459" w:rsidRP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816459">
              <w:rPr>
                <w:rFonts w:ascii="仿宋" w:eastAsia="仿宋" w:hAnsi="仿宋" w:hint="eastAsia"/>
                <w:sz w:val="24"/>
              </w:rPr>
              <w:t>西部利得消费精选混合型证券投资基金</w:t>
            </w:r>
            <w:r>
              <w:rPr>
                <w:rFonts w:ascii="仿宋" w:eastAsia="仿宋" w:hAnsi="仿宋" w:hint="eastAsia"/>
                <w:sz w:val="24"/>
              </w:rPr>
              <w:t>A类份额</w:t>
            </w:r>
          </w:p>
        </w:tc>
      </w:tr>
      <w:tr w:rsidR="00816459" w:rsidTr="003456AC">
        <w:tc>
          <w:tcPr>
            <w:tcW w:w="704" w:type="dxa"/>
            <w:vAlign w:val="center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1418" w:type="dxa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022803</w:t>
            </w:r>
          </w:p>
        </w:tc>
        <w:tc>
          <w:tcPr>
            <w:tcW w:w="6804" w:type="dxa"/>
          </w:tcPr>
          <w:p w:rsidR="00816459" w:rsidRP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816459">
              <w:rPr>
                <w:rFonts w:ascii="仿宋" w:eastAsia="仿宋" w:hAnsi="仿宋" w:hint="eastAsia"/>
                <w:sz w:val="24"/>
              </w:rPr>
              <w:t>西部利得消费精选混合型证券投资基金</w:t>
            </w:r>
            <w:r>
              <w:rPr>
                <w:rFonts w:ascii="仿宋" w:eastAsia="仿宋" w:hAnsi="仿宋" w:hint="eastAsia"/>
                <w:sz w:val="24"/>
              </w:rPr>
              <w:t>C类份额</w:t>
            </w:r>
          </w:p>
        </w:tc>
      </w:tr>
      <w:tr w:rsidR="00816459" w:rsidTr="003456AC">
        <w:tc>
          <w:tcPr>
            <w:tcW w:w="704" w:type="dxa"/>
            <w:vAlign w:val="center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26</w:t>
            </w:r>
          </w:p>
        </w:tc>
        <w:tc>
          <w:tcPr>
            <w:tcW w:w="1418" w:type="dxa"/>
          </w:tcPr>
          <w:p w:rsidR="00816459" w:rsidRP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024830</w:t>
            </w:r>
          </w:p>
        </w:tc>
        <w:tc>
          <w:tcPr>
            <w:tcW w:w="6804" w:type="dxa"/>
          </w:tcPr>
          <w:p w:rsidR="00816459" w:rsidRP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816459">
              <w:rPr>
                <w:rFonts w:ascii="仿宋" w:eastAsia="仿宋" w:hAnsi="仿宋" w:hint="eastAsia"/>
                <w:sz w:val="24"/>
              </w:rPr>
              <w:t>西部利得资源鑫选混合型发起式证券投资基金</w:t>
            </w:r>
            <w:r>
              <w:rPr>
                <w:rFonts w:ascii="仿宋" w:eastAsia="仿宋" w:hAnsi="仿宋" w:hint="eastAsia"/>
                <w:sz w:val="24"/>
              </w:rPr>
              <w:t>A类份额</w:t>
            </w:r>
          </w:p>
        </w:tc>
      </w:tr>
      <w:tr w:rsidR="00816459" w:rsidTr="003456AC">
        <w:tc>
          <w:tcPr>
            <w:tcW w:w="704" w:type="dxa"/>
            <w:vAlign w:val="center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27</w:t>
            </w:r>
          </w:p>
        </w:tc>
        <w:tc>
          <w:tcPr>
            <w:tcW w:w="1418" w:type="dxa"/>
          </w:tcPr>
          <w:p w:rsid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024831</w:t>
            </w:r>
          </w:p>
        </w:tc>
        <w:tc>
          <w:tcPr>
            <w:tcW w:w="6804" w:type="dxa"/>
          </w:tcPr>
          <w:p w:rsidR="00816459" w:rsidRPr="00816459" w:rsidRDefault="00816459" w:rsidP="003456AC">
            <w:pPr>
              <w:jc w:val="center"/>
              <w:rPr>
                <w:rFonts w:ascii="仿宋" w:eastAsia="仿宋" w:hAnsi="仿宋"/>
                <w:sz w:val="24"/>
              </w:rPr>
            </w:pPr>
            <w:r w:rsidRPr="00816459">
              <w:rPr>
                <w:rFonts w:ascii="仿宋" w:eastAsia="仿宋" w:hAnsi="仿宋" w:hint="eastAsia"/>
                <w:sz w:val="24"/>
              </w:rPr>
              <w:t>西部利得资源鑫选混合型发起式证券投资基金</w:t>
            </w:r>
            <w:r>
              <w:rPr>
                <w:rFonts w:ascii="仿宋" w:eastAsia="仿宋" w:hAnsi="仿宋" w:hint="eastAsia"/>
                <w:sz w:val="24"/>
              </w:rPr>
              <w:t>C类份额</w:t>
            </w:r>
          </w:p>
        </w:tc>
      </w:tr>
    </w:tbl>
    <w:p w:rsidR="000B2762" w:rsidRDefault="000B2762" w:rsidP="00335CFD">
      <w:pPr>
        <w:ind w:firstLineChars="200" w:firstLine="480"/>
        <w:rPr>
          <w:rFonts w:ascii="仿宋" w:eastAsia="仿宋" w:hAnsi="仿宋"/>
          <w:b/>
          <w:sz w:val="24"/>
        </w:rPr>
      </w:pPr>
    </w:p>
    <w:p w:rsidR="000B2762" w:rsidRDefault="0041342C" w:rsidP="00335CFD">
      <w:pPr>
        <w:ind w:firstLineChars="200" w:firstLine="48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二、适用时间范围</w:t>
      </w:r>
    </w:p>
    <w:p w:rsidR="000B2762" w:rsidRDefault="00FA005F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2026</w:t>
      </w:r>
      <w:r w:rsidR="0041342C">
        <w:rPr>
          <w:rFonts w:ascii="仿宋" w:eastAsia="仿宋" w:hAnsi="仿宋" w:hint="eastAsia"/>
          <w:sz w:val="24"/>
        </w:rPr>
        <w:t>年非港股通交易日提示</w:t>
      </w:r>
      <w:r w:rsidR="0041342C" w:rsidRPr="00B96D35">
        <w:rPr>
          <w:rFonts w:ascii="仿宋" w:eastAsia="仿宋" w:hAnsi="仿宋" w:hint="eastAsia"/>
          <w:sz w:val="24"/>
        </w:rPr>
        <w:t>如下</w:t>
      </w:r>
      <w:r w:rsidR="0041342C">
        <w:rPr>
          <w:rFonts w:ascii="仿宋" w:eastAsia="仿宋" w:hAnsi="仿宋" w:hint="eastAsia"/>
          <w:sz w:val="24"/>
        </w:rPr>
        <w:t>：</w:t>
      </w:r>
    </w:p>
    <w:tbl>
      <w:tblPr>
        <w:tblStyle w:val="a8"/>
        <w:tblW w:w="6598" w:type="dxa"/>
        <w:tblInd w:w="485" w:type="dxa"/>
        <w:tblLook w:val="04A0"/>
      </w:tblPr>
      <w:tblGrid>
        <w:gridCol w:w="6598"/>
      </w:tblGrid>
      <w:tr w:rsidR="006577E3" w:rsidTr="002C55F7">
        <w:tc>
          <w:tcPr>
            <w:tcW w:w="6598" w:type="dxa"/>
            <w:vAlign w:val="center"/>
          </w:tcPr>
          <w:p w:rsidR="006577E3" w:rsidRDefault="007B577D" w:rsidP="006577E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202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6</w:t>
            </w:r>
            <w:r w:rsidR="00794D63">
              <w:rPr>
                <w:rFonts w:ascii="仿宋" w:eastAsia="仿宋" w:hAnsi="仿宋" w:cs="宋体"/>
                <w:bCs/>
                <w:color w:val="4D4D4D"/>
                <w:sz w:val="24"/>
              </w:rPr>
              <w:t>年</w:t>
            </w:r>
            <w:r w:rsidR="00794D63">
              <w:rPr>
                <w:rFonts w:ascii="仿宋" w:eastAsia="仿宋" w:hAnsi="仿宋" w:cs="宋体" w:hint="eastAsia"/>
                <w:color w:val="4D4D4D"/>
                <w:sz w:val="24"/>
              </w:rPr>
              <w:t>4</w:t>
            </w:r>
            <w:r w:rsidR="00794D63">
              <w:rPr>
                <w:rFonts w:ascii="仿宋" w:eastAsia="仿宋" w:hAnsi="仿宋" w:cs="宋体"/>
                <w:color w:val="4D4D4D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4D4D4D"/>
                <w:sz w:val="24"/>
              </w:rPr>
              <w:t>3</w:t>
            </w:r>
            <w:r w:rsidR="00794D63">
              <w:rPr>
                <w:rFonts w:ascii="仿宋" w:eastAsia="仿宋" w:hAnsi="仿宋" w:cs="宋体" w:hint="eastAsia"/>
                <w:color w:val="4D4D4D"/>
                <w:sz w:val="24"/>
              </w:rPr>
              <w:t>日</w:t>
            </w:r>
            <w:r w:rsidR="00794D63">
              <w:rPr>
                <w:rFonts w:ascii="仿宋" w:eastAsia="仿宋" w:hAnsi="仿宋" w:cs="宋体"/>
                <w:bCs/>
                <w:color w:val="4D4D4D"/>
                <w:sz w:val="24"/>
              </w:rPr>
              <w:t>（星期</w:t>
            </w:r>
            <w:r w:rsidR="00794D63"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五</w:t>
            </w:r>
            <w:r w:rsidR="00794D63">
              <w:rPr>
                <w:rFonts w:ascii="仿宋" w:eastAsia="仿宋" w:hAnsi="仿宋" w:cs="宋体"/>
                <w:bCs/>
                <w:color w:val="4D4D4D"/>
                <w:sz w:val="24"/>
              </w:rPr>
              <w:t>）</w:t>
            </w:r>
          </w:p>
        </w:tc>
      </w:tr>
      <w:tr w:rsidR="0048007F" w:rsidTr="002C55F7">
        <w:tc>
          <w:tcPr>
            <w:tcW w:w="6598" w:type="dxa"/>
            <w:vAlign w:val="center"/>
          </w:tcPr>
          <w:p w:rsidR="0048007F" w:rsidRDefault="007B577D" w:rsidP="006577E3">
            <w:pPr>
              <w:rPr>
                <w:rFonts w:ascii="仿宋" w:eastAsia="仿宋" w:hAnsi="仿宋" w:cs="宋体"/>
                <w:bCs/>
                <w:color w:val="4D4D4D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2026年4月7</w:t>
            </w:r>
            <w:r w:rsidR="0048007F"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日（星期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二</w:t>
            </w:r>
            <w:r w:rsidR="0048007F"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）</w:t>
            </w:r>
          </w:p>
        </w:tc>
      </w:tr>
      <w:tr w:rsidR="007B577D" w:rsidTr="002C55F7">
        <w:tc>
          <w:tcPr>
            <w:tcW w:w="6598" w:type="dxa"/>
            <w:vAlign w:val="center"/>
          </w:tcPr>
          <w:p w:rsidR="007B577D" w:rsidDel="007B577D" w:rsidRDefault="007B577D" w:rsidP="006577E3">
            <w:pPr>
              <w:rPr>
                <w:rFonts w:ascii="仿宋" w:eastAsia="仿宋" w:hAnsi="仿宋" w:cs="宋体"/>
                <w:bCs/>
                <w:color w:val="4D4D4D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2026年5月25日（星期一）</w:t>
            </w:r>
          </w:p>
        </w:tc>
      </w:tr>
      <w:tr w:rsidR="006577E3" w:rsidTr="002C55F7">
        <w:tc>
          <w:tcPr>
            <w:tcW w:w="6598" w:type="dxa"/>
            <w:vAlign w:val="center"/>
          </w:tcPr>
          <w:p w:rsidR="006577E3" w:rsidRDefault="007B577D" w:rsidP="006577E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202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6</w:t>
            </w:r>
            <w:r w:rsidR="00794D63">
              <w:rPr>
                <w:rFonts w:ascii="仿宋" w:eastAsia="仿宋" w:hAnsi="仿宋" w:cs="宋体"/>
                <w:bCs/>
                <w:color w:val="4D4D4D"/>
                <w:sz w:val="24"/>
              </w:rPr>
              <w:t>年</w:t>
            </w:r>
            <w:r w:rsidR="00794D63">
              <w:rPr>
                <w:rFonts w:ascii="仿宋" w:eastAsia="仿宋" w:hAnsi="仿宋" w:cs="宋体" w:hint="eastAsia"/>
                <w:color w:val="4D4D4D"/>
                <w:sz w:val="24"/>
              </w:rPr>
              <w:t>7</w:t>
            </w:r>
            <w:r w:rsidR="00794D63">
              <w:rPr>
                <w:rFonts w:ascii="仿宋" w:eastAsia="仿宋" w:hAnsi="仿宋" w:cs="宋体"/>
                <w:color w:val="4D4D4D"/>
                <w:sz w:val="24"/>
              </w:rPr>
              <w:t>月</w:t>
            </w:r>
            <w:r w:rsidR="00794D63">
              <w:rPr>
                <w:rFonts w:ascii="仿宋" w:eastAsia="仿宋" w:hAnsi="仿宋" w:cs="宋体" w:hint="eastAsia"/>
                <w:color w:val="4D4D4D"/>
                <w:sz w:val="24"/>
              </w:rPr>
              <w:t>1</w:t>
            </w:r>
            <w:r w:rsidR="00794D63">
              <w:rPr>
                <w:rFonts w:ascii="仿宋" w:eastAsia="仿宋" w:hAnsi="仿宋" w:cs="宋体"/>
                <w:color w:val="4D4D4D"/>
                <w:sz w:val="24"/>
              </w:rPr>
              <w:t>日</w:t>
            </w:r>
            <w:r w:rsidR="00794D63">
              <w:rPr>
                <w:rFonts w:ascii="仿宋" w:eastAsia="仿宋" w:hAnsi="仿宋" w:cs="宋体"/>
                <w:bCs/>
                <w:color w:val="4D4D4D"/>
                <w:sz w:val="24"/>
              </w:rPr>
              <w:t>（星期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三</w:t>
            </w:r>
            <w:r w:rsidR="00794D63">
              <w:rPr>
                <w:rFonts w:ascii="仿宋" w:eastAsia="仿宋" w:hAnsi="仿宋" w:cs="宋体"/>
                <w:bCs/>
                <w:color w:val="4D4D4D"/>
                <w:sz w:val="24"/>
              </w:rPr>
              <w:t>）</w:t>
            </w:r>
          </w:p>
        </w:tc>
      </w:tr>
      <w:tr w:rsidR="00794D63" w:rsidTr="002C55F7">
        <w:tc>
          <w:tcPr>
            <w:tcW w:w="6598" w:type="dxa"/>
            <w:vAlign w:val="center"/>
          </w:tcPr>
          <w:p w:rsidR="00794D63" w:rsidRDefault="007B577D" w:rsidP="00794D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bCs/>
                <w:color w:val="4D4D4D"/>
                <w:sz w:val="24"/>
              </w:rPr>
              <w:t>202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6</w:t>
            </w:r>
            <w:r w:rsidR="00794D63">
              <w:rPr>
                <w:rFonts w:ascii="仿宋" w:eastAsia="仿宋" w:hAnsi="仿宋" w:cs="宋体"/>
                <w:bCs/>
                <w:color w:val="4D4D4D"/>
                <w:sz w:val="24"/>
              </w:rPr>
              <w:t>年</w:t>
            </w:r>
            <w:r w:rsidR="00794D63">
              <w:rPr>
                <w:rFonts w:ascii="仿宋" w:eastAsia="仿宋" w:hAnsi="仿宋" w:cs="宋体" w:hint="eastAsia"/>
                <w:color w:val="4D4D4D"/>
                <w:sz w:val="24"/>
              </w:rPr>
              <w:t>10</w:t>
            </w:r>
            <w:r w:rsidR="00794D63">
              <w:rPr>
                <w:rFonts w:ascii="仿宋" w:eastAsia="仿宋" w:hAnsi="仿宋" w:cs="宋体"/>
                <w:color w:val="4D4D4D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4D4D4D"/>
                <w:sz w:val="24"/>
              </w:rPr>
              <w:t>19</w:t>
            </w:r>
            <w:r w:rsidR="00794D63">
              <w:rPr>
                <w:rFonts w:ascii="仿宋" w:eastAsia="仿宋" w:hAnsi="仿宋" w:cs="宋体"/>
                <w:color w:val="4D4D4D"/>
                <w:sz w:val="24"/>
              </w:rPr>
              <w:t>日</w:t>
            </w:r>
            <w:r w:rsidR="00794D63">
              <w:rPr>
                <w:rFonts w:ascii="仿宋" w:eastAsia="仿宋" w:hAnsi="仿宋" w:cs="宋体"/>
                <w:bCs/>
                <w:color w:val="4D4D4D"/>
                <w:sz w:val="24"/>
              </w:rPr>
              <w:t>（星期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一</w:t>
            </w:r>
            <w:r w:rsidR="00794D63">
              <w:rPr>
                <w:rFonts w:ascii="仿宋" w:eastAsia="仿宋" w:hAnsi="仿宋" w:cs="宋体"/>
                <w:bCs/>
                <w:color w:val="4D4D4D"/>
                <w:sz w:val="24"/>
              </w:rPr>
              <w:t>）</w:t>
            </w:r>
          </w:p>
        </w:tc>
      </w:tr>
      <w:tr w:rsidR="00794D63" w:rsidTr="00AC54CB">
        <w:tc>
          <w:tcPr>
            <w:tcW w:w="6598" w:type="dxa"/>
            <w:vAlign w:val="center"/>
          </w:tcPr>
          <w:p w:rsidR="00794D63" w:rsidRDefault="007B577D" w:rsidP="00794D6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2026</w:t>
            </w:r>
            <w:r w:rsidR="00794D63"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年12月24日（星期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四</w:t>
            </w:r>
            <w:r w:rsidR="00794D63"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）</w:t>
            </w:r>
          </w:p>
        </w:tc>
      </w:tr>
      <w:tr w:rsidR="0048007F" w:rsidTr="00E15161">
        <w:tc>
          <w:tcPr>
            <w:tcW w:w="6598" w:type="dxa"/>
            <w:vAlign w:val="center"/>
          </w:tcPr>
          <w:p w:rsidR="0048007F" w:rsidRDefault="007B577D" w:rsidP="00794D63">
            <w:pPr>
              <w:rPr>
                <w:rFonts w:ascii="仿宋" w:eastAsia="仿宋" w:hAnsi="仿宋" w:cs="宋体"/>
                <w:bCs/>
                <w:color w:val="4D4D4D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2026</w:t>
            </w:r>
            <w:r w:rsidR="0048007F"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年12月25日（星期</w:t>
            </w: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五</w:t>
            </w:r>
            <w:r w:rsidR="0048007F"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）</w:t>
            </w:r>
          </w:p>
        </w:tc>
      </w:tr>
      <w:tr w:rsidR="00794D63" w:rsidTr="002C55F7">
        <w:tc>
          <w:tcPr>
            <w:tcW w:w="6598" w:type="dxa"/>
            <w:vAlign w:val="center"/>
          </w:tcPr>
          <w:p w:rsidR="00794D63" w:rsidRDefault="007B577D" w:rsidP="00794D63">
            <w:pPr>
              <w:rPr>
                <w:rFonts w:ascii="仿宋" w:eastAsia="仿宋" w:hAnsi="仿宋" w:cs="宋体"/>
                <w:bCs/>
                <w:color w:val="4D4D4D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2026</w:t>
            </w:r>
            <w:r w:rsidR="00794D63"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年12月31日（星期</w:t>
            </w:r>
            <w:r w:rsidR="00587932"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四</w:t>
            </w:r>
            <w:r w:rsidR="00794D63">
              <w:rPr>
                <w:rFonts w:ascii="仿宋" w:eastAsia="仿宋" w:hAnsi="仿宋" w:cs="宋体" w:hint="eastAsia"/>
                <w:bCs/>
                <w:color w:val="4D4D4D"/>
                <w:sz w:val="24"/>
              </w:rPr>
              <w:t>）</w:t>
            </w:r>
          </w:p>
        </w:tc>
      </w:tr>
    </w:tbl>
    <w:p w:rsidR="004A0589" w:rsidRDefault="0041342C" w:rsidP="0029338E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</w:t>
      </w:r>
      <w:r w:rsidR="004A0589">
        <w:rPr>
          <w:rFonts w:ascii="仿宋" w:eastAsia="仿宋" w:hAnsi="仿宋" w:hint="eastAsia"/>
          <w:sz w:val="24"/>
        </w:rPr>
        <w:t>1、</w:t>
      </w:r>
      <w:r w:rsidR="004A0589" w:rsidRPr="004A0589">
        <w:rPr>
          <w:rFonts w:ascii="仿宋" w:eastAsia="仿宋" w:hAnsi="仿宋" w:hint="eastAsia"/>
          <w:sz w:val="24"/>
        </w:rPr>
        <w:t>上述非港股通交易日已剔除和上海证券交易所、深圳证券交易所休市日重合的日期。当日全天均将不开放基金的申购、赎回、转换、定投等业务。</w:t>
      </w:r>
    </w:p>
    <w:p w:rsidR="000B2762" w:rsidRDefault="004A0589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</w:t>
      </w:r>
      <w:r w:rsidR="0041342C">
        <w:rPr>
          <w:rFonts w:ascii="仿宋" w:eastAsia="仿宋" w:hAnsi="仿宋" w:hint="eastAsia"/>
          <w:sz w:val="24"/>
        </w:rPr>
        <w:t>、如遇上述基金因其他原因暂停申购、赎回、转换、定投等业务的，具体业务办理以相关公告为准。</w:t>
      </w:r>
    </w:p>
    <w:p w:rsidR="000B2762" w:rsidRDefault="00B96D35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="0041342C">
        <w:rPr>
          <w:rFonts w:ascii="仿宋" w:eastAsia="仿宋" w:hAnsi="仿宋" w:hint="eastAsia"/>
          <w:sz w:val="24"/>
        </w:rPr>
        <w:t>、敬请投资者仔细阅读基金合同、基金招募说明书（更新）、产品资料概要（更新）等法律文件，及早做好交易安排，避免因上述基金暂停申购、赎回、转换、定投等业务（如有）带来不便。</w:t>
      </w: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若港股通交易日安排发生变化，本基金管理人将进行相应调整并公告。若境外主要市场状况发生变化，或将来根据法律法规和基金合同的约定需要调整上述安排的，本基金管理人将另行调整并公告。</w:t>
      </w: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如有疑问，请拨打客户服务热线400-700-7818咨询，或登录网站www.</w:t>
      </w:r>
      <w:r>
        <w:rPr>
          <w:rFonts w:ascii="仿宋" w:eastAsia="仿宋" w:hAnsi="仿宋"/>
          <w:sz w:val="24"/>
        </w:rPr>
        <w:t>westleadfund.com</w:t>
      </w:r>
      <w:r>
        <w:rPr>
          <w:rFonts w:ascii="仿宋" w:eastAsia="仿宋" w:hAnsi="仿宋" w:hint="eastAsia"/>
          <w:sz w:val="24"/>
        </w:rPr>
        <w:t>获取相关信息。</w:t>
      </w: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风险提示：基金管理人承诺依照诚实信用、勤勉尽职的原则管理和运用基金资产，但不保证基金一定盈利，也不保证最低收益。基金的过往业绩及其净值高低并不预示其未来业绩表现。投资者投资基金前应认真阅读基金合同、招募说明书、产品资料概要等法律文件，了解拟投资基金的风险收益特征，并根据自身投资目的、投资期限、投资经验、资产状况等判断基金是否和投资者风险承受能力匹配。</w:t>
      </w:r>
    </w:p>
    <w:p w:rsidR="000B2762" w:rsidRDefault="0041342C">
      <w:pPr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特此公告。</w:t>
      </w:r>
    </w:p>
    <w:p w:rsidR="000B2762" w:rsidRDefault="000B2762">
      <w:pPr>
        <w:ind w:firstLineChars="200" w:firstLine="480"/>
        <w:rPr>
          <w:rFonts w:ascii="仿宋" w:eastAsia="仿宋" w:hAnsi="仿宋"/>
          <w:sz w:val="24"/>
        </w:rPr>
      </w:pPr>
    </w:p>
    <w:p w:rsidR="000B2762" w:rsidRDefault="000B2762">
      <w:pPr>
        <w:ind w:firstLineChars="200" w:firstLine="480"/>
        <w:rPr>
          <w:rFonts w:ascii="仿宋" w:eastAsia="仿宋" w:hAnsi="仿宋"/>
          <w:sz w:val="24"/>
        </w:rPr>
      </w:pPr>
    </w:p>
    <w:p w:rsidR="000B2762" w:rsidRDefault="0041342C">
      <w:pPr>
        <w:ind w:firstLineChars="200" w:firstLine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西部利得基金管理有限公司</w:t>
      </w:r>
    </w:p>
    <w:p w:rsidR="000B2762" w:rsidRDefault="007B577D">
      <w:pPr>
        <w:ind w:firstLineChars="200" w:firstLine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202</w:t>
      </w:r>
      <w:r>
        <w:rPr>
          <w:rFonts w:ascii="仿宋" w:eastAsia="仿宋" w:hAnsi="仿宋" w:hint="eastAsia"/>
          <w:sz w:val="24"/>
        </w:rPr>
        <w:t>5</w:t>
      </w:r>
      <w:r w:rsidR="0041342C">
        <w:rPr>
          <w:rFonts w:ascii="仿宋" w:eastAsia="仿宋" w:hAnsi="仿宋" w:hint="eastAsia"/>
          <w:sz w:val="24"/>
        </w:rPr>
        <w:t>年12月</w:t>
      </w:r>
      <w:r w:rsidR="004E6C2F">
        <w:rPr>
          <w:rFonts w:ascii="仿宋" w:eastAsia="仿宋" w:hAnsi="仿宋" w:hint="eastAsia"/>
          <w:sz w:val="24"/>
        </w:rPr>
        <w:t>26</w:t>
      </w:r>
      <w:r w:rsidR="0041342C">
        <w:rPr>
          <w:rFonts w:ascii="仿宋" w:eastAsia="仿宋" w:hAnsi="仿宋" w:hint="eastAsia"/>
          <w:sz w:val="24"/>
        </w:rPr>
        <w:t>日</w:t>
      </w:r>
    </w:p>
    <w:sectPr w:rsidR="000B2762" w:rsidSect="002F5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861" w:rsidRDefault="00FF5861"/>
  </w:endnote>
  <w:endnote w:type="continuationSeparator" w:id="0">
    <w:p w:rsidR="00FF5861" w:rsidRDefault="00FF586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861" w:rsidRDefault="00FF5861"/>
  </w:footnote>
  <w:footnote w:type="continuationSeparator" w:id="0">
    <w:p w:rsidR="00FF5861" w:rsidRDefault="00FF586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A4D"/>
    <w:rsid w:val="00007A7A"/>
    <w:rsid w:val="0003475B"/>
    <w:rsid w:val="000B2762"/>
    <w:rsid w:val="000B7E92"/>
    <w:rsid w:val="000C6E3C"/>
    <w:rsid w:val="000F1DC3"/>
    <w:rsid w:val="00141E80"/>
    <w:rsid w:val="00160CF9"/>
    <w:rsid w:val="001935AD"/>
    <w:rsid w:val="001C0A0F"/>
    <w:rsid w:val="001C675C"/>
    <w:rsid w:val="0022379A"/>
    <w:rsid w:val="002412DF"/>
    <w:rsid w:val="00241D4E"/>
    <w:rsid w:val="00275FCB"/>
    <w:rsid w:val="00276845"/>
    <w:rsid w:val="0029338E"/>
    <w:rsid w:val="002A27C0"/>
    <w:rsid w:val="002C55F7"/>
    <w:rsid w:val="002E42B3"/>
    <w:rsid w:val="002F578B"/>
    <w:rsid w:val="002F7A8D"/>
    <w:rsid w:val="00302C72"/>
    <w:rsid w:val="003147A7"/>
    <w:rsid w:val="00316F28"/>
    <w:rsid w:val="003232F9"/>
    <w:rsid w:val="00335CFD"/>
    <w:rsid w:val="003365DF"/>
    <w:rsid w:val="00344D37"/>
    <w:rsid w:val="003456AC"/>
    <w:rsid w:val="00397A6C"/>
    <w:rsid w:val="003A05DD"/>
    <w:rsid w:val="003D4B9B"/>
    <w:rsid w:val="003D569A"/>
    <w:rsid w:val="003F2C15"/>
    <w:rsid w:val="0041342C"/>
    <w:rsid w:val="0046278E"/>
    <w:rsid w:val="004708D1"/>
    <w:rsid w:val="0047671B"/>
    <w:rsid w:val="0048007F"/>
    <w:rsid w:val="004A0589"/>
    <w:rsid w:val="004B0F0E"/>
    <w:rsid w:val="004E6C2F"/>
    <w:rsid w:val="005155C0"/>
    <w:rsid w:val="00517287"/>
    <w:rsid w:val="00584BA5"/>
    <w:rsid w:val="00587932"/>
    <w:rsid w:val="005954A4"/>
    <w:rsid w:val="005B2F8D"/>
    <w:rsid w:val="005E5B6F"/>
    <w:rsid w:val="00603AB3"/>
    <w:rsid w:val="0062394F"/>
    <w:rsid w:val="006577E3"/>
    <w:rsid w:val="00665206"/>
    <w:rsid w:val="006744CE"/>
    <w:rsid w:val="006836E7"/>
    <w:rsid w:val="006D6FA0"/>
    <w:rsid w:val="006E72D0"/>
    <w:rsid w:val="006F4268"/>
    <w:rsid w:val="00771941"/>
    <w:rsid w:val="00774F3D"/>
    <w:rsid w:val="00786A1B"/>
    <w:rsid w:val="007927E1"/>
    <w:rsid w:val="00794D63"/>
    <w:rsid w:val="007979C0"/>
    <w:rsid w:val="007A55A6"/>
    <w:rsid w:val="007B577D"/>
    <w:rsid w:val="007C1876"/>
    <w:rsid w:val="007F3BBC"/>
    <w:rsid w:val="008003F3"/>
    <w:rsid w:val="00816459"/>
    <w:rsid w:val="00827135"/>
    <w:rsid w:val="00851090"/>
    <w:rsid w:val="00877F13"/>
    <w:rsid w:val="009672F4"/>
    <w:rsid w:val="00970A4D"/>
    <w:rsid w:val="009C1032"/>
    <w:rsid w:val="009D0E1B"/>
    <w:rsid w:val="009D270C"/>
    <w:rsid w:val="00A254D3"/>
    <w:rsid w:val="00A43BAA"/>
    <w:rsid w:val="00A54896"/>
    <w:rsid w:val="00A56A7D"/>
    <w:rsid w:val="00A84852"/>
    <w:rsid w:val="00A93015"/>
    <w:rsid w:val="00AC54CB"/>
    <w:rsid w:val="00AD7A5A"/>
    <w:rsid w:val="00B238F6"/>
    <w:rsid w:val="00B650BA"/>
    <w:rsid w:val="00B6676E"/>
    <w:rsid w:val="00B80660"/>
    <w:rsid w:val="00B840DE"/>
    <w:rsid w:val="00B96D35"/>
    <w:rsid w:val="00BC1B64"/>
    <w:rsid w:val="00BE28D6"/>
    <w:rsid w:val="00C4338D"/>
    <w:rsid w:val="00C75A73"/>
    <w:rsid w:val="00C77594"/>
    <w:rsid w:val="00C87C40"/>
    <w:rsid w:val="00CD1789"/>
    <w:rsid w:val="00CD30F3"/>
    <w:rsid w:val="00CE207B"/>
    <w:rsid w:val="00D10393"/>
    <w:rsid w:val="00D10FCD"/>
    <w:rsid w:val="00D115AA"/>
    <w:rsid w:val="00D33A7C"/>
    <w:rsid w:val="00D461F5"/>
    <w:rsid w:val="00D734D2"/>
    <w:rsid w:val="00D77EE0"/>
    <w:rsid w:val="00EC0267"/>
    <w:rsid w:val="00F02E70"/>
    <w:rsid w:val="00F102AE"/>
    <w:rsid w:val="00F92F9A"/>
    <w:rsid w:val="00FA005F"/>
    <w:rsid w:val="00FF5861"/>
    <w:rsid w:val="47E8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8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F57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F578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2F578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F5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F5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2F578B"/>
    <w:rPr>
      <w:b/>
      <w:bCs/>
    </w:rPr>
  </w:style>
  <w:style w:type="table" w:styleId="a8">
    <w:name w:val="Table Grid"/>
    <w:basedOn w:val="a1"/>
    <w:uiPriority w:val="39"/>
    <w:rsid w:val="002F5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2F578B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sid w:val="002F578B"/>
    <w:rPr>
      <w:b/>
      <w:bCs/>
      <w:kern w:val="44"/>
      <w:sz w:val="44"/>
      <w:szCs w:val="4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F578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2F578B"/>
  </w:style>
  <w:style w:type="character" w:customStyle="1" w:styleId="Char3">
    <w:name w:val="批注主题 Char"/>
    <w:basedOn w:val="Char"/>
    <w:link w:val="a7"/>
    <w:uiPriority w:val="99"/>
    <w:semiHidden/>
    <w:rsid w:val="002F578B"/>
    <w:rPr>
      <w:b/>
      <w:bCs/>
    </w:rPr>
  </w:style>
  <w:style w:type="character" w:customStyle="1" w:styleId="Char2">
    <w:name w:val="页眉 Char"/>
    <w:basedOn w:val="a0"/>
    <w:link w:val="a6"/>
    <w:uiPriority w:val="99"/>
    <w:rsid w:val="002F578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F578B"/>
    <w:rPr>
      <w:sz w:val="18"/>
      <w:szCs w:val="18"/>
    </w:rPr>
  </w:style>
  <w:style w:type="paragraph" w:styleId="aa">
    <w:name w:val="Revision"/>
    <w:hidden/>
    <w:uiPriority w:val="99"/>
    <w:semiHidden/>
    <w:rsid w:val="00D33A7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1777</Characters>
  <Application>Microsoft Office Word</Application>
  <DocSecurity>4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关于西部利得基金管理有限公司旗下部分基金2026年非港股通交易日暂停申购、赎回、转换及定期定额投资业务的公告-20251226</dc:title>
  <dc:creator>王可馨</dc:creator>
  <cp:lastModifiedBy>ZHONGM</cp:lastModifiedBy>
  <cp:revision>2</cp:revision>
  <cp:lastPrinted>2025-12-24T06:13:00Z</cp:lastPrinted>
  <dcterms:created xsi:type="dcterms:W3CDTF">2025-12-25T16:01:00Z</dcterms:created>
  <dcterms:modified xsi:type="dcterms:W3CDTF">2025-12-25T16:01:00Z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1A5B2539DF0C4D5BA1A879472DD10F84</vt:lpwstr>
  </property>
</Properties>
</file>