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E3" w:rsidRPr="003144FA" w:rsidRDefault="009200E3" w:rsidP="009200E3">
      <w:pPr>
        <w:pStyle w:val="a5"/>
      </w:pPr>
      <w:r w:rsidRPr="003144FA">
        <w:rPr>
          <w:rFonts w:hint="eastAsia"/>
        </w:rPr>
        <w:t>关于</w:t>
      </w:r>
      <w:r>
        <w:rPr>
          <w:rFonts w:hint="eastAsia"/>
        </w:rPr>
        <w:t>招商医药量化选股混合型发起式证券投资基金</w:t>
      </w:r>
    </w:p>
    <w:p w:rsidR="009200E3" w:rsidRPr="003144FA" w:rsidRDefault="009200E3" w:rsidP="009200E3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color w:val="000000"/>
          <w:kern w:val="36"/>
          <w:sz w:val="32"/>
          <w:szCs w:val="32"/>
        </w:rPr>
      </w:pPr>
      <w:r w:rsidRPr="003144FA">
        <w:rPr>
          <w:rFonts w:ascii="宋体" w:hAnsi="宋体" w:hint="eastAsia"/>
          <w:b/>
          <w:color w:val="000000"/>
          <w:kern w:val="36"/>
          <w:sz w:val="32"/>
          <w:szCs w:val="32"/>
        </w:rPr>
        <w:t>延长募集期的公告</w:t>
      </w:r>
    </w:p>
    <w:p w:rsidR="009200E3" w:rsidRPr="003144FA" w:rsidRDefault="009200E3" w:rsidP="009200E3">
      <w:pPr>
        <w:autoSpaceDE w:val="0"/>
        <w:autoSpaceDN w:val="0"/>
        <w:adjustRightInd w:val="0"/>
        <w:jc w:val="center"/>
        <w:rPr>
          <w:rFonts w:ascii="黑体" w:eastAsia="黑体"/>
          <w:color w:val="000000"/>
          <w:kern w:val="36"/>
          <w:sz w:val="32"/>
          <w:szCs w:val="32"/>
        </w:rPr>
      </w:pPr>
    </w:p>
    <w:p w:rsidR="009200E3" w:rsidRDefault="009200E3" w:rsidP="009200E3">
      <w:pPr>
        <w:shd w:val="clear" w:color="auto" w:fill="FFFFFF"/>
        <w:spacing w:after="225" w:line="504" w:lineRule="atLeas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招商医药量化选股混合型发起式证券投资基金</w:t>
      </w:r>
      <w:r w:rsidRPr="003144FA">
        <w:rPr>
          <w:rFonts w:hint="eastAsia"/>
          <w:color w:val="000000"/>
          <w:szCs w:val="21"/>
        </w:rPr>
        <w:t>（以下简称“本基金”）经</w:t>
      </w:r>
      <w:r w:rsidRPr="002F04C5">
        <w:rPr>
          <w:rFonts w:hint="eastAsia"/>
          <w:color w:val="000000"/>
          <w:szCs w:val="21"/>
        </w:rPr>
        <w:t>中国证监会证监许可〔</w:t>
      </w:r>
      <w:r w:rsidRPr="002F04C5">
        <w:rPr>
          <w:rFonts w:hint="eastAsia"/>
          <w:color w:val="000000"/>
          <w:szCs w:val="21"/>
        </w:rPr>
        <w:t>2025</w:t>
      </w:r>
      <w:r w:rsidRPr="002F04C5">
        <w:rPr>
          <w:rFonts w:hint="eastAsia"/>
          <w:color w:val="000000"/>
          <w:szCs w:val="21"/>
        </w:rPr>
        <w:t>〕</w:t>
      </w:r>
      <w:r w:rsidRPr="002F04C5">
        <w:rPr>
          <w:rFonts w:hint="eastAsia"/>
          <w:color w:val="000000"/>
          <w:szCs w:val="21"/>
        </w:rPr>
        <w:t>2060</w:t>
      </w:r>
      <w:r w:rsidRPr="002F04C5">
        <w:rPr>
          <w:rFonts w:hint="eastAsia"/>
          <w:color w:val="000000"/>
          <w:szCs w:val="21"/>
        </w:rPr>
        <w:t>号文准予注册</w:t>
      </w:r>
      <w:r w:rsidRPr="003144FA">
        <w:rPr>
          <w:rFonts w:hint="eastAsia"/>
          <w:color w:val="000000"/>
          <w:szCs w:val="21"/>
        </w:rPr>
        <w:t>，已于</w:t>
      </w:r>
      <w:r w:rsidRPr="002F04C5">
        <w:rPr>
          <w:rFonts w:hint="eastAsia"/>
          <w:color w:val="000000"/>
          <w:szCs w:val="21"/>
        </w:rPr>
        <w:t>2025</w:t>
      </w:r>
      <w:r w:rsidRPr="002F04C5">
        <w:rPr>
          <w:rFonts w:hint="eastAsia"/>
          <w:color w:val="000000"/>
          <w:szCs w:val="21"/>
        </w:rPr>
        <w:t>年</w:t>
      </w:r>
      <w:r w:rsidRPr="002F04C5">
        <w:rPr>
          <w:rFonts w:hint="eastAsia"/>
          <w:color w:val="000000"/>
          <w:szCs w:val="21"/>
        </w:rPr>
        <w:t>12</w:t>
      </w:r>
      <w:r w:rsidRPr="002F04C5">
        <w:rPr>
          <w:rFonts w:hint="eastAsia"/>
          <w:color w:val="000000"/>
          <w:szCs w:val="21"/>
        </w:rPr>
        <w:t>月</w:t>
      </w:r>
      <w:r w:rsidRPr="002F04C5">
        <w:rPr>
          <w:rFonts w:hint="eastAsia"/>
          <w:color w:val="000000"/>
          <w:szCs w:val="21"/>
        </w:rPr>
        <w:t>17</w:t>
      </w:r>
      <w:r w:rsidRPr="002F04C5">
        <w:rPr>
          <w:rFonts w:hint="eastAsia"/>
          <w:color w:val="000000"/>
          <w:szCs w:val="21"/>
        </w:rPr>
        <w:t>日</w:t>
      </w:r>
      <w:r w:rsidRPr="003144FA">
        <w:rPr>
          <w:rFonts w:hint="eastAsia"/>
          <w:color w:val="000000"/>
          <w:szCs w:val="21"/>
        </w:rPr>
        <w:t>开始募集，原定募集截止日为</w:t>
      </w:r>
      <w:r w:rsidRPr="002F04C5">
        <w:rPr>
          <w:rFonts w:hint="eastAsia"/>
          <w:color w:val="000000"/>
          <w:szCs w:val="21"/>
        </w:rPr>
        <w:t>2025</w:t>
      </w:r>
      <w:r w:rsidRPr="002F04C5">
        <w:rPr>
          <w:rFonts w:hint="eastAsia"/>
          <w:color w:val="000000"/>
          <w:szCs w:val="21"/>
        </w:rPr>
        <w:t>年</w:t>
      </w:r>
      <w:r w:rsidRPr="002F04C5">
        <w:rPr>
          <w:rFonts w:hint="eastAsia"/>
          <w:color w:val="000000"/>
          <w:szCs w:val="21"/>
        </w:rPr>
        <w:t>12</w:t>
      </w:r>
      <w:r w:rsidRPr="002F04C5">
        <w:rPr>
          <w:rFonts w:hint="eastAsia"/>
          <w:color w:val="000000"/>
          <w:szCs w:val="21"/>
        </w:rPr>
        <w:t>月</w:t>
      </w:r>
      <w:r w:rsidRPr="002F04C5">
        <w:rPr>
          <w:rFonts w:hint="eastAsia"/>
          <w:color w:val="000000"/>
          <w:szCs w:val="21"/>
        </w:rPr>
        <w:t>26</w:t>
      </w:r>
      <w:r w:rsidRPr="002F04C5">
        <w:rPr>
          <w:rFonts w:hint="eastAsia"/>
          <w:color w:val="000000"/>
          <w:szCs w:val="21"/>
        </w:rPr>
        <w:t>日</w:t>
      </w:r>
      <w:r w:rsidRPr="003144FA">
        <w:rPr>
          <w:rFonts w:hint="eastAsia"/>
          <w:color w:val="000000"/>
          <w:szCs w:val="21"/>
        </w:rPr>
        <w:t>。</w:t>
      </w:r>
    </w:p>
    <w:p w:rsidR="009200E3" w:rsidRDefault="009200E3" w:rsidP="009200E3">
      <w:pPr>
        <w:shd w:val="clear" w:color="auto" w:fill="FFFFFF"/>
        <w:spacing w:after="225" w:line="504" w:lineRule="atLeast"/>
        <w:ind w:firstLineChars="200" w:firstLine="420"/>
      </w:pPr>
      <w:r w:rsidRPr="005761A2">
        <w:rPr>
          <w:rFonts w:hint="eastAsia"/>
          <w:color w:val="000000"/>
          <w:szCs w:val="21"/>
        </w:rPr>
        <w:t>为充分满足投资者的投资需要，</w:t>
      </w:r>
      <w:r w:rsidRPr="003144FA">
        <w:rPr>
          <w:rFonts w:hint="eastAsia"/>
          <w:color w:val="000000"/>
          <w:szCs w:val="21"/>
        </w:rPr>
        <w:t>根据《中华人民共和国证券投资基金法》《公开募集证券投资基金运作管理办法》</w:t>
      </w:r>
      <w:r w:rsidRPr="001C1AA8">
        <w:rPr>
          <w:rFonts w:hint="eastAsia"/>
          <w:color w:val="000000"/>
          <w:szCs w:val="21"/>
        </w:rPr>
        <w:t>的有关规定，</w:t>
      </w:r>
      <w:r>
        <w:rPr>
          <w:rFonts w:hint="eastAsia"/>
          <w:color w:val="000000"/>
          <w:szCs w:val="21"/>
        </w:rPr>
        <w:t>以及</w:t>
      </w:r>
      <w:r w:rsidRPr="003144FA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招商医药量化选股混合型发起式证券投资基金</w:t>
      </w:r>
      <w:r w:rsidRPr="003144FA">
        <w:rPr>
          <w:rFonts w:hint="eastAsia"/>
          <w:color w:val="000000"/>
          <w:szCs w:val="21"/>
        </w:rPr>
        <w:t>基金合同》《</w:t>
      </w:r>
      <w:r>
        <w:rPr>
          <w:rFonts w:hint="eastAsia"/>
          <w:color w:val="000000"/>
          <w:szCs w:val="21"/>
        </w:rPr>
        <w:t>招商医药量化选股混合型发起式证券投资基金</w:t>
      </w:r>
      <w:r w:rsidRPr="003144FA">
        <w:rPr>
          <w:rFonts w:hint="eastAsia"/>
          <w:color w:val="000000"/>
          <w:szCs w:val="21"/>
        </w:rPr>
        <w:t>招募说明书》</w:t>
      </w:r>
      <w:r>
        <w:rPr>
          <w:rFonts w:hint="eastAsia"/>
          <w:color w:val="000000"/>
          <w:szCs w:val="21"/>
        </w:rPr>
        <w:t>和</w:t>
      </w:r>
      <w:r w:rsidRPr="001C1AA8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招商医药量化选股混合型发起式证券投资基金</w:t>
      </w:r>
      <w:r w:rsidRPr="001C1AA8">
        <w:rPr>
          <w:rFonts w:hint="eastAsia"/>
          <w:color w:val="000000"/>
          <w:szCs w:val="21"/>
        </w:rPr>
        <w:t>基金份额发售公告》等文件的有关约定</w:t>
      </w:r>
      <w:r w:rsidRPr="003144FA">
        <w:rPr>
          <w:rFonts w:hint="eastAsia"/>
          <w:color w:val="000000"/>
          <w:szCs w:val="21"/>
        </w:rPr>
        <w:t>，</w:t>
      </w:r>
      <w:r w:rsidRPr="003669FC">
        <w:rPr>
          <w:rFonts w:hint="eastAsia"/>
          <w:color w:val="000000"/>
          <w:szCs w:val="21"/>
        </w:rPr>
        <w:t>经与本基金托管人</w:t>
      </w:r>
      <w:r>
        <w:rPr>
          <w:rFonts w:hint="eastAsia"/>
          <w:color w:val="000000"/>
          <w:szCs w:val="21"/>
        </w:rPr>
        <w:t>光大证券股份有限公司</w:t>
      </w:r>
      <w:r w:rsidRPr="003669FC">
        <w:rPr>
          <w:rFonts w:hint="eastAsia"/>
          <w:color w:val="000000"/>
          <w:szCs w:val="21"/>
        </w:rPr>
        <w:t>协商一致，</w:t>
      </w:r>
      <w:r w:rsidRPr="003144FA">
        <w:rPr>
          <w:rFonts w:hint="eastAsia"/>
          <w:color w:val="000000"/>
          <w:szCs w:val="21"/>
        </w:rPr>
        <w:t>本基金管理人招商基金管理有限公司（以下简称“本公司”）决定将本基金的募集期延长至</w:t>
      </w:r>
      <w:r w:rsidRPr="002F04C5">
        <w:rPr>
          <w:rFonts w:hint="eastAsia"/>
          <w:color w:val="000000"/>
          <w:szCs w:val="21"/>
        </w:rPr>
        <w:t>2026</w:t>
      </w:r>
      <w:r w:rsidRPr="002F04C5">
        <w:rPr>
          <w:rFonts w:hint="eastAsia"/>
          <w:color w:val="000000"/>
          <w:szCs w:val="21"/>
        </w:rPr>
        <w:t>年</w:t>
      </w:r>
      <w:r w:rsidRPr="002F04C5">
        <w:rPr>
          <w:rFonts w:hint="eastAsia"/>
          <w:color w:val="000000"/>
          <w:szCs w:val="21"/>
        </w:rPr>
        <w:t>1</w:t>
      </w:r>
      <w:r w:rsidRPr="002F04C5">
        <w:rPr>
          <w:rFonts w:hint="eastAsia"/>
          <w:color w:val="000000"/>
          <w:szCs w:val="21"/>
        </w:rPr>
        <w:t>月</w:t>
      </w:r>
      <w:r w:rsidRPr="002F04C5">
        <w:rPr>
          <w:rFonts w:hint="eastAsia"/>
          <w:color w:val="000000"/>
          <w:szCs w:val="21"/>
        </w:rPr>
        <w:t>16</w:t>
      </w:r>
      <w:r w:rsidRPr="002F04C5">
        <w:rPr>
          <w:rFonts w:hint="eastAsia"/>
          <w:color w:val="000000"/>
          <w:szCs w:val="21"/>
        </w:rPr>
        <w:t>日</w:t>
      </w:r>
      <w:r w:rsidRPr="003144FA">
        <w:rPr>
          <w:rFonts w:hint="eastAsia"/>
          <w:color w:val="000000"/>
          <w:szCs w:val="21"/>
        </w:rPr>
        <w:t>。</w:t>
      </w:r>
      <w:r w:rsidRPr="00C10978" w:rsidDel="00EA7F73">
        <w:rPr>
          <w:rFonts w:hint="eastAsia"/>
          <w:color w:val="000000"/>
          <w:szCs w:val="21"/>
        </w:rPr>
        <w:t xml:space="preserve"> </w:t>
      </w:r>
    </w:p>
    <w:p w:rsidR="009200E3" w:rsidRPr="00B52030" w:rsidRDefault="00A857AD" w:rsidP="00A857AD">
      <w:pPr>
        <w:shd w:val="clear" w:color="auto" w:fill="FFFFFF"/>
        <w:spacing w:after="225" w:line="504" w:lineRule="atLeast"/>
        <w:ind w:firstLineChars="200" w:firstLine="420"/>
        <w:rPr>
          <w:color w:val="000000"/>
          <w:szCs w:val="21"/>
        </w:rPr>
      </w:pPr>
      <w:r w:rsidRPr="00A857AD">
        <w:rPr>
          <w:rFonts w:hint="eastAsia"/>
          <w:color w:val="000000"/>
          <w:szCs w:val="21"/>
        </w:rPr>
        <w:t>基金募集过程中，募集规模接近、达到或超过</w:t>
      </w:r>
      <w:r w:rsidRPr="00A857AD">
        <w:rPr>
          <w:rFonts w:hint="eastAsia"/>
          <w:color w:val="000000"/>
          <w:szCs w:val="21"/>
        </w:rPr>
        <w:t>30</w:t>
      </w:r>
      <w:r w:rsidRPr="00A857AD">
        <w:rPr>
          <w:rFonts w:hint="eastAsia"/>
          <w:color w:val="000000"/>
          <w:szCs w:val="21"/>
        </w:rPr>
        <w:t>亿元时，基金可提前结束募集。</w:t>
      </w:r>
      <w:r w:rsidR="009200E3" w:rsidRPr="00B52030">
        <w:rPr>
          <w:rFonts w:hint="eastAsia"/>
          <w:color w:val="000000"/>
          <w:szCs w:val="21"/>
        </w:rPr>
        <w:t>本公司将根据发售公告等文件对本募集期内有效认购申请进行确认。</w:t>
      </w:r>
    </w:p>
    <w:p w:rsidR="009200E3" w:rsidRPr="00565C17" w:rsidRDefault="009200E3" w:rsidP="009200E3">
      <w:pPr>
        <w:shd w:val="clear" w:color="auto" w:fill="FFFFFF"/>
        <w:spacing w:after="225" w:line="504" w:lineRule="atLeast"/>
        <w:ind w:firstLineChars="200" w:firstLine="420"/>
        <w:rPr>
          <w:color w:val="000000"/>
          <w:szCs w:val="21"/>
        </w:rPr>
      </w:pPr>
      <w:r w:rsidRPr="00565C17">
        <w:rPr>
          <w:rFonts w:hint="eastAsia"/>
          <w:color w:val="000000"/>
          <w:szCs w:val="21"/>
        </w:rPr>
        <w:t>投资者可登录本公司网站（</w:t>
      </w:r>
      <w:r w:rsidRPr="00565C17">
        <w:rPr>
          <w:rFonts w:hint="eastAsia"/>
          <w:color w:val="000000"/>
          <w:szCs w:val="21"/>
        </w:rPr>
        <w:t>www.cmfchina.com</w:t>
      </w:r>
      <w:r w:rsidRPr="00565C17">
        <w:rPr>
          <w:rFonts w:hint="eastAsia"/>
          <w:color w:val="000000"/>
          <w:szCs w:val="21"/>
        </w:rPr>
        <w:t>）查询相关信息或拨打客户服务电话（</w:t>
      </w:r>
      <w:r w:rsidRPr="00565C17">
        <w:rPr>
          <w:rFonts w:hint="eastAsia"/>
          <w:color w:val="000000"/>
          <w:szCs w:val="21"/>
        </w:rPr>
        <w:t>400-887-9555</w:t>
      </w:r>
      <w:r w:rsidRPr="00565C17">
        <w:rPr>
          <w:rFonts w:hint="eastAsia"/>
          <w:color w:val="000000"/>
          <w:szCs w:val="21"/>
        </w:rPr>
        <w:t>）咨询相关事宜。</w:t>
      </w:r>
    </w:p>
    <w:p w:rsidR="009200E3" w:rsidRDefault="009200E3" w:rsidP="009200E3">
      <w:pPr>
        <w:shd w:val="clear" w:color="auto" w:fill="FFFFFF"/>
        <w:spacing w:after="225" w:line="504" w:lineRule="atLeast"/>
        <w:ind w:firstLineChars="200" w:firstLine="420"/>
        <w:rPr>
          <w:color w:val="000000"/>
          <w:szCs w:val="21"/>
        </w:rPr>
      </w:pPr>
      <w:r w:rsidRPr="00FA2A29">
        <w:rPr>
          <w:rFonts w:hint="eastAsia"/>
          <w:color w:val="000000"/>
          <w:szCs w:val="21"/>
        </w:rPr>
        <w:t>风险提示：基金管理人承诺以诚实信用、勤勉尽责的原则管理和运用基金资产，</w:t>
      </w:r>
      <w:r>
        <w:rPr>
          <w:rFonts w:hint="eastAsia"/>
          <w:color w:val="000000"/>
          <w:szCs w:val="21"/>
        </w:rPr>
        <w:t>但</w:t>
      </w:r>
      <w:r w:rsidRPr="00FA2A29">
        <w:rPr>
          <w:rFonts w:hint="eastAsia"/>
          <w:color w:val="000000"/>
          <w:szCs w:val="21"/>
        </w:rPr>
        <w:t>不保证基金一定盈利，也不保证最低收益。基金的过往业绩及其净值高低并不预示其未来业绩表现。投资有风险，敬请投资者在投资基金前认真阅读基金合同、招募说明书和基金产品资料概要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 w:rsidR="00A857AD" w:rsidRPr="00FA2A29" w:rsidRDefault="00A857AD" w:rsidP="009200E3">
      <w:pPr>
        <w:shd w:val="clear" w:color="auto" w:fill="FFFFFF"/>
        <w:spacing w:after="225" w:line="504" w:lineRule="atLeast"/>
        <w:ind w:firstLineChars="200" w:firstLine="420"/>
        <w:rPr>
          <w:color w:val="000000"/>
          <w:szCs w:val="21"/>
        </w:rPr>
      </w:pPr>
      <w:bookmarkStart w:id="0" w:name="_GoBack"/>
      <w:bookmarkEnd w:id="0"/>
    </w:p>
    <w:p w:rsidR="009200E3" w:rsidRPr="003144FA" w:rsidRDefault="009200E3" w:rsidP="009200E3">
      <w:pPr>
        <w:shd w:val="clear" w:color="auto" w:fill="FFFFFF"/>
        <w:spacing w:after="225" w:line="504" w:lineRule="atLeast"/>
        <w:ind w:firstLine="420"/>
        <w:rPr>
          <w:color w:val="000000"/>
          <w:szCs w:val="21"/>
        </w:rPr>
      </w:pPr>
      <w:r w:rsidRPr="003144FA">
        <w:rPr>
          <w:rFonts w:hint="eastAsia"/>
          <w:color w:val="000000"/>
          <w:szCs w:val="21"/>
        </w:rPr>
        <w:lastRenderedPageBreak/>
        <w:t>特此公告。</w:t>
      </w:r>
    </w:p>
    <w:p w:rsidR="009200E3" w:rsidRPr="003144FA" w:rsidRDefault="009200E3" w:rsidP="009200E3">
      <w:pPr>
        <w:shd w:val="clear" w:color="auto" w:fill="FFFFFF"/>
        <w:spacing w:after="225" w:line="504" w:lineRule="atLeast"/>
        <w:ind w:firstLine="420"/>
        <w:rPr>
          <w:color w:val="000000"/>
          <w:szCs w:val="21"/>
        </w:rPr>
      </w:pPr>
    </w:p>
    <w:p w:rsidR="009200E3" w:rsidRPr="00315DF9" w:rsidRDefault="009200E3" w:rsidP="009200E3">
      <w:pPr>
        <w:shd w:val="clear" w:color="auto" w:fill="FFFFFF"/>
        <w:spacing w:after="225" w:line="504" w:lineRule="atLeast"/>
        <w:jc w:val="right"/>
      </w:pPr>
      <w:r w:rsidRPr="003144FA">
        <w:rPr>
          <w:rFonts w:hint="eastAsia"/>
          <w:color w:val="000000"/>
          <w:szCs w:val="21"/>
        </w:rPr>
        <w:t>招商基金管理有限公司</w:t>
      </w:r>
      <w:r w:rsidRPr="003144FA">
        <w:rPr>
          <w:rFonts w:hint="eastAsia"/>
          <w:color w:val="000000"/>
          <w:szCs w:val="21"/>
        </w:rPr>
        <w:br/>
      </w:r>
      <w:r w:rsidRPr="003144FA">
        <w:rPr>
          <w:color w:val="000000"/>
          <w:szCs w:val="21"/>
        </w:rPr>
        <w:t>2025</w:t>
      </w:r>
      <w:r w:rsidRPr="003144FA">
        <w:rPr>
          <w:color w:val="000000"/>
          <w:szCs w:val="21"/>
        </w:rPr>
        <w:t>年</w:t>
      </w:r>
      <w:r w:rsidRPr="003144FA">
        <w:rPr>
          <w:color w:val="000000"/>
          <w:szCs w:val="21"/>
        </w:rPr>
        <w:t>12</w:t>
      </w:r>
      <w:r w:rsidRPr="003144FA">
        <w:rPr>
          <w:color w:val="000000"/>
          <w:szCs w:val="21"/>
        </w:rPr>
        <w:t>月</w:t>
      </w:r>
      <w:r w:rsidRPr="003144FA">
        <w:rPr>
          <w:color w:val="000000"/>
          <w:szCs w:val="21"/>
        </w:rPr>
        <w:t>26</w:t>
      </w:r>
      <w:r w:rsidRPr="003144FA">
        <w:rPr>
          <w:color w:val="000000"/>
          <w:szCs w:val="21"/>
        </w:rPr>
        <w:t>日</w:t>
      </w:r>
    </w:p>
    <w:p w:rsidR="00D4083B" w:rsidRPr="009200E3" w:rsidRDefault="00567A65"/>
    <w:sectPr w:rsidR="00D4083B" w:rsidRPr="009200E3" w:rsidSect="006D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A6" w:rsidRDefault="007E5CA6" w:rsidP="009200E3">
      <w:r>
        <w:separator/>
      </w:r>
    </w:p>
  </w:endnote>
  <w:endnote w:type="continuationSeparator" w:id="0">
    <w:p w:rsidR="007E5CA6" w:rsidRDefault="007E5CA6" w:rsidP="00920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A6" w:rsidRDefault="007E5CA6" w:rsidP="009200E3">
      <w:r>
        <w:separator/>
      </w:r>
    </w:p>
  </w:footnote>
  <w:footnote w:type="continuationSeparator" w:id="0">
    <w:p w:rsidR="007E5CA6" w:rsidRDefault="007E5CA6" w:rsidP="00920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F52"/>
    <w:rsid w:val="002D06F4"/>
    <w:rsid w:val="00510C4A"/>
    <w:rsid w:val="00567A65"/>
    <w:rsid w:val="00643F67"/>
    <w:rsid w:val="006D599F"/>
    <w:rsid w:val="007E5CA6"/>
    <w:rsid w:val="009200E3"/>
    <w:rsid w:val="00A857AD"/>
    <w:rsid w:val="00C0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0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0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0E3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9200E3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9200E3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4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曾文泉</dc:creator>
  <cp:keywords/>
  <dc:description/>
  <cp:lastModifiedBy>ZHONGM</cp:lastModifiedBy>
  <cp:revision>2</cp:revision>
  <dcterms:created xsi:type="dcterms:W3CDTF">2025-12-25T16:02:00Z</dcterms:created>
  <dcterms:modified xsi:type="dcterms:W3CDTF">2025-12-25T16:02:00Z</dcterms:modified>
</cp:coreProperties>
</file>