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AFB" w:rsidRPr="00E05AFB" w:rsidRDefault="00E05AFB" w:rsidP="00E05AFB">
      <w:pPr>
        <w:widowControl/>
        <w:jc w:val="center"/>
        <w:rPr>
          <w:rFonts w:ascii="宋体" w:eastAsia="宋体" w:hAnsi="宋体" w:cs="宋体"/>
          <w:kern w:val="0"/>
          <w:szCs w:val="21"/>
        </w:rPr>
      </w:pPr>
      <w:r w:rsidRPr="00181A53">
        <w:rPr>
          <w:rFonts w:ascii="宋体" w:eastAsia="宋体" w:hAnsi="宋体" w:cs="宋体" w:hint="eastAsia"/>
          <w:b/>
          <w:bCs/>
          <w:kern w:val="0"/>
          <w:szCs w:val="21"/>
        </w:rPr>
        <w:t>大成基金管理有限公司关于旗下</w:t>
      </w:r>
      <w:r w:rsidR="00E0301C">
        <w:rPr>
          <w:rFonts w:ascii="宋体" w:eastAsia="宋体" w:hAnsi="宋体" w:cs="宋体" w:hint="eastAsia"/>
          <w:b/>
          <w:bCs/>
          <w:kern w:val="0"/>
          <w:szCs w:val="21"/>
        </w:rPr>
        <w:t>部分</w:t>
      </w:r>
      <w:r w:rsidRPr="00181A53">
        <w:rPr>
          <w:rFonts w:ascii="宋体" w:eastAsia="宋体" w:hAnsi="宋体" w:cs="宋体" w:hint="eastAsia"/>
          <w:b/>
          <w:bCs/>
          <w:kern w:val="0"/>
          <w:szCs w:val="21"/>
        </w:rPr>
        <w:t>基金估值调整</w:t>
      </w:r>
      <w:r w:rsidR="00E0301C">
        <w:rPr>
          <w:rFonts w:ascii="宋体" w:eastAsia="宋体" w:hAnsi="宋体" w:cs="宋体" w:hint="eastAsia"/>
          <w:b/>
          <w:bCs/>
          <w:kern w:val="0"/>
          <w:szCs w:val="21"/>
        </w:rPr>
        <w:t>情况</w:t>
      </w:r>
      <w:r w:rsidRPr="00181A53">
        <w:rPr>
          <w:rFonts w:ascii="宋体" w:eastAsia="宋体" w:hAnsi="宋体" w:cs="宋体" w:hint="eastAsia"/>
          <w:b/>
          <w:bCs/>
          <w:kern w:val="0"/>
          <w:szCs w:val="21"/>
        </w:rPr>
        <w:t>的公告</w:t>
      </w:r>
      <w:r w:rsidRPr="00E05AFB">
        <w:rPr>
          <w:rFonts w:ascii="宋体" w:eastAsia="宋体" w:hAnsi="宋体" w:cs="宋体" w:hint="eastAsia"/>
          <w:kern w:val="0"/>
          <w:szCs w:val="21"/>
        </w:rPr>
        <w:br/>
      </w:r>
    </w:p>
    <w:p w:rsidR="00E05AFB" w:rsidRPr="00E05AFB" w:rsidRDefault="00E05AFB" w:rsidP="00181A53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E05AFB">
        <w:rPr>
          <w:rFonts w:ascii="宋体" w:eastAsia="宋体" w:hAnsi="宋体" w:cs="宋体" w:hint="eastAsia"/>
          <w:kern w:val="0"/>
          <w:szCs w:val="21"/>
        </w:rPr>
        <w:t xml:space="preserve">　　</w:t>
      </w:r>
      <w:r w:rsidRPr="00E05AFB">
        <w:rPr>
          <w:rFonts w:ascii="宋体" w:eastAsia="宋体" w:hAnsi="宋体" w:cs="宋体"/>
          <w:kern w:val="0"/>
          <w:szCs w:val="21"/>
        </w:rPr>
        <w:t xml:space="preserve">    </w:t>
      </w:r>
    </w:p>
    <w:p w:rsidR="00E05AFB" w:rsidRDefault="00E05AFB" w:rsidP="00E05AFB">
      <w:pPr>
        <w:widowControl/>
        <w:spacing w:line="360" w:lineRule="auto"/>
        <w:ind w:firstLineChars="200" w:firstLine="420"/>
        <w:jc w:val="left"/>
        <w:rPr>
          <w:rFonts w:ascii="宋体" w:eastAsia="宋体" w:hAnsi="宋体" w:cs="Times New Roman"/>
          <w:kern w:val="0"/>
          <w:szCs w:val="21"/>
        </w:rPr>
      </w:pPr>
      <w:r w:rsidRPr="00E05AFB">
        <w:rPr>
          <w:rFonts w:ascii="宋体" w:eastAsia="宋体" w:hAnsi="宋体" w:cs="Times New Roman" w:hint="eastAsia"/>
          <w:kern w:val="0"/>
          <w:szCs w:val="21"/>
        </w:rPr>
        <w:t xml:space="preserve"> 根据中国证券监督管理委员</w:t>
      </w:r>
      <w:r w:rsidR="00211BE5">
        <w:rPr>
          <w:rFonts w:ascii="宋体" w:eastAsia="宋体" w:hAnsi="宋体" w:cs="Times New Roman" w:hint="eastAsia"/>
          <w:kern w:val="0"/>
          <w:szCs w:val="21"/>
        </w:rPr>
        <w:t>会</w:t>
      </w:r>
      <w:r w:rsidRPr="00E05AFB">
        <w:rPr>
          <w:rFonts w:ascii="宋体" w:eastAsia="宋体" w:hAnsi="宋体" w:cs="Times New Roman" w:hint="eastAsia"/>
          <w:kern w:val="0"/>
          <w:szCs w:val="21"/>
        </w:rPr>
        <w:t>公告[20</w:t>
      </w:r>
      <w:r w:rsidR="00E87FF4">
        <w:rPr>
          <w:rFonts w:ascii="宋体" w:eastAsia="宋体" w:hAnsi="宋体" w:cs="Times New Roman" w:hint="eastAsia"/>
          <w:kern w:val="0"/>
          <w:szCs w:val="21"/>
        </w:rPr>
        <w:t>17</w:t>
      </w:r>
      <w:r w:rsidRPr="00E05AFB">
        <w:rPr>
          <w:rFonts w:ascii="宋体" w:eastAsia="宋体" w:hAnsi="宋体" w:cs="Times New Roman" w:hint="eastAsia"/>
          <w:kern w:val="0"/>
          <w:szCs w:val="21"/>
        </w:rPr>
        <w:t xml:space="preserve">] </w:t>
      </w:r>
      <w:r w:rsidR="00E87FF4">
        <w:rPr>
          <w:rFonts w:ascii="宋体" w:eastAsia="宋体" w:hAnsi="宋体" w:cs="Times New Roman" w:hint="eastAsia"/>
          <w:kern w:val="0"/>
          <w:szCs w:val="21"/>
        </w:rPr>
        <w:t>1</w:t>
      </w:r>
      <w:r w:rsidRPr="00E05AFB">
        <w:rPr>
          <w:rFonts w:ascii="宋体" w:eastAsia="宋体" w:hAnsi="宋体" w:cs="Times New Roman" w:hint="eastAsia"/>
          <w:kern w:val="0"/>
          <w:szCs w:val="21"/>
        </w:rPr>
        <w:t>3号《关于证券投资基金估值业务的指导意见》等有关规定，大成基金管理有限公司（以下简称“本公司”）与基金托管人协商一致，自20</w:t>
      </w:r>
      <w:r w:rsidR="00AB0F61">
        <w:rPr>
          <w:rFonts w:ascii="宋体" w:eastAsia="宋体" w:hAnsi="宋体" w:cs="Times New Roman" w:hint="eastAsia"/>
          <w:kern w:val="0"/>
          <w:szCs w:val="21"/>
        </w:rPr>
        <w:t>2</w:t>
      </w:r>
      <w:r w:rsidR="00A01D23">
        <w:rPr>
          <w:rFonts w:ascii="宋体" w:eastAsia="宋体" w:hAnsi="宋体" w:cs="Times New Roman" w:hint="eastAsia"/>
          <w:kern w:val="0"/>
          <w:szCs w:val="21"/>
        </w:rPr>
        <w:t>5</w:t>
      </w:r>
      <w:r w:rsidRPr="00E05AFB">
        <w:rPr>
          <w:rFonts w:ascii="宋体" w:eastAsia="宋体" w:hAnsi="宋体" w:cs="Times New Roman" w:hint="eastAsia"/>
          <w:kern w:val="0"/>
          <w:szCs w:val="21"/>
        </w:rPr>
        <w:t>年</w:t>
      </w:r>
      <w:r w:rsidR="00DE6355">
        <w:rPr>
          <w:rFonts w:ascii="宋体" w:eastAsia="宋体" w:hAnsi="宋体" w:cs="Times New Roman" w:hint="eastAsia"/>
          <w:kern w:val="0"/>
          <w:szCs w:val="21"/>
        </w:rPr>
        <w:t>12</w:t>
      </w:r>
      <w:r w:rsidRPr="00E05AFB">
        <w:rPr>
          <w:rFonts w:ascii="宋体" w:eastAsia="宋体" w:hAnsi="宋体" w:cs="Times New Roman" w:hint="eastAsia"/>
          <w:kern w:val="0"/>
          <w:szCs w:val="21"/>
        </w:rPr>
        <w:t>月</w:t>
      </w:r>
      <w:r w:rsidR="00DE6355">
        <w:rPr>
          <w:rFonts w:ascii="宋体" w:eastAsia="宋体" w:hAnsi="宋体" w:cs="Times New Roman" w:hint="eastAsia"/>
          <w:kern w:val="0"/>
          <w:szCs w:val="21"/>
        </w:rPr>
        <w:t>24</w:t>
      </w:r>
      <w:r w:rsidRPr="00E05AFB">
        <w:rPr>
          <w:rFonts w:ascii="宋体" w:eastAsia="宋体" w:hAnsi="宋体" w:cs="Times New Roman" w:hint="eastAsia"/>
          <w:kern w:val="0"/>
          <w:szCs w:val="21"/>
        </w:rPr>
        <w:t>日起，对本公司旗下证券投资基金</w:t>
      </w:r>
      <w:r w:rsidR="00FC2819">
        <w:rPr>
          <w:rFonts w:ascii="宋体" w:eastAsia="宋体" w:hAnsi="宋体" w:cs="Times New Roman" w:hint="eastAsia"/>
          <w:kern w:val="0"/>
          <w:szCs w:val="21"/>
        </w:rPr>
        <w:t>（ETF基金除外）</w:t>
      </w:r>
      <w:r w:rsidRPr="00E05AFB">
        <w:rPr>
          <w:rFonts w:ascii="宋体" w:eastAsia="宋体" w:hAnsi="宋体" w:cs="Times New Roman" w:hint="eastAsia"/>
          <w:kern w:val="0"/>
          <w:szCs w:val="21"/>
        </w:rPr>
        <w:t>持有的</w:t>
      </w:r>
      <w:r w:rsidR="00D60C95">
        <w:rPr>
          <w:rFonts w:ascii="宋体" w:eastAsia="宋体" w:hAnsi="宋体" w:cs="Times New Roman" w:hint="eastAsia"/>
          <w:kern w:val="0"/>
          <w:szCs w:val="21"/>
        </w:rPr>
        <w:t>停牌股票</w:t>
      </w:r>
      <w:r w:rsidRPr="00E05AFB">
        <w:rPr>
          <w:rFonts w:ascii="宋体" w:eastAsia="宋体" w:hAnsi="宋体" w:cs="Times New Roman" w:hint="eastAsia"/>
          <w:kern w:val="0"/>
          <w:szCs w:val="21"/>
        </w:rPr>
        <w:t>“</w:t>
      </w:r>
      <w:r w:rsidR="00555863">
        <w:rPr>
          <w:rFonts w:ascii="宋体" w:eastAsia="宋体" w:hAnsi="宋体" w:cs="Times New Roman" w:hint="eastAsia"/>
          <w:kern w:val="0"/>
          <w:szCs w:val="21"/>
        </w:rPr>
        <w:t>中</w:t>
      </w:r>
      <w:r w:rsidR="00DE6355">
        <w:rPr>
          <w:rFonts w:ascii="宋体" w:eastAsia="宋体" w:hAnsi="宋体" w:cs="Times New Roman" w:hint="eastAsia"/>
          <w:kern w:val="0"/>
          <w:szCs w:val="21"/>
        </w:rPr>
        <w:t>微公司</w:t>
      </w:r>
      <w:r w:rsidR="000E4B0C">
        <w:rPr>
          <w:rFonts w:ascii="宋体" w:eastAsia="宋体" w:hAnsi="宋体" w:cs="Times New Roman" w:hint="eastAsia"/>
          <w:kern w:val="0"/>
          <w:szCs w:val="21"/>
        </w:rPr>
        <w:t>（代码：</w:t>
      </w:r>
      <w:r w:rsidR="008B3CA0">
        <w:rPr>
          <w:rFonts w:ascii="宋体" w:eastAsia="宋体" w:hAnsi="宋体" w:cs="Times New Roman" w:hint="eastAsia"/>
          <w:kern w:val="0"/>
          <w:szCs w:val="21"/>
        </w:rPr>
        <w:t>688</w:t>
      </w:r>
      <w:r w:rsidR="00DE6355">
        <w:rPr>
          <w:rFonts w:ascii="宋体" w:eastAsia="宋体" w:hAnsi="宋体" w:cs="Times New Roman" w:hint="eastAsia"/>
          <w:kern w:val="0"/>
          <w:szCs w:val="21"/>
        </w:rPr>
        <w:t>0</w:t>
      </w:r>
      <w:r w:rsidR="00013F99">
        <w:rPr>
          <w:rFonts w:ascii="宋体" w:eastAsia="宋体" w:hAnsi="宋体" w:cs="Times New Roman" w:hint="eastAsia"/>
          <w:kern w:val="0"/>
          <w:szCs w:val="21"/>
        </w:rPr>
        <w:t>1</w:t>
      </w:r>
      <w:r w:rsidR="00DE6355">
        <w:rPr>
          <w:rFonts w:ascii="宋体" w:eastAsia="宋体" w:hAnsi="宋体" w:cs="Times New Roman" w:hint="eastAsia"/>
          <w:kern w:val="0"/>
          <w:szCs w:val="21"/>
        </w:rPr>
        <w:t>2</w:t>
      </w:r>
      <w:r w:rsidR="00BD761D">
        <w:rPr>
          <w:rFonts w:ascii="宋体" w:eastAsia="宋体" w:hAnsi="宋体" w:cs="Times New Roman" w:hint="eastAsia"/>
          <w:kern w:val="0"/>
          <w:szCs w:val="21"/>
        </w:rPr>
        <w:t>）</w:t>
      </w:r>
      <w:r w:rsidR="00495D41" w:rsidRPr="00E05AFB">
        <w:rPr>
          <w:rFonts w:ascii="宋体" w:eastAsia="宋体" w:hAnsi="宋体" w:cs="Times New Roman" w:hint="eastAsia"/>
          <w:kern w:val="0"/>
          <w:szCs w:val="21"/>
        </w:rPr>
        <w:t>”</w:t>
      </w:r>
      <w:r w:rsidRPr="00E05AFB">
        <w:rPr>
          <w:rFonts w:ascii="宋体" w:eastAsia="宋体" w:hAnsi="宋体" w:cs="Times New Roman" w:hint="eastAsia"/>
          <w:kern w:val="0"/>
          <w:szCs w:val="21"/>
        </w:rPr>
        <w:t>采用“指数收益法”予以估值。</w:t>
      </w:r>
      <w:r w:rsidR="00F87F64">
        <w:rPr>
          <w:rFonts w:ascii="宋体" w:eastAsia="宋体" w:hAnsi="宋体" w:cs="Times New Roman" w:hint="eastAsia"/>
          <w:kern w:val="0"/>
          <w:szCs w:val="21"/>
        </w:rPr>
        <w:t>本公司计算依据为</w:t>
      </w:r>
      <w:r w:rsidR="00F87F64" w:rsidRPr="00AC5634">
        <w:rPr>
          <w:rFonts w:ascii="宋体" w:eastAsia="宋体" w:hAnsi="宋体" w:cs="Times New Roman" w:hint="eastAsia"/>
          <w:kern w:val="0"/>
          <w:szCs w:val="21"/>
        </w:rPr>
        <w:t>AMAC</w:t>
      </w:r>
      <w:r w:rsidR="00F87F64">
        <w:rPr>
          <w:rFonts w:ascii="宋体" w:eastAsia="宋体" w:hAnsi="宋体" w:cs="Times New Roman" w:hint="eastAsia"/>
          <w:kern w:val="0"/>
          <w:szCs w:val="21"/>
        </w:rPr>
        <w:t>行业指数</w:t>
      </w:r>
      <w:r w:rsidR="00F87F64" w:rsidRPr="00E05AFB">
        <w:rPr>
          <w:rFonts w:ascii="宋体" w:eastAsia="宋体" w:hAnsi="宋体" w:cs="Times New Roman" w:hint="eastAsia"/>
          <w:kern w:val="0"/>
          <w:szCs w:val="21"/>
        </w:rPr>
        <w:t>。</w:t>
      </w:r>
    </w:p>
    <w:p w:rsidR="003E7B76" w:rsidRPr="00E71A15" w:rsidRDefault="00E71A15" w:rsidP="00F87F64">
      <w:pPr>
        <w:widowControl/>
        <w:spacing w:line="360" w:lineRule="auto"/>
        <w:ind w:firstLineChars="200" w:firstLine="420"/>
        <w:jc w:val="left"/>
        <w:rPr>
          <w:rFonts w:ascii="宋体" w:eastAsia="宋体" w:hAnsi="宋体" w:cs="Times New Roman"/>
          <w:kern w:val="0"/>
          <w:szCs w:val="21"/>
        </w:rPr>
      </w:pPr>
      <w:r w:rsidRPr="00E71A15">
        <w:rPr>
          <w:rFonts w:ascii="宋体" w:eastAsia="宋体" w:hAnsi="宋体" w:cs="Times New Roman" w:hint="eastAsia"/>
          <w:kern w:val="0"/>
          <w:szCs w:val="21"/>
        </w:rPr>
        <w:t>待</w:t>
      </w:r>
      <w:r w:rsidR="00FC2819">
        <w:rPr>
          <w:rFonts w:ascii="宋体" w:eastAsia="宋体" w:hAnsi="宋体" w:cs="Times New Roman" w:hint="eastAsia"/>
          <w:kern w:val="0"/>
          <w:szCs w:val="21"/>
        </w:rPr>
        <w:t>以上</w:t>
      </w:r>
      <w:r w:rsidRPr="00E71A15">
        <w:rPr>
          <w:rFonts w:ascii="宋体" w:eastAsia="宋体" w:hAnsi="宋体" w:cs="Times New Roman" w:hint="eastAsia"/>
          <w:kern w:val="0"/>
          <w:szCs w:val="21"/>
        </w:rPr>
        <w:t>股票其交易体现了活跃市场交易特征后，将恢复采用当日收盘价格进行估值，届时不再另行公告。</w:t>
      </w:r>
    </w:p>
    <w:p w:rsidR="00E71A15" w:rsidRDefault="00E71A15" w:rsidP="00E71A15">
      <w:pPr>
        <w:widowControl/>
        <w:spacing w:line="360" w:lineRule="auto"/>
        <w:ind w:firstLineChars="200" w:firstLine="420"/>
        <w:jc w:val="left"/>
        <w:rPr>
          <w:rFonts w:ascii="宋体" w:eastAsia="宋体" w:hAnsi="宋体" w:cs="Times New Roman"/>
          <w:kern w:val="0"/>
          <w:szCs w:val="21"/>
        </w:rPr>
      </w:pPr>
      <w:r w:rsidRPr="00E71A15">
        <w:rPr>
          <w:rFonts w:ascii="宋体" w:eastAsia="宋体" w:hAnsi="宋体" w:cs="Times New Roman" w:hint="eastAsia"/>
          <w:kern w:val="0"/>
          <w:szCs w:val="21"/>
        </w:rPr>
        <w:t>风险提示：本公司承诺以诚实信用、勤勉尽责的原则管理和运用基金资产，但不保证基金一定盈利，也不保证最低收益。敬请投资人注意投资风险。</w:t>
      </w:r>
    </w:p>
    <w:p w:rsidR="003E7B76" w:rsidRPr="003E7B76" w:rsidRDefault="003E7B76" w:rsidP="00E71A15">
      <w:pPr>
        <w:widowControl/>
        <w:spacing w:line="360" w:lineRule="auto"/>
        <w:ind w:firstLineChars="200" w:firstLine="420"/>
        <w:jc w:val="left"/>
        <w:rPr>
          <w:rFonts w:ascii="宋体" w:eastAsia="宋体" w:hAnsi="宋体" w:cs="Times New Roman"/>
          <w:kern w:val="0"/>
          <w:szCs w:val="21"/>
        </w:rPr>
      </w:pPr>
    </w:p>
    <w:p w:rsidR="00E71A15" w:rsidRPr="00E71A15" w:rsidRDefault="00E71A15" w:rsidP="00E71A15">
      <w:pPr>
        <w:widowControl/>
        <w:spacing w:line="360" w:lineRule="auto"/>
        <w:ind w:firstLineChars="200" w:firstLine="420"/>
        <w:jc w:val="left"/>
        <w:rPr>
          <w:rFonts w:ascii="宋体" w:eastAsia="宋体" w:hAnsi="宋体" w:cs="Times New Roman"/>
          <w:kern w:val="0"/>
          <w:szCs w:val="21"/>
        </w:rPr>
      </w:pPr>
      <w:r w:rsidRPr="00E71A15">
        <w:rPr>
          <w:rFonts w:ascii="宋体" w:eastAsia="宋体" w:hAnsi="宋体" w:cs="Times New Roman" w:hint="eastAsia"/>
          <w:kern w:val="0"/>
          <w:szCs w:val="21"/>
        </w:rPr>
        <w:t>特此公告</w:t>
      </w:r>
    </w:p>
    <w:p w:rsidR="00E05AFB" w:rsidRPr="00E05AFB" w:rsidRDefault="00E05AFB" w:rsidP="00E05AFB">
      <w:pPr>
        <w:widowControl/>
        <w:spacing w:line="360" w:lineRule="auto"/>
        <w:ind w:firstLineChars="200" w:firstLine="420"/>
        <w:jc w:val="left"/>
        <w:rPr>
          <w:rFonts w:ascii="宋体" w:eastAsia="宋体" w:hAnsi="宋体" w:cs="Times New Roman"/>
          <w:kern w:val="0"/>
          <w:szCs w:val="21"/>
        </w:rPr>
      </w:pPr>
    </w:p>
    <w:p w:rsidR="00E05AFB" w:rsidRPr="00E05AFB" w:rsidRDefault="00E05AFB" w:rsidP="00E05AFB">
      <w:pPr>
        <w:widowControl/>
        <w:spacing w:line="360" w:lineRule="auto"/>
        <w:ind w:firstLineChars="200" w:firstLine="420"/>
        <w:jc w:val="right"/>
        <w:rPr>
          <w:rFonts w:ascii="宋体" w:eastAsia="宋体" w:hAnsi="宋体" w:cs="宋体"/>
          <w:kern w:val="0"/>
          <w:szCs w:val="21"/>
        </w:rPr>
      </w:pPr>
      <w:r w:rsidRPr="00E05AFB">
        <w:rPr>
          <w:rFonts w:ascii="宋体" w:eastAsia="宋体" w:hAnsi="宋体" w:cs="宋体"/>
          <w:kern w:val="0"/>
          <w:szCs w:val="21"/>
        </w:rPr>
        <w:t xml:space="preserve"> </w:t>
      </w:r>
    </w:p>
    <w:p w:rsidR="00E05AFB" w:rsidRPr="00E05AFB" w:rsidRDefault="00E05AFB" w:rsidP="007C2C98">
      <w:pPr>
        <w:widowControl/>
        <w:spacing w:line="360" w:lineRule="auto"/>
        <w:ind w:right="420" w:firstLineChars="200" w:firstLine="420"/>
        <w:jc w:val="right"/>
        <w:rPr>
          <w:rFonts w:ascii="宋体" w:eastAsia="宋体" w:hAnsi="宋体" w:cs="Times New Roman"/>
          <w:kern w:val="0"/>
          <w:szCs w:val="21"/>
        </w:rPr>
      </w:pPr>
      <w:bookmarkStart w:id="0" w:name="_GoBack"/>
      <w:bookmarkEnd w:id="0"/>
      <w:r w:rsidRPr="00E05AFB">
        <w:rPr>
          <w:rFonts w:ascii="宋体" w:eastAsia="宋体" w:hAnsi="宋体" w:cs="Times New Roman" w:hint="eastAsia"/>
          <w:kern w:val="0"/>
          <w:szCs w:val="21"/>
        </w:rPr>
        <w:t>大成基金管理有限公司</w:t>
      </w:r>
      <w:r w:rsidR="00403B81">
        <w:rPr>
          <w:rFonts w:ascii="宋体" w:eastAsia="宋体" w:hAnsi="宋体" w:cs="Times New Roman" w:hint="eastAsia"/>
          <w:kern w:val="0"/>
          <w:szCs w:val="21"/>
        </w:rPr>
        <w:t xml:space="preserve"> </w:t>
      </w:r>
    </w:p>
    <w:p w:rsidR="00E05AFB" w:rsidRPr="00E05AFB" w:rsidRDefault="00384619" w:rsidP="00863CB6">
      <w:pPr>
        <w:widowControl/>
        <w:wordWrap w:val="0"/>
        <w:spacing w:line="360" w:lineRule="auto"/>
        <w:ind w:right="210" w:firstLineChars="200" w:firstLine="420"/>
        <w:jc w:val="right"/>
        <w:rPr>
          <w:rFonts w:ascii="宋体" w:eastAsia="宋体" w:hAnsi="宋体" w:cs="Times New Roman"/>
          <w:kern w:val="0"/>
          <w:szCs w:val="21"/>
        </w:rPr>
      </w:pPr>
      <w:r>
        <w:rPr>
          <w:rFonts w:ascii="宋体" w:eastAsia="宋体" w:hAnsi="宋体" w:cs="Times New Roman" w:hint="eastAsia"/>
          <w:kern w:val="0"/>
          <w:szCs w:val="21"/>
        </w:rPr>
        <w:t xml:space="preserve"> </w:t>
      </w:r>
      <w:r w:rsidR="00E05AFB" w:rsidRPr="00E05AFB">
        <w:rPr>
          <w:rFonts w:ascii="宋体" w:eastAsia="宋体" w:hAnsi="宋体" w:cs="Times New Roman" w:hint="eastAsia"/>
          <w:kern w:val="0"/>
          <w:szCs w:val="21"/>
        </w:rPr>
        <w:t>二〇</w:t>
      </w:r>
      <w:r w:rsidR="00A01D23">
        <w:rPr>
          <w:rFonts w:ascii="宋体" w:eastAsia="宋体" w:hAnsi="宋体" w:cs="Times New Roman" w:hint="eastAsia"/>
          <w:kern w:val="0"/>
          <w:szCs w:val="21"/>
        </w:rPr>
        <w:t>二五</w:t>
      </w:r>
      <w:r w:rsidR="00E05AFB" w:rsidRPr="00E05AFB">
        <w:rPr>
          <w:rFonts w:ascii="宋体" w:eastAsia="宋体" w:hAnsi="宋体" w:cs="Times New Roman" w:hint="eastAsia"/>
          <w:kern w:val="0"/>
          <w:szCs w:val="21"/>
        </w:rPr>
        <w:t>年</w:t>
      </w:r>
      <w:r w:rsidR="00DE6355">
        <w:rPr>
          <w:rFonts w:ascii="宋体" w:eastAsia="宋体" w:hAnsi="宋体" w:cs="Times New Roman" w:hint="eastAsia"/>
          <w:kern w:val="0"/>
          <w:szCs w:val="21"/>
        </w:rPr>
        <w:t>十二</w:t>
      </w:r>
      <w:r w:rsidR="00E05AFB" w:rsidRPr="00E05AFB">
        <w:rPr>
          <w:rFonts w:ascii="宋体" w:eastAsia="宋体" w:hAnsi="宋体" w:cs="Times New Roman" w:hint="eastAsia"/>
          <w:kern w:val="0"/>
          <w:szCs w:val="21"/>
        </w:rPr>
        <w:t>月</w:t>
      </w:r>
      <w:r w:rsidR="00DE6355">
        <w:rPr>
          <w:rFonts w:ascii="宋体" w:eastAsia="宋体" w:hAnsi="宋体" w:cs="Times New Roman" w:hint="eastAsia"/>
          <w:kern w:val="0"/>
          <w:szCs w:val="21"/>
        </w:rPr>
        <w:t>二十</w:t>
      </w:r>
      <w:r w:rsidR="00555863">
        <w:rPr>
          <w:rFonts w:ascii="宋体" w:eastAsia="宋体" w:hAnsi="宋体" w:cs="Times New Roman" w:hint="eastAsia"/>
          <w:kern w:val="0"/>
          <w:szCs w:val="21"/>
        </w:rPr>
        <w:t>五</w:t>
      </w:r>
      <w:r w:rsidR="00E920DF" w:rsidRPr="00E05AFB">
        <w:rPr>
          <w:rFonts w:ascii="宋体" w:eastAsia="宋体" w:hAnsi="宋体" w:cs="Times New Roman" w:hint="eastAsia"/>
          <w:kern w:val="0"/>
          <w:szCs w:val="21"/>
        </w:rPr>
        <w:t>日</w:t>
      </w:r>
    </w:p>
    <w:p w:rsidR="00E05AFB" w:rsidRPr="00E05AFB" w:rsidRDefault="00E05AFB" w:rsidP="00E05AFB">
      <w:pPr>
        <w:widowControl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</w:p>
    <w:p w:rsidR="00BA3E04" w:rsidRPr="00E05AFB" w:rsidRDefault="00BA3E04"/>
    <w:sectPr w:rsidR="00BA3E04" w:rsidRPr="00E05AFB" w:rsidSect="00BA3E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1D7D" w:rsidRDefault="001E1D7D" w:rsidP="00E05AFB">
      <w:r>
        <w:separator/>
      </w:r>
    </w:p>
  </w:endnote>
  <w:endnote w:type="continuationSeparator" w:id="0">
    <w:p w:rsidR="001E1D7D" w:rsidRDefault="001E1D7D" w:rsidP="00E05A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1D7D" w:rsidRDefault="001E1D7D" w:rsidP="00E05AFB">
      <w:r>
        <w:separator/>
      </w:r>
    </w:p>
  </w:footnote>
  <w:footnote w:type="continuationSeparator" w:id="0">
    <w:p w:rsidR="001E1D7D" w:rsidRDefault="001E1D7D" w:rsidP="00E05AF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5AFB"/>
    <w:rsid w:val="000067CB"/>
    <w:rsid w:val="00013F99"/>
    <w:rsid w:val="000176F5"/>
    <w:rsid w:val="00021977"/>
    <w:rsid w:val="00035383"/>
    <w:rsid w:val="00047974"/>
    <w:rsid w:val="0005149C"/>
    <w:rsid w:val="00053210"/>
    <w:rsid w:val="000542D7"/>
    <w:rsid w:val="00054824"/>
    <w:rsid w:val="000702FA"/>
    <w:rsid w:val="00071E5E"/>
    <w:rsid w:val="00080B28"/>
    <w:rsid w:val="00087A6B"/>
    <w:rsid w:val="000B00D0"/>
    <w:rsid w:val="000D06CC"/>
    <w:rsid w:val="000D1095"/>
    <w:rsid w:val="000E4B0C"/>
    <w:rsid w:val="000F2C46"/>
    <w:rsid w:val="00137A1A"/>
    <w:rsid w:val="00140FC3"/>
    <w:rsid w:val="00143159"/>
    <w:rsid w:val="001502EA"/>
    <w:rsid w:val="00154A72"/>
    <w:rsid w:val="00155896"/>
    <w:rsid w:val="00155BCE"/>
    <w:rsid w:val="00181A53"/>
    <w:rsid w:val="001A09AC"/>
    <w:rsid w:val="001E1777"/>
    <w:rsid w:val="001E1D7D"/>
    <w:rsid w:val="001E240F"/>
    <w:rsid w:val="00205547"/>
    <w:rsid w:val="0020795E"/>
    <w:rsid w:val="002117E6"/>
    <w:rsid w:val="00211BE5"/>
    <w:rsid w:val="0021667A"/>
    <w:rsid w:val="00220231"/>
    <w:rsid w:val="00222F80"/>
    <w:rsid w:val="0022589E"/>
    <w:rsid w:val="00227CF7"/>
    <w:rsid w:val="00235AAD"/>
    <w:rsid w:val="0024595D"/>
    <w:rsid w:val="0026209B"/>
    <w:rsid w:val="00286D13"/>
    <w:rsid w:val="00287AA2"/>
    <w:rsid w:val="002A641A"/>
    <w:rsid w:val="002B553A"/>
    <w:rsid w:val="002B77AD"/>
    <w:rsid w:val="002D1F67"/>
    <w:rsid w:val="002E0E87"/>
    <w:rsid w:val="002F6DE2"/>
    <w:rsid w:val="003048D3"/>
    <w:rsid w:val="00313B84"/>
    <w:rsid w:val="00331F9F"/>
    <w:rsid w:val="00336C0D"/>
    <w:rsid w:val="00350A19"/>
    <w:rsid w:val="003555EA"/>
    <w:rsid w:val="003609EE"/>
    <w:rsid w:val="00371AC2"/>
    <w:rsid w:val="003729EE"/>
    <w:rsid w:val="00384619"/>
    <w:rsid w:val="0039104F"/>
    <w:rsid w:val="003A34BE"/>
    <w:rsid w:val="003A5CF6"/>
    <w:rsid w:val="003E50FC"/>
    <w:rsid w:val="003E7B76"/>
    <w:rsid w:val="003F24C6"/>
    <w:rsid w:val="00400375"/>
    <w:rsid w:val="00403B81"/>
    <w:rsid w:val="00410070"/>
    <w:rsid w:val="00412F18"/>
    <w:rsid w:val="00434868"/>
    <w:rsid w:val="004367CF"/>
    <w:rsid w:val="0044234E"/>
    <w:rsid w:val="00446B81"/>
    <w:rsid w:val="004566BF"/>
    <w:rsid w:val="00457B53"/>
    <w:rsid w:val="00471C4C"/>
    <w:rsid w:val="00480A6E"/>
    <w:rsid w:val="0048257C"/>
    <w:rsid w:val="00485C63"/>
    <w:rsid w:val="00494021"/>
    <w:rsid w:val="00495D41"/>
    <w:rsid w:val="004D3643"/>
    <w:rsid w:val="004D5780"/>
    <w:rsid w:val="005017E8"/>
    <w:rsid w:val="005203E9"/>
    <w:rsid w:val="005367E9"/>
    <w:rsid w:val="00537AC0"/>
    <w:rsid w:val="00540334"/>
    <w:rsid w:val="0054358D"/>
    <w:rsid w:val="00554FF3"/>
    <w:rsid w:val="00555863"/>
    <w:rsid w:val="00567970"/>
    <w:rsid w:val="00575AAE"/>
    <w:rsid w:val="00577D2B"/>
    <w:rsid w:val="0058268A"/>
    <w:rsid w:val="005A4773"/>
    <w:rsid w:val="005C19D4"/>
    <w:rsid w:val="0061122F"/>
    <w:rsid w:val="00630D67"/>
    <w:rsid w:val="006430D7"/>
    <w:rsid w:val="00644F29"/>
    <w:rsid w:val="0067163D"/>
    <w:rsid w:val="006B7D72"/>
    <w:rsid w:val="006C427A"/>
    <w:rsid w:val="006C7101"/>
    <w:rsid w:val="006F25DA"/>
    <w:rsid w:val="00704806"/>
    <w:rsid w:val="00710120"/>
    <w:rsid w:val="00713D4D"/>
    <w:rsid w:val="00730DC0"/>
    <w:rsid w:val="00732706"/>
    <w:rsid w:val="007429B7"/>
    <w:rsid w:val="00752273"/>
    <w:rsid w:val="00765B19"/>
    <w:rsid w:val="00772073"/>
    <w:rsid w:val="007B79F3"/>
    <w:rsid w:val="007C2C98"/>
    <w:rsid w:val="007E0E4E"/>
    <w:rsid w:val="007F3E3E"/>
    <w:rsid w:val="00813959"/>
    <w:rsid w:val="008226E5"/>
    <w:rsid w:val="00827FA5"/>
    <w:rsid w:val="00834221"/>
    <w:rsid w:val="00837126"/>
    <w:rsid w:val="008422CB"/>
    <w:rsid w:val="008503EF"/>
    <w:rsid w:val="008512E0"/>
    <w:rsid w:val="00857948"/>
    <w:rsid w:val="00863CB6"/>
    <w:rsid w:val="00863E6C"/>
    <w:rsid w:val="0087426F"/>
    <w:rsid w:val="008750A9"/>
    <w:rsid w:val="00881004"/>
    <w:rsid w:val="00882E23"/>
    <w:rsid w:val="00897109"/>
    <w:rsid w:val="008B3CA0"/>
    <w:rsid w:val="008C7A33"/>
    <w:rsid w:val="008D1F15"/>
    <w:rsid w:val="008E50D5"/>
    <w:rsid w:val="008F58E6"/>
    <w:rsid w:val="009459D2"/>
    <w:rsid w:val="009627FD"/>
    <w:rsid w:val="00995C67"/>
    <w:rsid w:val="009A647B"/>
    <w:rsid w:val="009B550F"/>
    <w:rsid w:val="009E713E"/>
    <w:rsid w:val="009F6061"/>
    <w:rsid w:val="00A01D23"/>
    <w:rsid w:val="00A24C53"/>
    <w:rsid w:val="00A44B9B"/>
    <w:rsid w:val="00A44BE2"/>
    <w:rsid w:val="00A479CF"/>
    <w:rsid w:val="00A808EA"/>
    <w:rsid w:val="00A8566D"/>
    <w:rsid w:val="00A92687"/>
    <w:rsid w:val="00A950AB"/>
    <w:rsid w:val="00AA15A3"/>
    <w:rsid w:val="00AA5B50"/>
    <w:rsid w:val="00AA7324"/>
    <w:rsid w:val="00AB0F61"/>
    <w:rsid w:val="00AB5EC7"/>
    <w:rsid w:val="00AF118A"/>
    <w:rsid w:val="00B139EA"/>
    <w:rsid w:val="00B41BD4"/>
    <w:rsid w:val="00B42CC2"/>
    <w:rsid w:val="00B76142"/>
    <w:rsid w:val="00B81BFD"/>
    <w:rsid w:val="00B92C2E"/>
    <w:rsid w:val="00B95DFF"/>
    <w:rsid w:val="00BA3E04"/>
    <w:rsid w:val="00BB04A8"/>
    <w:rsid w:val="00BD761D"/>
    <w:rsid w:val="00BE7C35"/>
    <w:rsid w:val="00BF398E"/>
    <w:rsid w:val="00BF4FD9"/>
    <w:rsid w:val="00C00A7A"/>
    <w:rsid w:val="00C03638"/>
    <w:rsid w:val="00C1478D"/>
    <w:rsid w:val="00C24728"/>
    <w:rsid w:val="00C2540A"/>
    <w:rsid w:val="00C254F6"/>
    <w:rsid w:val="00C26CD2"/>
    <w:rsid w:val="00C339CE"/>
    <w:rsid w:val="00C342B9"/>
    <w:rsid w:val="00C50AB4"/>
    <w:rsid w:val="00C52C03"/>
    <w:rsid w:val="00C570A5"/>
    <w:rsid w:val="00C61FFD"/>
    <w:rsid w:val="00C64D52"/>
    <w:rsid w:val="00C73DD1"/>
    <w:rsid w:val="00C769FB"/>
    <w:rsid w:val="00C81591"/>
    <w:rsid w:val="00CA109F"/>
    <w:rsid w:val="00CB157E"/>
    <w:rsid w:val="00CB348B"/>
    <w:rsid w:val="00CC27FA"/>
    <w:rsid w:val="00CD4F97"/>
    <w:rsid w:val="00CE2515"/>
    <w:rsid w:val="00CF3CBC"/>
    <w:rsid w:val="00D00D5B"/>
    <w:rsid w:val="00D04F2E"/>
    <w:rsid w:val="00D10E3E"/>
    <w:rsid w:val="00D209D7"/>
    <w:rsid w:val="00D33A1B"/>
    <w:rsid w:val="00D51B8A"/>
    <w:rsid w:val="00D60C95"/>
    <w:rsid w:val="00D669DE"/>
    <w:rsid w:val="00DE6355"/>
    <w:rsid w:val="00DE6EDB"/>
    <w:rsid w:val="00DF0794"/>
    <w:rsid w:val="00DF2586"/>
    <w:rsid w:val="00DF2B7F"/>
    <w:rsid w:val="00E006B9"/>
    <w:rsid w:val="00E0301C"/>
    <w:rsid w:val="00E05AFB"/>
    <w:rsid w:val="00E11BC6"/>
    <w:rsid w:val="00E2538A"/>
    <w:rsid w:val="00E415F0"/>
    <w:rsid w:val="00E45DAD"/>
    <w:rsid w:val="00E539B1"/>
    <w:rsid w:val="00E61D00"/>
    <w:rsid w:val="00E64515"/>
    <w:rsid w:val="00E71A15"/>
    <w:rsid w:val="00E745F0"/>
    <w:rsid w:val="00E74B75"/>
    <w:rsid w:val="00E773FB"/>
    <w:rsid w:val="00E8263E"/>
    <w:rsid w:val="00E87FF4"/>
    <w:rsid w:val="00E920DF"/>
    <w:rsid w:val="00E9643D"/>
    <w:rsid w:val="00EA0F87"/>
    <w:rsid w:val="00EB1762"/>
    <w:rsid w:val="00EC6C59"/>
    <w:rsid w:val="00ED3BC5"/>
    <w:rsid w:val="00EE129A"/>
    <w:rsid w:val="00EE37B1"/>
    <w:rsid w:val="00F27755"/>
    <w:rsid w:val="00F4424E"/>
    <w:rsid w:val="00F60D48"/>
    <w:rsid w:val="00F6392C"/>
    <w:rsid w:val="00F67941"/>
    <w:rsid w:val="00F75AAE"/>
    <w:rsid w:val="00F833E7"/>
    <w:rsid w:val="00F87F64"/>
    <w:rsid w:val="00F96471"/>
    <w:rsid w:val="00F96EDC"/>
    <w:rsid w:val="00FA01F5"/>
    <w:rsid w:val="00FC2819"/>
    <w:rsid w:val="00FC2B60"/>
    <w:rsid w:val="00FD1CBC"/>
    <w:rsid w:val="00FD353E"/>
    <w:rsid w:val="00FD36B5"/>
    <w:rsid w:val="00FD44F0"/>
    <w:rsid w:val="00FE542E"/>
    <w:rsid w:val="00FF3A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E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05A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05AF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05A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05AFB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E05AFB"/>
    <w:rPr>
      <w:color w:val="0000FF"/>
      <w:u w:val="single"/>
    </w:rPr>
  </w:style>
  <w:style w:type="character" w:customStyle="1" w:styleId="link111">
    <w:name w:val="link111"/>
    <w:basedOn w:val="a0"/>
    <w:rsid w:val="00E05AFB"/>
    <w:rPr>
      <w:b/>
      <w:bCs/>
      <w:strike w:val="0"/>
      <w:dstrike w:val="0"/>
      <w:color w:val="5E5E5E"/>
      <w:sz w:val="18"/>
      <w:szCs w:val="18"/>
      <w:u w:val="none"/>
      <w:effect w:val="none"/>
    </w:rPr>
  </w:style>
  <w:style w:type="character" w:customStyle="1" w:styleId="link281">
    <w:name w:val="link281"/>
    <w:basedOn w:val="a0"/>
    <w:rsid w:val="00E05AFB"/>
    <w:rPr>
      <w:strike w:val="0"/>
      <w:dstrike w:val="0"/>
      <w:color w:val="5E5E5E"/>
      <w:sz w:val="18"/>
      <w:szCs w:val="18"/>
      <w:u w:val="none"/>
      <w:effect w:val="none"/>
    </w:rPr>
  </w:style>
  <w:style w:type="character" w:customStyle="1" w:styleId="link210">
    <w:name w:val="link210"/>
    <w:basedOn w:val="a0"/>
    <w:rsid w:val="00E05AFB"/>
    <w:rPr>
      <w:strike w:val="0"/>
      <w:dstrike w:val="0"/>
      <w:color w:val="575656"/>
      <w:sz w:val="18"/>
      <w:szCs w:val="18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02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18462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9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00104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0" w:color="CECECE"/>
                    <w:right w:val="none" w:sz="0" w:space="0" w:color="auto"/>
                  </w:divBdr>
                  <w:divsChild>
                    <w:div w:id="122586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45641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6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9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62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8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4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229200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307</Characters>
  <Application>Microsoft Office Word</Application>
  <DocSecurity>4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zhangsf</dc:creator>
  <cp:lastModifiedBy>ZHONGM</cp:lastModifiedBy>
  <cp:revision>2</cp:revision>
  <dcterms:created xsi:type="dcterms:W3CDTF">2025-12-24T16:03:00Z</dcterms:created>
  <dcterms:modified xsi:type="dcterms:W3CDTF">2025-12-24T16:03:00Z</dcterms:modified>
</cp:coreProperties>
</file>