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1091E" w:rsidRDefault="005C137D">
      <w:pPr>
        <w:pStyle w:val="p"/>
        <w:spacing w:line="360" w:lineRule="auto"/>
        <w:ind w:firstLine="480"/>
        <w:jc w:val="center"/>
        <w:rPr>
          <w:rFonts w:eastAsia="Times New Roman"/>
          <w:kern w:val="0"/>
          <w:sz w:val="24"/>
          <w:szCs w:val="24"/>
        </w:rPr>
      </w:pPr>
      <w:r>
        <w:rPr>
          <w:rFonts w:eastAsia="Times New Roman"/>
          <w:kern w:val="0"/>
          <w:sz w:val="24"/>
          <w:szCs w:val="24"/>
        </w:rPr>
        <w:t> </w:t>
      </w:r>
    </w:p>
    <w:p w:rsidR="0061091E" w:rsidRDefault="005C137D">
      <w:pPr>
        <w:pStyle w:val="p"/>
        <w:widowControl/>
        <w:spacing w:line="360" w:lineRule="auto"/>
        <w:ind w:firstLine="640"/>
        <w:jc w:val="center"/>
        <w:rPr>
          <w:rFonts w:eastAsia="Times New Roman"/>
          <w:kern w:val="0"/>
          <w:sz w:val="28"/>
          <w:szCs w:val="28"/>
        </w:rPr>
      </w:pPr>
      <w:r>
        <w:rPr>
          <w:rFonts w:ascii="SimSun" w:eastAsia="SimSun" w:hAnsi="SimSun" w:cs="SimSun"/>
          <w:b/>
          <w:bCs/>
          <w:kern w:val="0"/>
          <w:sz w:val="28"/>
          <w:szCs w:val="28"/>
        </w:rPr>
        <w:t>国投瑞银基金管理有限公司</w:t>
      </w:r>
    </w:p>
    <w:p w:rsidR="0061091E" w:rsidRDefault="005C137D">
      <w:pPr>
        <w:pStyle w:val="p"/>
        <w:widowControl/>
        <w:spacing w:line="360" w:lineRule="auto"/>
        <w:ind w:firstLine="640"/>
        <w:jc w:val="center"/>
        <w:rPr>
          <w:rFonts w:eastAsia="Times New Roman"/>
          <w:kern w:val="0"/>
          <w:sz w:val="28"/>
          <w:szCs w:val="28"/>
        </w:rPr>
      </w:pPr>
      <w:r>
        <w:rPr>
          <w:rFonts w:ascii="SimSun" w:eastAsia="SimSun" w:hAnsi="SimSun" w:cs="SimSun"/>
          <w:b/>
          <w:bCs/>
          <w:kern w:val="0"/>
          <w:sz w:val="28"/>
          <w:szCs w:val="28"/>
        </w:rPr>
        <w:t>关于调整旗下部分公募基金风险等级的公告</w:t>
      </w:r>
    </w:p>
    <w:p w:rsidR="0061091E" w:rsidRDefault="005C137D">
      <w:pPr>
        <w:pStyle w:val="p"/>
        <w:spacing w:line="360" w:lineRule="auto"/>
        <w:ind w:firstLine="480"/>
        <w:jc w:val="center"/>
        <w:rPr>
          <w:rFonts w:eastAsia="Times New Roman"/>
          <w:kern w:val="0"/>
          <w:sz w:val="24"/>
          <w:szCs w:val="24"/>
        </w:rPr>
      </w:pPr>
      <w:r>
        <w:rPr>
          <w:rFonts w:eastAsia="Times New Roman"/>
          <w:kern w:val="0"/>
          <w:sz w:val="24"/>
          <w:szCs w:val="24"/>
        </w:rPr>
        <w:t> </w:t>
      </w:r>
    </w:p>
    <w:p w:rsidR="0061091E" w:rsidRDefault="005C137D">
      <w:pPr>
        <w:pStyle w:val="p"/>
        <w:widowControl/>
        <w:spacing w:line="360" w:lineRule="auto"/>
        <w:ind w:firstLine="480"/>
        <w:rPr>
          <w:rFonts w:eastAsia="Times New Roman"/>
          <w:kern w:val="0"/>
          <w:sz w:val="24"/>
          <w:szCs w:val="24"/>
        </w:rPr>
      </w:pPr>
      <w:r>
        <w:rPr>
          <w:rFonts w:ascii="SimSun" w:eastAsia="SimSun" w:hAnsi="SimSun" w:cs="SimSun"/>
          <w:kern w:val="0"/>
          <w:sz w:val="24"/>
          <w:szCs w:val="24"/>
        </w:rPr>
        <w:t>根据《证券期货投资者适当性管理办法》《基金募集机构投资者适当性管理实施指引（试行）》等要求，国投瑞银基金管理有限公司（以下简称本公司或基金管理人）旗下公募基金的风险等级采用中国银河证券股份有限公司（以下简称银河证券）的适当性风险等级评估结果。</w:t>
      </w:r>
    </w:p>
    <w:p w:rsidR="0061091E" w:rsidRDefault="005C137D">
      <w:pPr>
        <w:pStyle w:val="p"/>
        <w:widowControl/>
        <w:spacing w:line="360" w:lineRule="auto"/>
        <w:ind w:firstLine="480"/>
        <w:rPr>
          <w:rFonts w:eastAsia="Times New Roman"/>
          <w:kern w:val="0"/>
          <w:sz w:val="24"/>
          <w:szCs w:val="24"/>
        </w:rPr>
      </w:pPr>
      <w:r>
        <w:rPr>
          <w:rFonts w:ascii="SimSun" w:eastAsia="SimSun" w:hAnsi="SimSun" w:cs="SimSun"/>
          <w:kern w:val="0"/>
          <w:sz w:val="24"/>
          <w:szCs w:val="24"/>
        </w:rPr>
        <w:t>根据银河证券的评估结果，本公司自</w:t>
      </w:r>
      <w:r>
        <w:rPr>
          <w:rFonts w:eastAsia="Times New Roman"/>
          <w:kern w:val="0"/>
          <w:sz w:val="24"/>
          <w:szCs w:val="24"/>
        </w:rPr>
        <w:t>2026</w:t>
      </w:r>
      <w:r>
        <w:rPr>
          <w:rFonts w:ascii="SimSun" w:eastAsia="SimSun" w:hAnsi="SimSun" w:cs="SimSun"/>
          <w:kern w:val="0"/>
          <w:sz w:val="24"/>
          <w:szCs w:val="24"/>
        </w:rPr>
        <w:t>年</w:t>
      </w:r>
      <w:r>
        <w:rPr>
          <w:rFonts w:eastAsia="Times New Roman"/>
          <w:kern w:val="0"/>
          <w:sz w:val="24"/>
          <w:szCs w:val="24"/>
        </w:rPr>
        <w:t>1</w:t>
      </w:r>
      <w:r>
        <w:rPr>
          <w:rFonts w:ascii="SimSun" w:eastAsia="SimSun" w:hAnsi="SimSun" w:cs="SimSun"/>
          <w:kern w:val="0"/>
          <w:sz w:val="24"/>
          <w:szCs w:val="24"/>
        </w:rPr>
        <w:t>月</w:t>
      </w:r>
      <w:r>
        <w:rPr>
          <w:rFonts w:eastAsia="Times New Roman"/>
          <w:kern w:val="0"/>
          <w:sz w:val="24"/>
          <w:szCs w:val="24"/>
        </w:rPr>
        <w:t>1</w:t>
      </w:r>
      <w:r>
        <w:rPr>
          <w:rFonts w:ascii="SimSun" w:eastAsia="SimSun" w:hAnsi="SimSun" w:cs="SimSun"/>
          <w:kern w:val="0"/>
          <w:sz w:val="24"/>
          <w:szCs w:val="24"/>
        </w:rPr>
        <w:t>日起调整部分公募基金的风险等级，具体见下方</w:t>
      </w:r>
      <w:r>
        <w:rPr>
          <w:rFonts w:ascii="SimSun" w:eastAsia="SimSun" w:hAnsi="SimSun" w:cs="SimSun"/>
          <w:kern w:val="0"/>
          <w:sz w:val="24"/>
          <w:szCs w:val="24"/>
        </w:rPr>
        <w:t>“</w:t>
      </w:r>
      <w:r>
        <w:rPr>
          <w:rFonts w:ascii="SimSun" w:eastAsia="SimSun" w:hAnsi="SimSun" w:cs="SimSun"/>
          <w:kern w:val="0"/>
          <w:sz w:val="24"/>
          <w:szCs w:val="24"/>
        </w:rPr>
        <w:t>风险等级变化一览表</w:t>
      </w:r>
      <w:r>
        <w:rPr>
          <w:rFonts w:ascii="SimSun" w:eastAsia="SimSun" w:hAnsi="SimSun" w:cs="SimSun"/>
          <w:kern w:val="0"/>
          <w:sz w:val="24"/>
          <w:szCs w:val="24"/>
        </w:rPr>
        <w:t>”</w:t>
      </w:r>
      <w:r>
        <w:rPr>
          <w:rFonts w:ascii="SimSun" w:eastAsia="SimSun" w:hAnsi="SimSun" w:cs="SimSun"/>
          <w:kern w:val="0"/>
          <w:sz w:val="24"/>
          <w:szCs w:val="24"/>
        </w:rPr>
        <w:t>。</w:t>
      </w:r>
    </w:p>
    <w:p w:rsidR="0061091E" w:rsidRDefault="005C137D">
      <w:pPr>
        <w:pStyle w:val="p"/>
        <w:widowControl/>
        <w:spacing w:line="360" w:lineRule="auto"/>
        <w:ind w:firstLine="480"/>
        <w:rPr>
          <w:rFonts w:eastAsia="Times New Roman"/>
          <w:kern w:val="0"/>
          <w:sz w:val="24"/>
          <w:szCs w:val="24"/>
        </w:rPr>
      </w:pPr>
      <w:r>
        <w:rPr>
          <w:rFonts w:ascii="SimSun" w:eastAsia="SimSun" w:hAnsi="SimSun" w:cs="SimSun"/>
          <w:kern w:val="0"/>
          <w:sz w:val="24"/>
          <w:szCs w:val="24"/>
        </w:rPr>
        <w:t>敬请广大投资者关注产品风险等级的变化及其对投资决策带来的影响。</w:t>
      </w:r>
    </w:p>
    <w:p w:rsidR="0061091E" w:rsidRDefault="005C137D">
      <w:pPr>
        <w:pStyle w:val="p"/>
        <w:widowControl/>
        <w:spacing w:line="360" w:lineRule="auto"/>
        <w:ind w:firstLine="480"/>
        <w:rPr>
          <w:rFonts w:eastAsia="Times New Roman"/>
          <w:kern w:val="0"/>
          <w:sz w:val="24"/>
          <w:szCs w:val="24"/>
        </w:rPr>
      </w:pPr>
      <w:r>
        <w:rPr>
          <w:rFonts w:eastAsia="Times New Roman"/>
          <w:kern w:val="0"/>
          <w:sz w:val="24"/>
          <w:szCs w:val="24"/>
        </w:rPr>
        <w:t> </w:t>
      </w:r>
    </w:p>
    <w:p w:rsidR="0061091E" w:rsidRDefault="005C137D">
      <w:pPr>
        <w:pStyle w:val="p"/>
        <w:widowControl/>
        <w:spacing w:line="360" w:lineRule="auto"/>
        <w:jc w:val="center"/>
        <w:rPr>
          <w:rFonts w:eastAsia="Times New Roman"/>
          <w:kern w:val="0"/>
          <w:sz w:val="24"/>
          <w:szCs w:val="24"/>
        </w:rPr>
      </w:pPr>
      <w:r>
        <w:rPr>
          <w:rFonts w:ascii="SimSun" w:eastAsia="SimSun" w:hAnsi="SimSun" w:cs="SimSun"/>
          <w:b/>
          <w:bCs/>
          <w:kern w:val="0"/>
          <w:sz w:val="24"/>
          <w:szCs w:val="24"/>
        </w:rPr>
        <w:t>风险等级变化一览表</w:t>
      </w:r>
    </w:p>
    <w:tbl>
      <w:tblPr>
        <w:tblStyle w:val="table"/>
        <w:tblW w:w="9351"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1134"/>
        <w:gridCol w:w="5226"/>
        <w:gridCol w:w="1424"/>
        <w:gridCol w:w="1567"/>
      </w:tblGrid>
      <w:tr w:rsidR="0061091E">
        <w:trPr>
          <w:trHeight w:val="480"/>
          <w:jc w:val="center"/>
        </w:trPr>
        <w:tc>
          <w:tcPr>
            <w:tcW w:w="1137" w:type="dxa"/>
            <w:tcBorders>
              <w:top w:val="single" w:sz="8" w:space="0" w:color="000000"/>
              <w:left w:val="single" w:sz="8" w:space="0" w:color="000000"/>
              <w:bottom w:val="single" w:sz="6" w:space="0" w:color="000000"/>
              <w:right w:val="single" w:sz="6" w:space="0" w:color="000000"/>
            </w:tcBorders>
            <w:tcMar>
              <w:top w:w="106"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20"/>
              </w:rPr>
            </w:pPr>
            <w:r>
              <w:rPr>
                <w:rFonts w:ascii="SimSun" w:eastAsia="SimSun" w:hAnsi="SimSun" w:cs="SimSun"/>
                <w:b/>
                <w:bCs/>
                <w:color w:val="000000"/>
                <w:kern w:val="0"/>
                <w:sz w:val="20"/>
              </w:rPr>
              <w:t>基金代码</w:t>
            </w:r>
          </w:p>
        </w:tc>
        <w:tc>
          <w:tcPr>
            <w:tcW w:w="5245" w:type="dxa"/>
            <w:tcBorders>
              <w:top w:val="single" w:sz="8" w:space="0" w:color="000000"/>
              <w:left w:val="single" w:sz="6" w:space="0" w:color="000000"/>
              <w:bottom w:val="single" w:sz="6" w:space="0" w:color="000000"/>
              <w:right w:val="single" w:sz="6" w:space="0" w:color="000000"/>
            </w:tcBorders>
            <w:tcMar>
              <w:top w:w="106" w:type="dxa"/>
              <w:left w:w="108"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20"/>
              </w:rPr>
            </w:pPr>
            <w:r>
              <w:rPr>
                <w:rFonts w:ascii="SimSun" w:eastAsia="SimSun" w:hAnsi="SimSun" w:cs="SimSun"/>
                <w:b/>
                <w:bCs/>
                <w:color w:val="000000"/>
                <w:kern w:val="0"/>
                <w:sz w:val="20"/>
              </w:rPr>
              <w:t>基金名称</w:t>
            </w:r>
          </w:p>
        </w:tc>
        <w:tc>
          <w:tcPr>
            <w:tcW w:w="1418" w:type="dxa"/>
            <w:tcBorders>
              <w:top w:val="single" w:sz="8" w:space="0" w:color="000000"/>
              <w:left w:val="single" w:sz="6" w:space="0" w:color="000000"/>
              <w:bottom w:val="single" w:sz="6" w:space="0" w:color="000000"/>
              <w:right w:val="single" w:sz="6" w:space="0" w:color="000000"/>
            </w:tcBorders>
            <w:tcMar>
              <w:top w:w="106" w:type="dxa"/>
              <w:left w:w="108"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20"/>
              </w:rPr>
            </w:pPr>
            <w:r>
              <w:rPr>
                <w:rFonts w:ascii="SimSun" w:eastAsia="SimSun" w:hAnsi="SimSun" w:cs="SimSun"/>
                <w:b/>
                <w:bCs/>
                <w:color w:val="000000"/>
                <w:kern w:val="0"/>
                <w:sz w:val="20"/>
              </w:rPr>
              <w:t>调整前</w:t>
            </w:r>
          </w:p>
          <w:p w:rsidR="0061091E" w:rsidRDefault="005C137D">
            <w:pPr>
              <w:pStyle w:val="p"/>
              <w:widowControl/>
              <w:spacing w:line="360" w:lineRule="auto"/>
              <w:jc w:val="center"/>
              <w:rPr>
                <w:rFonts w:eastAsia="Times New Roman"/>
                <w:color w:val="000000"/>
                <w:kern w:val="0"/>
                <w:sz w:val="20"/>
              </w:rPr>
            </w:pPr>
            <w:r>
              <w:rPr>
                <w:rFonts w:ascii="SimSun" w:eastAsia="SimSun" w:hAnsi="SimSun" w:cs="SimSun"/>
                <w:b/>
                <w:bCs/>
                <w:color w:val="000000"/>
                <w:kern w:val="0"/>
                <w:sz w:val="20"/>
              </w:rPr>
              <w:t>风险等级</w:t>
            </w:r>
          </w:p>
        </w:tc>
        <w:tc>
          <w:tcPr>
            <w:tcW w:w="1562" w:type="dxa"/>
            <w:tcBorders>
              <w:top w:val="single" w:sz="8" w:space="0" w:color="000000"/>
              <w:left w:val="single" w:sz="6" w:space="0" w:color="000000"/>
              <w:bottom w:val="single" w:sz="6" w:space="0" w:color="000000"/>
              <w:right w:val="single" w:sz="8" w:space="0" w:color="000000"/>
            </w:tcBorders>
            <w:tcMar>
              <w:top w:w="106" w:type="dxa"/>
              <w:left w:w="108" w:type="dxa"/>
              <w:bottom w:w="104" w:type="dxa"/>
              <w:right w:w="111" w:type="dxa"/>
            </w:tcMar>
            <w:vAlign w:val="center"/>
            <w:hideMark/>
          </w:tcPr>
          <w:p w:rsidR="0061091E" w:rsidRDefault="005C137D">
            <w:pPr>
              <w:pStyle w:val="p"/>
              <w:widowControl/>
              <w:spacing w:line="360" w:lineRule="auto"/>
              <w:jc w:val="center"/>
              <w:rPr>
                <w:rFonts w:eastAsia="Times New Roman"/>
                <w:color w:val="000000"/>
                <w:kern w:val="0"/>
                <w:sz w:val="20"/>
              </w:rPr>
            </w:pPr>
            <w:r>
              <w:rPr>
                <w:rFonts w:ascii="SimSun" w:eastAsia="SimSun" w:hAnsi="SimSun" w:cs="SimSun"/>
                <w:b/>
                <w:bCs/>
                <w:color w:val="000000"/>
                <w:kern w:val="0"/>
                <w:sz w:val="20"/>
              </w:rPr>
              <w:t>调整后</w:t>
            </w:r>
          </w:p>
          <w:p w:rsidR="0061091E" w:rsidRDefault="005C137D">
            <w:pPr>
              <w:pStyle w:val="p"/>
              <w:widowControl/>
              <w:spacing w:line="360" w:lineRule="auto"/>
              <w:jc w:val="center"/>
              <w:rPr>
                <w:rFonts w:eastAsia="Times New Roman"/>
                <w:color w:val="000000"/>
                <w:kern w:val="0"/>
                <w:sz w:val="20"/>
              </w:rPr>
            </w:pPr>
            <w:r>
              <w:rPr>
                <w:rFonts w:ascii="SimSun" w:eastAsia="SimSun" w:hAnsi="SimSun" w:cs="SimSun"/>
                <w:b/>
                <w:bCs/>
                <w:color w:val="000000"/>
                <w:kern w:val="0"/>
                <w:sz w:val="20"/>
              </w:rPr>
              <w:t>风险等级</w:t>
            </w:r>
          </w:p>
        </w:tc>
      </w:tr>
      <w:tr w:rsidR="0061091E">
        <w:trPr>
          <w:trHeight w:val="285"/>
          <w:jc w:val="center"/>
        </w:trPr>
        <w:tc>
          <w:tcPr>
            <w:tcW w:w="1137"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161227</w:t>
            </w:r>
          </w:p>
        </w:tc>
        <w:tc>
          <w:tcPr>
            <w:tcW w:w="5245"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国投瑞银瑞福深证</w:t>
            </w:r>
            <w:r>
              <w:rPr>
                <w:rFonts w:ascii="SimSun" w:eastAsia="SimSun" w:hAnsi="SimSun" w:cs="SimSun"/>
                <w:color w:val="000000"/>
                <w:kern w:val="0"/>
                <w:sz w:val="18"/>
                <w:szCs w:val="18"/>
              </w:rPr>
              <w:t>100</w:t>
            </w:r>
            <w:r>
              <w:rPr>
                <w:rFonts w:ascii="SimSun" w:eastAsia="SimSun" w:hAnsi="SimSun" w:cs="SimSun"/>
                <w:color w:val="000000"/>
                <w:kern w:val="0"/>
                <w:sz w:val="18"/>
                <w:szCs w:val="18"/>
              </w:rPr>
              <w:t>指数证券投资基金</w:t>
            </w:r>
            <w:r>
              <w:rPr>
                <w:rFonts w:ascii="SimSun" w:eastAsia="SimSun" w:hAnsi="SimSun" w:cs="SimSun"/>
                <w:color w:val="000000"/>
                <w:kern w:val="0"/>
                <w:sz w:val="18"/>
                <w:szCs w:val="18"/>
              </w:rPr>
              <w:t>(LOF)</w:t>
            </w:r>
          </w:p>
        </w:tc>
        <w:tc>
          <w:tcPr>
            <w:tcW w:w="141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62"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022151</w:t>
            </w:r>
          </w:p>
        </w:tc>
        <w:tc>
          <w:tcPr>
            <w:tcW w:w="5245"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国投瑞银中证港股通央企红利指数型发起式证券投资基金</w:t>
            </w:r>
            <w:r>
              <w:rPr>
                <w:rFonts w:ascii="SimSun" w:eastAsia="SimSun" w:hAnsi="SimSun" w:cs="SimSun"/>
                <w:color w:val="000000"/>
                <w:kern w:val="0"/>
                <w:sz w:val="18"/>
                <w:szCs w:val="18"/>
              </w:rPr>
              <w:t>(A</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1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62"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022152</w:t>
            </w:r>
          </w:p>
        </w:tc>
        <w:tc>
          <w:tcPr>
            <w:tcW w:w="5245"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国投瑞银中证港股通央企红利指数型发起式证券投资基金</w:t>
            </w:r>
            <w:r>
              <w:rPr>
                <w:rFonts w:ascii="SimSun" w:eastAsia="SimSun" w:hAnsi="SimSun" w:cs="SimSun"/>
                <w:color w:val="000000"/>
                <w:kern w:val="0"/>
                <w:sz w:val="18"/>
                <w:szCs w:val="18"/>
              </w:rPr>
              <w:t>(C</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1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62"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024400</w:t>
            </w:r>
          </w:p>
        </w:tc>
        <w:tc>
          <w:tcPr>
            <w:tcW w:w="5245"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国投瑞银中证全指自由现金流指数型发起式证券投资基金</w:t>
            </w:r>
            <w:r>
              <w:rPr>
                <w:rFonts w:ascii="SimSun" w:eastAsia="SimSun" w:hAnsi="SimSun" w:cs="SimSun"/>
                <w:color w:val="000000"/>
                <w:kern w:val="0"/>
                <w:sz w:val="18"/>
                <w:szCs w:val="18"/>
              </w:rPr>
              <w:t>(A</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1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62"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024401</w:t>
            </w:r>
          </w:p>
        </w:tc>
        <w:tc>
          <w:tcPr>
            <w:tcW w:w="5245"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国投瑞银中证全指自由现金流指数型发起式证券投资基金</w:t>
            </w:r>
            <w:r>
              <w:rPr>
                <w:rFonts w:ascii="SimSun" w:eastAsia="SimSun" w:hAnsi="SimSun" w:cs="SimSun"/>
                <w:color w:val="000000"/>
                <w:kern w:val="0"/>
                <w:sz w:val="18"/>
                <w:szCs w:val="18"/>
              </w:rPr>
              <w:t>(C</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1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62"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007143</w:t>
            </w:r>
          </w:p>
        </w:tc>
        <w:tc>
          <w:tcPr>
            <w:tcW w:w="5245"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国投瑞银沪深</w:t>
            </w:r>
            <w:r>
              <w:rPr>
                <w:rFonts w:ascii="SimSun" w:eastAsia="SimSun" w:hAnsi="SimSun" w:cs="SimSun"/>
                <w:color w:val="000000"/>
                <w:kern w:val="0"/>
                <w:sz w:val="18"/>
                <w:szCs w:val="18"/>
              </w:rPr>
              <w:t>300</w:t>
            </w:r>
            <w:r>
              <w:rPr>
                <w:rFonts w:ascii="SimSun" w:eastAsia="SimSun" w:hAnsi="SimSun" w:cs="SimSun"/>
                <w:color w:val="000000"/>
                <w:kern w:val="0"/>
                <w:sz w:val="18"/>
                <w:szCs w:val="18"/>
              </w:rPr>
              <w:t>指数量化增强型证券投资基金</w:t>
            </w:r>
            <w:r>
              <w:rPr>
                <w:rFonts w:ascii="SimSun" w:eastAsia="SimSun" w:hAnsi="SimSun" w:cs="SimSun"/>
                <w:color w:val="000000"/>
                <w:kern w:val="0"/>
                <w:sz w:val="18"/>
                <w:szCs w:val="18"/>
              </w:rPr>
              <w:t>(A</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1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62"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007144</w:t>
            </w:r>
          </w:p>
        </w:tc>
        <w:tc>
          <w:tcPr>
            <w:tcW w:w="5245"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国投瑞银沪深</w:t>
            </w:r>
            <w:r>
              <w:rPr>
                <w:rFonts w:ascii="SimSun" w:eastAsia="SimSun" w:hAnsi="SimSun" w:cs="SimSun"/>
                <w:color w:val="000000"/>
                <w:kern w:val="0"/>
                <w:sz w:val="18"/>
                <w:szCs w:val="18"/>
              </w:rPr>
              <w:t>300</w:t>
            </w:r>
            <w:r>
              <w:rPr>
                <w:rFonts w:ascii="SimSun" w:eastAsia="SimSun" w:hAnsi="SimSun" w:cs="SimSun"/>
                <w:color w:val="000000"/>
                <w:kern w:val="0"/>
                <w:sz w:val="18"/>
                <w:szCs w:val="18"/>
              </w:rPr>
              <w:t>指数量化增强型证券投资基金</w:t>
            </w:r>
            <w:r>
              <w:rPr>
                <w:rFonts w:ascii="SimSun" w:eastAsia="SimSun" w:hAnsi="SimSun" w:cs="SimSun"/>
                <w:color w:val="000000"/>
                <w:kern w:val="0"/>
                <w:sz w:val="18"/>
                <w:szCs w:val="18"/>
              </w:rPr>
              <w:t>(C</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1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62"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022908</w:t>
            </w:r>
          </w:p>
        </w:tc>
        <w:tc>
          <w:tcPr>
            <w:tcW w:w="5245"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国投瑞银沪深</w:t>
            </w:r>
            <w:r>
              <w:rPr>
                <w:rFonts w:ascii="SimSun" w:eastAsia="SimSun" w:hAnsi="SimSun" w:cs="SimSun"/>
                <w:color w:val="000000"/>
                <w:kern w:val="0"/>
                <w:sz w:val="18"/>
                <w:szCs w:val="18"/>
              </w:rPr>
              <w:t>300</w:t>
            </w:r>
            <w:r>
              <w:rPr>
                <w:rFonts w:ascii="SimSun" w:eastAsia="SimSun" w:hAnsi="SimSun" w:cs="SimSun"/>
                <w:color w:val="000000"/>
                <w:kern w:val="0"/>
                <w:sz w:val="18"/>
                <w:szCs w:val="18"/>
              </w:rPr>
              <w:t>指数量化增强型证券投资基金</w:t>
            </w:r>
            <w:r>
              <w:rPr>
                <w:rFonts w:ascii="SimSun" w:eastAsia="SimSun" w:hAnsi="SimSun" w:cs="SimSun"/>
                <w:color w:val="000000"/>
                <w:kern w:val="0"/>
                <w:sz w:val="18"/>
                <w:szCs w:val="18"/>
              </w:rPr>
              <w:t>(Y</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1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62"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005994</w:t>
            </w:r>
          </w:p>
        </w:tc>
        <w:tc>
          <w:tcPr>
            <w:tcW w:w="5245"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国投瑞银中证</w:t>
            </w:r>
            <w:r>
              <w:rPr>
                <w:rFonts w:ascii="SimSun" w:eastAsia="SimSun" w:hAnsi="SimSun" w:cs="SimSun"/>
                <w:color w:val="000000"/>
                <w:kern w:val="0"/>
                <w:sz w:val="18"/>
                <w:szCs w:val="18"/>
              </w:rPr>
              <w:t>500</w:t>
            </w:r>
            <w:r>
              <w:rPr>
                <w:rFonts w:ascii="SimSun" w:eastAsia="SimSun" w:hAnsi="SimSun" w:cs="SimSun"/>
                <w:color w:val="000000"/>
                <w:kern w:val="0"/>
                <w:sz w:val="18"/>
                <w:szCs w:val="18"/>
              </w:rPr>
              <w:t>指数量化增强型证券投资基金</w:t>
            </w:r>
            <w:r>
              <w:rPr>
                <w:rFonts w:ascii="SimSun" w:eastAsia="SimSun" w:hAnsi="SimSun" w:cs="SimSun"/>
                <w:color w:val="000000"/>
                <w:kern w:val="0"/>
                <w:sz w:val="18"/>
                <w:szCs w:val="18"/>
              </w:rPr>
              <w:t>(A</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1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62"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lastRenderedPageBreak/>
              <w:t>007089</w:t>
            </w:r>
          </w:p>
        </w:tc>
        <w:tc>
          <w:tcPr>
            <w:tcW w:w="5245"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国投瑞银中证</w:t>
            </w:r>
            <w:r>
              <w:rPr>
                <w:rFonts w:ascii="SimSun" w:eastAsia="SimSun" w:hAnsi="SimSun" w:cs="SimSun"/>
                <w:color w:val="000000"/>
                <w:kern w:val="0"/>
                <w:sz w:val="18"/>
                <w:szCs w:val="18"/>
              </w:rPr>
              <w:t>500</w:t>
            </w:r>
            <w:r>
              <w:rPr>
                <w:rFonts w:ascii="SimSun" w:eastAsia="SimSun" w:hAnsi="SimSun" w:cs="SimSun"/>
                <w:color w:val="000000"/>
                <w:kern w:val="0"/>
                <w:sz w:val="18"/>
                <w:szCs w:val="18"/>
              </w:rPr>
              <w:t>指数量化增强型证券投资基金</w:t>
            </w:r>
            <w:r>
              <w:rPr>
                <w:rFonts w:ascii="SimSun" w:eastAsia="SimSun" w:hAnsi="SimSun" w:cs="SimSun"/>
                <w:color w:val="000000"/>
                <w:kern w:val="0"/>
                <w:sz w:val="18"/>
                <w:szCs w:val="18"/>
              </w:rPr>
              <w:t>(C</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1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62"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022909</w:t>
            </w:r>
          </w:p>
        </w:tc>
        <w:tc>
          <w:tcPr>
            <w:tcW w:w="5245"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国投瑞银中证</w:t>
            </w:r>
            <w:r>
              <w:rPr>
                <w:rFonts w:ascii="SimSun" w:eastAsia="SimSun" w:hAnsi="SimSun" w:cs="SimSun"/>
                <w:color w:val="000000"/>
                <w:kern w:val="0"/>
                <w:sz w:val="18"/>
                <w:szCs w:val="18"/>
              </w:rPr>
              <w:t>500</w:t>
            </w:r>
            <w:r>
              <w:rPr>
                <w:rFonts w:ascii="SimSun" w:eastAsia="SimSun" w:hAnsi="SimSun" w:cs="SimSun"/>
                <w:color w:val="000000"/>
                <w:kern w:val="0"/>
                <w:sz w:val="18"/>
                <w:szCs w:val="18"/>
              </w:rPr>
              <w:t>指数量化增强型证券投资基金</w:t>
            </w:r>
            <w:r>
              <w:rPr>
                <w:rFonts w:ascii="SimSun" w:eastAsia="SimSun" w:hAnsi="SimSun" w:cs="SimSun"/>
                <w:color w:val="000000"/>
                <w:kern w:val="0"/>
                <w:sz w:val="18"/>
                <w:szCs w:val="18"/>
              </w:rPr>
              <w:t>(Y</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1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62"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023861</w:t>
            </w:r>
          </w:p>
        </w:tc>
        <w:tc>
          <w:tcPr>
            <w:tcW w:w="5245"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国投瑞银中证</w:t>
            </w:r>
            <w:r>
              <w:rPr>
                <w:rFonts w:ascii="SimSun" w:eastAsia="SimSun" w:hAnsi="SimSun" w:cs="SimSun"/>
                <w:color w:val="000000"/>
                <w:kern w:val="0"/>
                <w:sz w:val="18"/>
                <w:szCs w:val="18"/>
              </w:rPr>
              <w:t>A500</w:t>
            </w:r>
            <w:r>
              <w:rPr>
                <w:rFonts w:ascii="SimSun" w:eastAsia="SimSun" w:hAnsi="SimSun" w:cs="SimSun"/>
                <w:color w:val="000000"/>
                <w:kern w:val="0"/>
                <w:sz w:val="18"/>
                <w:szCs w:val="18"/>
              </w:rPr>
              <w:t>指数增强型证券投资基金</w:t>
            </w:r>
            <w:r>
              <w:rPr>
                <w:rFonts w:ascii="SimSun" w:eastAsia="SimSun" w:hAnsi="SimSun" w:cs="SimSun"/>
                <w:color w:val="000000"/>
                <w:kern w:val="0"/>
                <w:sz w:val="18"/>
                <w:szCs w:val="18"/>
              </w:rPr>
              <w:t>(A</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1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62"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023862</w:t>
            </w:r>
          </w:p>
        </w:tc>
        <w:tc>
          <w:tcPr>
            <w:tcW w:w="5245"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国投瑞银中证</w:t>
            </w:r>
            <w:r>
              <w:rPr>
                <w:rFonts w:ascii="SimSun" w:eastAsia="SimSun" w:hAnsi="SimSun" w:cs="SimSun"/>
                <w:color w:val="000000"/>
                <w:kern w:val="0"/>
                <w:sz w:val="18"/>
                <w:szCs w:val="18"/>
              </w:rPr>
              <w:t>A500</w:t>
            </w:r>
            <w:r>
              <w:rPr>
                <w:rFonts w:ascii="SimSun" w:eastAsia="SimSun" w:hAnsi="SimSun" w:cs="SimSun"/>
                <w:color w:val="000000"/>
                <w:kern w:val="0"/>
                <w:sz w:val="18"/>
                <w:szCs w:val="18"/>
              </w:rPr>
              <w:t>指数增强型证券投资基金</w:t>
            </w:r>
            <w:r>
              <w:rPr>
                <w:rFonts w:ascii="SimSun" w:eastAsia="SimSun" w:hAnsi="SimSun" w:cs="SimSun"/>
                <w:color w:val="000000"/>
                <w:kern w:val="0"/>
                <w:sz w:val="18"/>
                <w:szCs w:val="18"/>
              </w:rPr>
              <w:t>(C</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1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62"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025452</w:t>
            </w:r>
          </w:p>
        </w:tc>
        <w:tc>
          <w:tcPr>
            <w:tcW w:w="5245"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国投瑞银上证综合指数增强型证券投资基金</w:t>
            </w:r>
            <w:r>
              <w:rPr>
                <w:rFonts w:ascii="SimSun" w:eastAsia="SimSun" w:hAnsi="SimSun" w:cs="SimSun"/>
                <w:color w:val="000000"/>
                <w:kern w:val="0"/>
                <w:sz w:val="18"/>
                <w:szCs w:val="18"/>
              </w:rPr>
              <w:t>(A</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1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62"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025453</w:t>
            </w:r>
          </w:p>
        </w:tc>
        <w:tc>
          <w:tcPr>
            <w:tcW w:w="5245"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国投瑞银上证综合指数增强型证券投资基金</w:t>
            </w:r>
            <w:r>
              <w:rPr>
                <w:rFonts w:ascii="SimSun" w:eastAsia="SimSun" w:hAnsi="SimSun" w:cs="SimSun"/>
                <w:color w:val="000000"/>
                <w:kern w:val="0"/>
                <w:sz w:val="18"/>
                <w:szCs w:val="18"/>
              </w:rPr>
              <w:t>(C</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1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62"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121002</w:t>
            </w:r>
          </w:p>
        </w:tc>
        <w:tc>
          <w:tcPr>
            <w:tcW w:w="5245"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国投瑞银景气行业证券投资基金</w:t>
            </w:r>
          </w:p>
        </w:tc>
        <w:tc>
          <w:tcPr>
            <w:tcW w:w="141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62"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121006</w:t>
            </w:r>
          </w:p>
        </w:tc>
        <w:tc>
          <w:tcPr>
            <w:tcW w:w="5245"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国投瑞银稳健增长灵活配置混合型证券投资基金</w:t>
            </w:r>
          </w:p>
        </w:tc>
        <w:tc>
          <w:tcPr>
            <w:tcW w:w="141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62"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161219</w:t>
            </w:r>
          </w:p>
        </w:tc>
        <w:tc>
          <w:tcPr>
            <w:tcW w:w="5245"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国投瑞银新兴产业混合型证券投资基金</w:t>
            </w:r>
            <w:r>
              <w:rPr>
                <w:rFonts w:ascii="SimSun" w:eastAsia="SimSun" w:hAnsi="SimSun" w:cs="SimSun"/>
                <w:color w:val="000000"/>
                <w:kern w:val="0"/>
                <w:sz w:val="18"/>
                <w:szCs w:val="18"/>
              </w:rPr>
              <w:t>(LOF)(A</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1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62"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018389</w:t>
            </w:r>
          </w:p>
        </w:tc>
        <w:tc>
          <w:tcPr>
            <w:tcW w:w="5245"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国投瑞银新兴产业混合型证券投资基金</w:t>
            </w:r>
            <w:r>
              <w:rPr>
                <w:rFonts w:ascii="SimSun" w:eastAsia="SimSun" w:hAnsi="SimSun" w:cs="SimSun"/>
                <w:color w:val="000000"/>
                <w:kern w:val="0"/>
                <w:sz w:val="18"/>
                <w:szCs w:val="18"/>
              </w:rPr>
              <w:t>(LOF)(C</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1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62"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000663</w:t>
            </w:r>
          </w:p>
        </w:tc>
        <w:tc>
          <w:tcPr>
            <w:tcW w:w="5245"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国投瑞银美丽中国灵活配置混合型证券投资基金</w:t>
            </w:r>
            <w:r>
              <w:rPr>
                <w:rFonts w:ascii="SimSun" w:eastAsia="SimSun" w:hAnsi="SimSun" w:cs="SimSun"/>
                <w:color w:val="000000"/>
                <w:kern w:val="0"/>
                <w:sz w:val="18"/>
                <w:szCs w:val="18"/>
              </w:rPr>
              <w:t>(A</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1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62"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018544</w:t>
            </w:r>
          </w:p>
        </w:tc>
        <w:tc>
          <w:tcPr>
            <w:tcW w:w="5255" w:type="dxa"/>
            <w:tcBorders>
              <w:top w:val="single" w:sz="6" w:space="0" w:color="000000"/>
              <w:left w:val="single" w:sz="8" w:space="0" w:color="000000"/>
              <w:bottom w:val="single" w:sz="6" w:space="0" w:color="000000"/>
              <w:right w:val="single" w:sz="6" w:space="0" w:color="000000"/>
            </w:tcBorders>
            <w:tcMar>
              <w:top w:w="104" w:type="dxa"/>
              <w:left w:w="11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国投瑞银美丽中国灵活配置混合型证券投资基金</w:t>
            </w:r>
            <w:r>
              <w:rPr>
                <w:rFonts w:ascii="SimSun" w:eastAsia="SimSun" w:hAnsi="SimSun" w:cs="SimSun"/>
                <w:color w:val="000000"/>
                <w:kern w:val="0"/>
                <w:sz w:val="18"/>
                <w:szCs w:val="18"/>
              </w:rPr>
              <w:t>(C</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28" w:type="dxa"/>
            <w:tcBorders>
              <w:top w:val="single" w:sz="6" w:space="0" w:color="000000"/>
              <w:left w:val="single" w:sz="8" w:space="0" w:color="000000"/>
              <w:bottom w:val="single" w:sz="6" w:space="0" w:color="000000"/>
              <w:right w:val="single" w:sz="6" w:space="0" w:color="000000"/>
            </w:tcBorders>
            <w:tcMar>
              <w:top w:w="104" w:type="dxa"/>
              <w:left w:w="11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72" w:type="dxa"/>
            <w:tcBorders>
              <w:top w:val="single" w:sz="6" w:space="0" w:color="000000"/>
              <w:left w:val="single" w:sz="8" w:space="0" w:color="000000"/>
              <w:bottom w:val="single" w:sz="6" w:space="0" w:color="000000"/>
              <w:right w:val="single" w:sz="8" w:space="0" w:color="000000"/>
            </w:tcBorders>
            <w:tcMar>
              <w:top w:w="104" w:type="dxa"/>
              <w:left w:w="11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8" w:space="0" w:color="000000"/>
              <w:left w:val="single" w:sz="8" w:space="0" w:color="000000"/>
              <w:bottom w:val="single" w:sz="6" w:space="0" w:color="000000"/>
              <w:right w:val="single" w:sz="6" w:space="0" w:color="000000"/>
            </w:tcBorders>
            <w:tcMar>
              <w:top w:w="106"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000845</w:t>
            </w:r>
          </w:p>
        </w:tc>
        <w:tc>
          <w:tcPr>
            <w:tcW w:w="5255"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国投瑞银信息消费灵活配置混合型证券投资基金</w:t>
            </w:r>
            <w:r>
              <w:rPr>
                <w:rFonts w:ascii="SimSun" w:eastAsia="SimSun" w:hAnsi="SimSun" w:cs="SimSun"/>
                <w:color w:val="000000"/>
                <w:kern w:val="0"/>
                <w:sz w:val="18"/>
                <w:szCs w:val="18"/>
              </w:rPr>
              <w:t>(A</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28"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72" w:type="dxa"/>
            <w:tcBorders>
              <w:top w:val="single" w:sz="8" w:space="0" w:color="000000"/>
              <w:left w:val="single" w:sz="8" w:space="0" w:color="000000"/>
              <w:bottom w:val="single" w:sz="6" w:space="0" w:color="000000"/>
              <w:right w:val="single" w:sz="8" w:space="0" w:color="000000"/>
            </w:tcBorders>
            <w:tcMar>
              <w:top w:w="106" w:type="dxa"/>
              <w:left w:w="11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8" w:space="0" w:color="000000"/>
              <w:left w:val="single" w:sz="8" w:space="0" w:color="000000"/>
              <w:bottom w:val="single" w:sz="6" w:space="0" w:color="000000"/>
              <w:right w:val="single" w:sz="6" w:space="0" w:color="000000"/>
            </w:tcBorders>
            <w:tcMar>
              <w:top w:w="106"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021542</w:t>
            </w:r>
          </w:p>
        </w:tc>
        <w:tc>
          <w:tcPr>
            <w:tcW w:w="5255"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国投瑞银信息消费灵活配置混合型证券投资基金</w:t>
            </w:r>
            <w:r>
              <w:rPr>
                <w:rFonts w:ascii="SimSun" w:eastAsia="SimSun" w:hAnsi="SimSun" w:cs="SimSun"/>
                <w:color w:val="000000"/>
                <w:kern w:val="0"/>
                <w:sz w:val="18"/>
                <w:szCs w:val="18"/>
              </w:rPr>
              <w:t>(C</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28"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72" w:type="dxa"/>
            <w:tcBorders>
              <w:top w:val="single" w:sz="8" w:space="0" w:color="000000"/>
              <w:left w:val="single" w:sz="8" w:space="0" w:color="000000"/>
              <w:bottom w:val="single" w:sz="6" w:space="0" w:color="000000"/>
              <w:right w:val="single" w:sz="8" w:space="0" w:color="000000"/>
            </w:tcBorders>
            <w:tcMar>
              <w:top w:w="106" w:type="dxa"/>
              <w:left w:w="11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8" w:space="0" w:color="000000"/>
              <w:left w:val="single" w:sz="8" w:space="0" w:color="000000"/>
              <w:bottom w:val="single" w:sz="6" w:space="0" w:color="000000"/>
              <w:right w:val="single" w:sz="6" w:space="0" w:color="000000"/>
            </w:tcBorders>
            <w:tcMar>
              <w:top w:w="106"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001037</w:t>
            </w:r>
          </w:p>
        </w:tc>
        <w:tc>
          <w:tcPr>
            <w:tcW w:w="5255"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国投瑞银锐意改革灵活配置混合型证券投资基金</w:t>
            </w:r>
            <w:r>
              <w:rPr>
                <w:rFonts w:ascii="SimSun" w:eastAsia="SimSun" w:hAnsi="SimSun" w:cs="SimSun"/>
                <w:color w:val="000000"/>
                <w:kern w:val="0"/>
                <w:sz w:val="18"/>
                <w:szCs w:val="18"/>
              </w:rPr>
              <w:t>(A</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28"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72" w:type="dxa"/>
            <w:tcBorders>
              <w:top w:val="single" w:sz="8" w:space="0" w:color="000000"/>
              <w:left w:val="single" w:sz="8" w:space="0" w:color="000000"/>
              <w:bottom w:val="single" w:sz="6" w:space="0" w:color="000000"/>
              <w:right w:val="single" w:sz="8" w:space="0" w:color="000000"/>
            </w:tcBorders>
            <w:tcMar>
              <w:top w:w="106" w:type="dxa"/>
              <w:left w:w="11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8" w:space="0" w:color="000000"/>
              <w:left w:val="single" w:sz="8" w:space="0" w:color="000000"/>
              <w:bottom w:val="single" w:sz="6" w:space="0" w:color="000000"/>
              <w:right w:val="single" w:sz="6" w:space="0" w:color="000000"/>
            </w:tcBorders>
            <w:tcMar>
              <w:top w:w="106"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016780</w:t>
            </w:r>
          </w:p>
        </w:tc>
        <w:tc>
          <w:tcPr>
            <w:tcW w:w="5255"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国投瑞银锐意改革灵活配置混合型证券投资基金</w:t>
            </w:r>
            <w:r>
              <w:rPr>
                <w:rFonts w:ascii="SimSun" w:eastAsia="SimSun" w:hAnsi="SimSun" w:cs="SimSun"/>
                <w:color w:val="000000"/>
                <w:kern w:val="0"/>
                <w:sz w:val="18"/>
                <w:szCs w:val="18"/>
              </w:rPr>
              <w:t>(C</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28"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72" w:type="dxa"/>
            <w:tcBorders>
              <w:top w:val="single" w:sz="8" w:space="0" w:color="000000"/>
              <w:left w:val="single" w:sz="8" w:space="0" w:color="000000"/>
              <w:bottom w:val="single" w:sz="6" w:space="0" w:color="000000"/>
              <w:right w:val="single" w:sz="8" w:space="0" w:color="000000"/>
            </w:tcBorders>
            <w:tcMar>
              <w:top w:w="106" w:type="dxa"/>
              <w:left w:w="11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8" w:space="0" w:color="000000"/>
              <w:left w:val="single" w:sz="8" w:space="0" w:color="000000"/>
              <w:bottom w:val="single" w:sz="6" w:space="0" w:color="000000"/>
              <w:right w:val="single" w:sz="6" w:space="0" w:color="000000"/>
            </w:tcBorders>
            <w:tcMar>
              <w:top w:w="106"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161224</w:t>
            </w:r>
          </w:p>
        </w:tc>
        <w:tc>
          <w:tcPr>
            <w:tcW w:w="5255"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国投瑞银新丝路灵活配置混合型证券投资基金</w:t>
            </w:r>
            <w:r>
              <w:rPr>
                <w:rFonts w:ascii="SimSun" w:eastAsia="SimSun" w:hAnsi="SimSun" w:cs="SimSun"/>
                <w:color w:val="000000"/>
                <w:kern w:val="0"/>
                <w:sz w:val="18"/>
                <w:szCs w:val="18"/>
              </w:rPr>
              <w:t>(LOF)</w:t>
            </w:r>
          </w:p>
        </w:tc>
        <w:tc>
          <w:tcPr>
            <w:tcW w:w="1428"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72" w:type="dxa"/>
            <w:tcBorders>
              <w:top w:val="single" w:sz="8" w:space="0" w:color="000000"/>
              <w:left w:val="single" w:sz="8" w:space="0" w:color="000000"/>
              <w:bottom w:val="single" w:sz="6" w:space="0" w:color="000000"/>
              <w:right w:val="single" w:sz="8" w:space="0" w:color="000000"/>
            </w:tcBorders>
            <w:tcMar>
              <w:top w:w="106" w:type="dxa"/>
              <w:left w:w="11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8" w:space="0" w:color="000000"/>
              <w:left w:val="single" w:sz="8" w:space="0" w:color="000000"/>
              <w:bottom w:val="single" w:sz="6" w:space="0" w:color="000000"/>
              <w:right w:val="single" w:sz="6" w:space="0" w:color="000000"/>
            </w:tcBorders>
            <w:tcMar>
              <w:top w:w="106"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001218</w:t>
            </w:r>
          </w:p>
        </w:tc>
        <w:tc>
          <w:tcPr>
            <w:tcW w:w="5255"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国投瑞银精选收益灵活配置混合型证券投资基金</w:t>
            </w:r>
            <w:r>
              <w:rPr>
                <w:rFonts w:ascii="SimSun" w:eastAsia="SimSun" w:hAnsi="SimSun" w:cs="SimSun"/>
                <w:color w:val="000000"/>
                <w:kern w:val="0"/>
                <w:sz w:val="18"/>
                <w:szCs w:val="18"/>
              </w:rPr>
              <w:t>(A</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28"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72" w:type="dxa"/>
            <w:tcBorders>
              <w:top w:val="single" w:sz="8" w:space="0" w:color="000000"/>
              <w:left w:val="single" w:sz="8" w:space="0" w:color="000000"/>
              <w:bottom w:val="single" w:sz="6" w:space="0" w:color="000000"/>
              <w:right w:val="single" w:sz="8" w:space="0" w:color="000000"/>
            </w:tcBorders>
            <w:tcMar>
              <w:top w:w="106" w:type="dxa"/>
              <w:left w:w="11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8" w:space="0" w:color="000000"/>
              <w:left w:val="single" w:sz="8" w:space="0" w:color="000000"/>
              <w:bottom w:val="single" w:sz="6" w:space="0" w:color="000000"/>
              <w:right w:val="single" w:sz="6" w:space="0" w:color="000000"/>
            </w:tcBorders>
            <w:tcMar>
              <w:top w:w="106"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017679</w:t>
            </w:r>
          </w:p>
        </w:tc>
        <w:tc>
          <w:tcPr>
            <w:tcW w:w="5255"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国投瑞银精选收益灵活配置混合型证券投资基金</w:t>
            </w:r>
            <w:r>
              <w:rPr>
                <w:rFonts w:ascii="SimSun" w:eastAsia="SimSun" w:hAnsi="SimSun" w:cs="SimSun"/>
                <w:color w:val="000000"/>
                <w:kern w:val="0"/>
                <w:sz w:val="18"/>
                <w:szCs w:val="18"/>
              </w:rPr>
              <w:t>(C</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28"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72" w:type="dxa"/>
            <w:tcBorders>
              <w:top w:val="single" w:sz="8" w:space="0" w:color="000000"/>
              <w:left w:val="single" w:sz="8" w:space="0" w:color="000000"/>
              <w:bottom w:val="single" w:sz="6" w:space="0" w:color="000000"/>
              <w:right w:val="single" w:sz="8" w:space="0" w:color="000000"/>
            </w:tcBorders>
            <w:tcMar>
              <w:top w:w="106" w:type="dxa"/>
              <w:left w:w="11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8" w:space="0" w:color="000000"/>
              <w:left w:val="single" w:sz="8" w:space="0" w:color="000000"/>
              <w:bottom w:val="single" w:sz="6" w:space="0" w:color="000000"/>
              <w:right w:val="single" w:sz="6" w:space="0" w:color="000000"/>
            </w:tcBorders>
            <w:tcMar>
              <w:top w:w="106"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161225</w:t>
            </w:r>
          </w:p>
        </w:tc>
        <w:tc>
          <w:tcPr>
            <w:tcW w:w="5255"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国投瑞银瑞盈灵活配置混合型证券投资基金</w:t>
            </w:r>
            <w:r>
              <w:rPr>
                <w:rFonts w:ascii="SimSun" w:eastAsia="SimSun" w:hAnsi="SimSun" w:cs="SimSun"/>
                <w:color w:val="000000"/>
                <w:kern w:val="0"/>
                <w:sz w:val="18"/>
                <w:szCs w:val="18"/>
              </w:rPr>
              <w:t>(LOF)(A</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28"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72" w:type="dxa"/>
            <w:tcBorders>
              <w:top w:val="single" w:sz="8" w:space="0" w:color="000000"/>
              <w:left w:val="single" w:sz="8" w:space="0" w:color="000000"/>
              <w:bottom w:val="single" w:sz="6" w:space="0" w:color="000000"/>
              <w:right w:val="single" w:sz="8" w:space="0" w:color="000000"/>
            </w:tcBorders>
            <w:tcMar>
              <w:top w:w="106" w:type="dxa"/>
              <w:left w:w="11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8" w:space="0" w:color="000000"/>
              <w:left w:val="single" w:sz="8" w:space="0" w:color="000000"/>
              <w:bottom w:val="single" w:sz="6" w:space="0" w:color="000000"/>
              <w:right w:val="single" w:sz="6" w:space="0" w:color="000000"/>
            </w:tcBorders>
            <w:tcMar>
              <w:top w:w="106"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lastRenderedPageBreak/>
              <w:t>018546</w:t>
            </w:r>
          </w:p>
        </w:tc>
        <w:tc>
          <w:tcPr>
            <w:tcW w:w="5255"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国投瑞银瑞盈灵活配置混合型证券投资基金</w:t>
            </w:r>
            <w:r>
              <w:rPr>
                <w:rFonts w:ascii="SimSun" w:eastAsia="SimSun" w:hAnsi="SimSun" w:cs="SimSun"/>
                <w:color w:val="000000"/>
                <w:kern w:val="0"/>
                <w:sz w:val="18"/>
                <w:szCs w:val="18"/>
              </w:rPr>
              <w:t>(LOF)(C</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28"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72" w:type="dxa"/>
            <w:tcBorders>
              <w:top w:val="single" w:sz="8" w:space="0" w:color="000000"/>
              <w:left w:val="single" w:sz="8" w:space="0" w:color="000000"/>
              <w:bottom w:val="single" w:sz="6" w:space="0" w:color="000000"/>
              <w:right w:val="single" w:sz="8" w:space="0" w:color="000000"/>
            </w:tcBorders>
            <w:tcMar>
              <w:top w:w="106" w:type="dxa"/>
              <w:left w:w="11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8" w:space="0" w:color="000000"/>
              <w:left w:val="single" w:sz="8" w:space="0" w:color="000000"/>
              <w:bottom w:val="single" w:sz="6" w:space="0" w:color="000000"/>
              <w:right w:val="single" w:sz="6" w:space="0" w:color="000000"/>
            </w:tcBorders>
            <w:tcMar>
              <w:top w:w="106"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001907</w:t>
            </w:r>
          </w:p>
        </w:tc>
        <w:tc>
          <w:tcPr>
            <w:tcW w:w="5255"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国投瑞银境煊灵活配置混合型证券投资基金</w:t>
            </w:r>
            <w:r>
              <w:rPr>
                <w:rFonts w:ascii="SimSun" w:eastAsia="SimSun" w:hAnsi="SimSun" w:cs="SimSun"/>
                <w:color w:val="000000"/>
                <w:kern w:val="0"/>
                <w:sz w:val="18"/>
                <w:szCs w:val="18"/>
              </w:rPr>
              <w:t>(A</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28"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72" w:type="dxa"/>
            <w:tcBorders>
              <w:top w:val="single" w:sz="8" w:space="0" w:color="000000"/>
              <w:left w:val="single" w:sz="8" w:space="0" w:color="000000"/>
              <w:bottom w:val="single" w:sz="6" w:space="0" w:color="000000"/>
              <w:right w:val="single" w:sz="8" w:space="0" w:color="000000"/>
            </w:tcBorders>
            <w:tcMar>
              <w:top w:w="106" w:type="dxa"/>
              <w:left w:w="11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8" w:space="0" w:color="000000"/>
              <w:left w:val="single" w:sz="8" w:space="0" w:color="000000"/>
              <w:bottom w:val="single" w:sz="6" w:space="0" w:color="000000"/>
              <w:right w:val="single" w:sz="6" w:space="0" w:color="000000"/>
            </w:tcBorders>
            <w:tcMar>
              <w:top w:w="106"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001908</w:t>
            </w:r>
          </w:p>
        </w:tc>
        <w:tc>
          <w:tcPr>
            <w:tcW w:w="5255"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国投瑞银境煊灵活配置混合型证券投资基金</w:t>
            </w:r>
            <w:r>
              <w:rPr>
                <w:rFonts w:ascii="SimSun" w:eastAsia="SimSun" w:hAnsi="SimSun" w:cs="SimSun"/>
                <w:color w:val="000000"/>
                <w:kern w:val="0"/>
                <w:sz w:val="18"/>
                <w:szCs w:val="18"/>
              </w:rPr>
              <w:t>(C</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28"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72" w:type="dxa"/>
            <w:tcBorders>
              <w:top w:val="single" w:sz="8" w:space="0" w:color="000000"/>
              <w:left w:val="single" w:sz="8" w:space="0" w:color="000000"/>
              <w:bottom w:val="single" w:sz="6" w:space="0" w:color="000000"/>
              <w:right w:val="single" w:sz="8" w:space="0" w:color="000000"/>
            </w:tcBorders>
            <w:tcMar>
              <w:top w:w="106" w:type="dxa"/>
              <w:left w:w="11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8" w:space="0" w:color="000000"/>
              <w:left w:val="single" w:sz="8" w:space="0" w:color="000000"/>
              <w:bottom w:val="single" w:sz="6" w:space="0" w:color="000000"/>
              <w:right w:val="single" w:sz="6" w:space="0" w:color="000000"/>
            </w:tcBorders>
            <w:tcMar>
              <w:top w:w="106"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015309</w:t>
            </w:r>
          </w:p>
        </w:tc>
        <w:tc>
          <w:tcPr>
            <w:tcW w:w="5255"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国投瑞银境煊灵活配置混合型证券投资基金</w:t>
            </w:r>
            <w:r>
              <w:rPr>
                <w:rFonts w:ascii="SimSun" w:eastAsia="SimSun" w:hAnsi="SimSun" w:cs="SimSun"/>
                <w:color w:val="000000"/>
                <w:kern w:val="0"/>
                <w:sz w:val="18"/>
                <w:szCs w:val="18"/>
              </w:rPr>
              <w:t>(E</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28"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72" w:type="dxa"/>
            <w:tcBorders>
              <w:top w:val="single" w:sz="8" w:space="0" w:color="000000"/>
              <w:left w:val="single" w:sz="8" w:space="0" w:color="000000"/>
              <w:bottom w:val="single" w:sz="6" w:space="0" w:color="000000"/>
              <w:right w:val="single" w:sz="8" w:space="0" w:color="000000"/>
            </w:tcBorders>
            <w:tcMar>
              <w:top w:w="106" w:type="dxa"/>
              <w:left w:w="11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8" w:space="0" w:color="000000"/>
              <w:left w:val="single" w:sz="8" w:space="0" w:color="000000"/>
              <w:bottom w:val="single" w:sz="6" w:space="0" w:color="000000"/>
              <w:right w:val="single" w:sz="6" w:space="0" w:color="000000"/>
            </w:tcBorders>
            <w:tcMar>
              <w:top w:w="106"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001838</w:t>
            </w:r>
          </w:p>
        </w:tc>
        <w:tc>
          <w:tcPr>
            <w:tcW w:w="5255"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国投瑞银国家安全灵活配置混合型证券投资基金</w:t>
            </w:r>
            <w:r>
              <w:rPr>
                <w:rFonts w:ascii="SimSun" w:eastAsia="SimSun" w:hAnsi="SimSun" w:cs="SimSun"/>
                <w:color w:val="000000"/>
                <w:kern w:val="0"/>
                <w:sz w:val="18"/>
                <w:szCs w:val="18"/>
              </w:rPr>
              <w:t>(A</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28"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72" w:type="dxa"/>
            <w:tcBorders>
              <w:top w:val="single" w:sz="8" w:space="0" w:color="000000"/>
              <w:left w:val="single" w:sz="8" w:space="0" w:color="000000"/>
              <w:bottom w:val="single" w:sz="6" w:space="0" w:color="000000"/>
              <w:right w:val="single" w:sz="8" w:space="0" w:color="000000"/>
            </w:tcBorders>
            <w:tcMar>
              <w:top w:w="106" w:type="dxa"/>
              <w:left w:w="11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8" w:space="0" w:color="000000"/>
              <w:left w:val="single" w:sz="8" w:space="0" w:color="000000"/>
              <w:bottom w:val="single" w:sz="6" w:space="0" w:color="000000"/>
              <w:right w:val="single" w:sz="6" w:space="0" w:color="000000"/>
            </w:tcBorders>
            <w:tcMar>
              <w:top w:w="106"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017941</w:t>
            </w:r>
          </w:p>
        </w:tc>
        <w:tc>
          <w:tcPr>
            <w:tcW w:w="5255"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国投瑞银国家安全灵活配置混合型证券投资基金</w:t>
            </w:r>
            <w:r>
              <w:rPr>
                <w:rFonts w:ascii="SimSun" w:eastAsia="SimSun" w:hAnsi="SimSun" w:cs="SimSun"/>
                <w:color w:val="000000"/>
                <w:kern w:val="0"/>
                <w:sz w:val="18"/>
                <w:szCs w:val="18"/>
              </w:rPr>
              <w:t>(C</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28"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72" w:type="dxa"/>
            <w:tcBorders>
              <w:top w:val="single" w:sz="8" w:space="0" w:color="000000"/>
              <w:left w:val="single" w:sz="8" w:space="0" w:color="000000"/>
              <w:bottom w:val="single" w:sz="6" w:space="0" w:color="000000"/>
              <w:right w:val="single" w:sz="8" w:space="0" w:color="000000"/>
            </w:tcBorders>
            <w:tcMar>
              <w:top w:w="106" w:type="dxa"/>
              <w:left w:w="11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8" w:space="0" w:color="000000"/>
              <w:left w:val="single" w:sz="8" w:space="0" w:color="000000"/>
              <w:bottom w:val="single" w:sz="6" w:space="0" w:color="000000"/>
              <w:right w:val="single" w:sz="6" w:space="0" w:color="000000"/>
            </w:tcBorders>
            <w:tcMar>
              <w:top w:w="106"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002358</w:t>
            </w:r>
          </w:p>
        </w:tc>
        <w:tc>
          <w:tcPr>
            <w:tcW w:w="5255"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国投瑞银瑞祥灵活配置混合型证券投资基金</w:t>
            </w:r>
            <w:r>
              <w:rPr>
                <w:rFonts w:ascii="SimSun" w:eastAsia="SimSun" w:hAnsi="SimSun" w:cs="SimSun"/>
                <w:color w:val="000000"/>
                <w:kern w:val="0"/>
                <w:sz w:val="18"/>
                <w:szCs w:val="18"/>
              </w:rPr>
              <w:t>(A</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28"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72" w:type="dxa"/>
            <w:tcBorders>
              <w:top w:val="single" w:sz="8" w:space="0" w:color="000000"/>
              <w:left w:val="single" w:sz="8" w:space="0" w:color="000000"/>
              <w:bottom w:val="single" w:sz="6" w:space="0" w:color="000000"/>
              <w:right w:val="single" w:sz="8" w:space="0" w:color="000000"/>
            </w:tcBorders>
            <w:tcMar>
              <w:top w:w="106" w:type="dxa"/>
              <w:left w:w="11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8" w:space="0" w:color="000000"/>
              <w:left w:val="single" w:sz="8" w:space="0" w:color="000000"/>
              <w:bottom w:val="single" w:sz="6" w:space="0" w:color="000000"/>
              <w:right w:val="single" w:sz="6" w:space="0" w:color="000000"/>
            </w:tcBorders>
            <w:tcMar>
              <w:top w:w="106"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011616</w:t>
            </w:r>
          </w:p>
        </w:tc>
        <w:tc>
          <w:tcPr>
            <w:tcW w:w="5255"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国投瑞银瑞祥灵活配置混合型证券投资基金</w:t>
            </w:r>
            <w:r>
              <w:rPr>
                <w:rFonts w:ascii="SimSun" w:eastAsia="SimSun" w:hAnsi="SimSun" w:cs="SimSun"/>
                <w:color w:val="000000"/>
                <w:kern w:val="0"/>
                <w:sz w:val="18"/>
                <w:szCs w:val="18"/>
              </w:rPr>
              <w:t>(C</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28"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72" w:type="dxa"/>
            <w:tcBorders>
              <w:top w:val="single" w:sz="8" w:space="0" w:color="000000"/>
              <w:left w:val="single" w:sz="8" w:space="0" w:color="000000"/>
              <w:bottom w:val="single" w:sz="6" w:space="0" w:color="000000"/>
              <w:right w:val="single" w:sz="8" w:space="0" w:color="000000"/>
            </w:tcBorders>
            <w:tcMar>
              <w:top w:w="106" w:type="dxa"/>
              <w:left w:w="11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8" w:space="0" w:color="000000"/>
              <w:left w:val="single" w:sz="8" w:space="0" w:color="000000"/>
              <w:bottom w:val="single" w:sz="6" w:space="0" w:color="000000"/>
              <w:right w:val="single" w:sz="6" w:space="0" w:color="000000"/>
            </w:tcBorders>
            <w:tcMar>
              <w:top w:w="106"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001266</w:t>
            </w:r>
          </w:p>
        </w:tc>
        <w:tc>
          <w:tcPr>
            <w:tcW w:w="5255"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国投瑞银招财灵活配置混合型证券投资基金</w:t>
            </w:r>
            <w:r>
              <w:rPr>
                <w:rFonts w:ascii="SimSun" w:eastAsia="SimSun" w:hAnsi="SimSun" w:cs="SimSun"/>
                <w:color w:val="000000"/>
                <w:kern w:val="0"/>
                <w:sz w:val="18"/>
                <w:szCs w:val="18"/>
              </w:rPr>
              <w:t>(A</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28"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72" w:type="dxa"/>
            <w:tcBorders>
              <w:top w:val="single" w:sz="8" w:space="0" w:color="000000"/>
              <w:left w:val="single" w:sz="8" w:space="0" w:color="000000"/>
              <w:bottom w:val="single" w:sz="6" w:space="0" w:color="000000"/>
              <w:right w:val="single" w:sz="8" w:space="0" w:color="000000"/>
            </w:tcBorders>
            <w:tcMar>
              <w:top w:w="106" w:type="dxa"/>
              <w:left w:w="11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8" w:space="0" w:color="000000"/>
              <w:left w:val="single" w:sz="8" w:space="0" w:color="000000"/>
              <w:bottom w:val="single" w:sz="6" w:space="0" w:color="000000"/>
              <w:right w:val="single" w:sz="6" w:space="0" w:color="000000"/>
            </w:tcBorders>
            <w:tcMar>
              <w:top w:w="106"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021543</w:t>
            </w:r>
          </w:p>
        </w:tc>
        <w:tc>
          <w:tcPr>
            <w:tcW w:w="5255"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国投瑞银招财灵活配置混合型证券投资基金</w:t>
            </w:r>
            <w:r>
              <w:rPr>
                <w:rFonts w:ascii="SimSun" w:eastAsia="SimSun" w:hAnsi="SimSun" w:cs="SimSun"/>
                <w:color w:val="000000"/>
                <w:kern w:val="0"/>
                <w:sz w:val="18"/>
                <w:szCs w:val="18"/>
              </w:rPr>
              <w:t>(C</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28"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72" w:type="dxa"/>
            <w:tcBorders>
              <w:top w:val="single" w:sz="8" w:space="0" w:color="000000"/>
              <w:left w:val="single" w:sz="8" w:space="0" w:color="000000"/>
              <w:bottom w:val="single" w:sz="6" w:space="0" w:color="000000"/>
              <w:right w:val="single" w:sz="8" w:space="0" w:color="000000"/>
            </w:tcBorders>
            <w:tcMar>
              <w:top w:w="106" w:type="dxa"/>
              <w:left w:w="11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8" w:space="0" w:color="000000"/>
              <w:left w:val="single" w:sz="8" w:space="0" w:color="000000"/>
              <w:bottom w:val="single" w:sz="6" w:space="0" w:color="000000"/>
              <w:right w:val="single" w:sz="6" w:space="0" w:color="000000"/>
            </w:tcBorders>
            <w:tcMar>
              <w:top w:w="106"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001704</w:t>
            </w:r>
          </w:p>
        </w:tc>
        <w:tc>
          <w:tcPr>
            <w:tcW w:w="5255"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国投瑞银进宝灵活配置混合型证券投资基金</w:t>
            </w:r>
          </w:p>
        </w:tc>
        <w:tc>
          <w:tcPr>
            <w:tcW w:w="1428"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72" w:type="dxa"/>
            <w:tcBorders>
              <w:top w:val="single" w:sz="8" w:space="0" w:color="000000"/>
              <w:left w:val="single" w:sz="8" w:space="0" w:color="000000"/>
              <w:bottom w:val="single" w:sz="6" w:space="0" w:color="000000"/>
              <w:right w:val="single" w:sz="8" w:space="0" w:color="000000"/>
            </w:tcBorders>
            <w:tcMar>
              <w:top w:w="106" w:type="dxa"/>
              <w:left w:w="11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8" w:space="0" w:color="000000"/>
              <w:left w:val="single" w:sz="8" w:space="0" w:color="000000"/>
              <w:bottom w:val="single" w:sz="6" w:space="0" w:color="000000"/>
              <w:right w:val="single" w:sz="6" w:space="0" w:color="000000"/>
            </w:tcBorders>
            <w:tcMar>
              <w:top w:w="106"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121003</w:t>
            </w:r>
          </w:p>
        </w:tc>
        <w:tc>
          <w:tcPr>
            <w:tcW w:w="5255"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国投瑞银核心企业混合型证券投资基金</w:t>
            </w:r>
          </w:p>
        </w:tc>
        <w:tc>
          <w:tcPr>
            <w:tcW w:w="1428"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72" w:type="dxa"/>
            <w:tcBorders>
              <w:top w:val="single" w:sz="8" w:space="0" w:color="000000"/>
              <w:left w:val="single" w:sz="8" w:space="0" w:color="000000"/>
              <w:bottom w:val="single" w:sz="6" w:space="0" w:color="000000"/>
              <w:right w:val="single" w:sz="8" w:space="0" w:color="000000"/>
            </w:tcBorders>
            <w:tcMar>
              <w:top w:w="106" w:type="dxa"/>
              <w:left w:w="11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8" w:space="0" w:color="000000"/>
              <w:left w:val="single" w:sz="8" w:space="0" w:color="000000"/>
              <w:bottom w:val="single" w:sz="6" w:space="0" w:color="000000"/>
              <w:right w:val="single" w:sz="6" w:space="0" w:color="000000"/>
            </w:tcBorders>
            <w:tcMar>
              <w:top w:w="106"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121005</w:t>
            </w:r>
          </w:p>
        </w:tc>
        <w:tc>
          <w:tcPr>
            <w:tcW w:w="5255"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国投瑞银创新动力混合型证券投资基金</w:t>
            </w:r>
          </w:p>
        </w:tc>
        <w:tc>
          <w:tcPr>
            <w:tcW w:w="1428"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72" w:type="dxa"/>
            <w:tcBorders>
              <w:top w:val="single" w:sz="8" w:space="0" w:color="000000"/>
              <w:left w:val="single" w:sz="8" w:space="0" w:color="000000"/>
              <w:bottom w:val="single" w:sz="6" w:space="0" w:color="000000"/>
              <w:right w:val="single" w:sz="8" w:space="0" w:color="000000"/>
            </w:tcBorders>
            <w:tcMar>
              <w:top w:w="106" w:type="dxa"/>
              <w:left w:w="11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8" w:space="0" w:color="000000"/>
              <w:left w:val="single" w:sz="8" w:space="0" w:color="000000"/>
              <w:bottom w:val="single" w:sz="6" w:space="0" w:color="000000"/>
              <w:right w:val="single" w:sz="6" w:space="0" w:color="000000"/>
            </w:tcBorders>
            <w:tcMar>
              <w:top w:w="106"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121008</w:t>
            </w:r>
          </w:p>
        </w:tc>
        <w:tc>
          <w:tcPr>
            <w:tcW w:w="5255"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国投瑞银成长优选混合型证券投资基金</w:t>
            </w:r>
          </w:p>
        </w:tc>
        <w:tc>
          <w:tcPr>
            <w:tcW w:w="1428"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72" w:type="dxa"/>
            <w:tcBorders>
              <w:top w:val="single" w:sz="8" w:space="0" w:color="000000"/>
              <w:left w:val="single" w:sz="8" w:space="0" w:color="000000"/>
              <w:bottom w:val="single" w:sz="6" w:space="0" w:color="000000"/>
              <w:right w:val="single" w:sz="8" w:space="0" w:color="000000"/>
            </w:tcBorders>
            <w:tcMar>
              <w:top w:w="106" w:type="dxa"/>
              <w:left w:w="11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8" w:space="0" w:color="000000"/>
              <w:left w:val="single" w:sz="8" w:space="0" w:color="000000"/>
              <w:bottom w:val="single" w:sz="6" w:space="0" w:color="000000"/>
              <w:right w:val="single" w:sz="6" w:space="0" w:color="000000"/>
            </w:tcBorders>
            <w:tcMar>
              <w:top w:w="106"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006736</w:t>
            </w:r>
          </w:p>
        </w:tc>
        <w:tc>
          <w:tcPr>
            <w:tcW w:w="5255"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国投瑞银先进制造混合型证券投资基金</w:t>
            </w:r>
          </w:p>
        </w:tc>
        <w:tc>
          <w:tcPr>
            <w:tcW w:w="1428"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72" w:type="dxa"/>
            <w:tcBorders>
              <w:top w:val="single" w:sz="8" w:space="0" w:color="000000"/>
              <w:left w:val="single" w:sz="8" w:space="0" w:color="000000"/>
              <w:bottom w:val="single" w:sz="6" w:space="0" w:color="000000"/>
              <w:right w:val="single" w:sz="8" w:space="0" w:color="000000"/>
            </w:tcBorders>
            <w:tcMar>
              <w:top w:w="106" w:type="dxa"/>
              <w:left w:w="11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8" w:space="0" w:color="000000"/>
              <w:left w:val="single" w:sz="8" w:space="0" w:color="000000"/>
              <w:bottom w:val="single" w:sz="6" w:space="0" w:color="000000"/>
              <w:right w:val="single" w:sz="6" w:space="0" w:color="000000"/>
            </w:tcBorders>
            <w:tcMar>
              <w:top w:w="106"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010423</w:t>
            </w:r>
          </w:p>
        </w:tc>
        <w:tc>
          <w:tcPr>
            <w:tcW w:w="5255"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国投瑞银价值成长一年持有期混合型证券投资基金</w:t>
            </w:r>
            <w:r>
              <w:rPr>
                <w:rFonts w:ascii="SimSun" w:eastAsia="SimSun" w:hAnsi="SimSun" w:cs="SimSun"/>
                <w:color w:val="000000"/>
                <w:kern w:val="0"/>
                <w:sz w:val="18"/>
                <w:szCs w:val="18"/>
              </w:rPr>
              <w:t>(A</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28"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72" w:type="dxa"/>
            <w:tcBorders>
              <w:top w:val="single" w:sz="8" w:space="0" w:color="000000"/>
              <w:left w:val="single" w:sz="8" w:space="0" w:color="000000"/>
              <w:bottom w:val="single" w:sz="6" w:space="0" w:color="000000"/>
              <w:right w:val="single" w:sz="8" w:space="0" w:color="000000"/>
            </w:tcBorders>
            <w:tcMar>
              <w:top w:w="106" w:type="dxa"/>
              <w:left w:w="11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8" w:space="0" w:color="000000"/>
              <w:left w:val="single" w:sz="8" w:space="0" w:color="000000"/>
              <w:bottom w:val="single" w:sz="6" w:space="0" w:color="000000"/>
              <w:right w:val="single" w:sz="6" w:space="0" w:color="000000"/>
            </w:tcBorders>
            <w:tcMar>
              <w:top w:w="106"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010424</w:t>
            </w:r>
          </w:p>
        </w:tc>
        <w:tc>
          <w:tcPr>
            <w:tcW w:w="5255"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国投瑞银价值成长一年持有期混合型证券投资基金</w:t>
            </w:r>
            <w:r>
              <w:rPr>
                <w:rFonts w:ascii="SimSun" w:eastAsia="SimSun" w:hAnsi="SimSun" w:cs="SimSun"/>
                <w:color w:val="000000"/>
                <w:kern w:val="0"/>
                <w:sz w:val="18"/>
                <w:szCs w:val="18"/>
              </w:rPr>
              <w:t>(C</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28"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72" w:type="dxa"/>
            <w:tcBorders>
              <w:top w:val="single" w:sz="8" w:space="0" w:color="000000"/>
              <w:left w:val="single" w:sz="8" w:space="0" w:color="000000"/>
              <w:bottom w:val="single" w:sz="6" w:space="0" w:color="000000"/>
              <w:right w:val="single" w:sz="8" w:space="0" w:color="000000"/>
            </w:tcBorders>
            <w:tcMar>
              <w:top w:w="106" w:type="dxa"/>
              <w:left w:w="11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8" w:space="0" w:color="000000"/>
              <w:left w:val="single" w:sz="8" w:space="0" w:color="000000"/>
              <w:bottom w:val="single" w:sz="6" w:space="0" w:color="000000"/>
              <w:right w:val="single" w:sz="6" w:space="0" w:color="000000"/>
            </w:tcBorders>
            <w:tcMar>
              <w:top w:w="106"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010338</w:t>
            </w:r>
          </w:p>
        </w:tc>
        <w:tc>
          <w:tcPr>
            <w:tcW w:w="5255"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国投瑞银远见成长混合型证券投资基金</w:t>
            </w:r>
            <w:r>
              <w:rPr>
                <w:rFonts w:ascii="SimSun" w:eastAsia="SimSun" w:hAnsi="SimSun" w:cs="SimSun"/>
                <w:color w:val="000000"/>
                <w:kern w:val="0"/>
                <w:sz w:val="18"/>
                <w:szCs w:val="18"/>
              </w:rPr>
              <w:t>(A</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28"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72" w:type="dxa"/>
            <w:tcBorders>
              <w:top w:val="single" w:sz="8" w:space="0" w:color="000000"/>
              <w:left w:val="single" w:sz="8" w:space="0" w:color="000000"/>
              <w:bottom w:val="single" w:sz="6" w:space="0" w:color="000000"/>
              <w:right w:val="single" w:sz="8" w:space="0" w:color="000000"/>
            </w:tcBorders>
            <w:tcMar>
              <w:top w:w="106" w:type="dxa"/>
              <w:left w:w="11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8" w:space="0" w:color="000000"/>
              <w:left w:val="single" w:sz="8" w:space="0" w:color="000000"/>
              <w:bottom w:val="single" w:sz="6" w:space="0" w:color="000000"/>
              <w:right w:val="single" w:sz="6" w:space="0" w:color="000000"/>
            </w:tcBorders>
            <w:tcMar>
              <w:top w:w="106"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010339</w:t>
            </w:r>
          </w:p>
        </w:tc>
        <w:tc>
          <w:tcPr>
            <w:tcW w:w="5255"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国投瑞银远见成长混合型证券投资基金</w:t>
            </w:r>
            <w:r>
              <w:rPr>
                <w:rFonts w:ascii="SimSun" w:eastAsia="SimSun" w:hAnsi="SimSun" w:cs="SimSun"/>
                <w:color w:val="000000"/>
                <w:kern w:val="0"/>
                <w:sz w:val="18"/>
                <w:szCs w:val="18"/>
              </w:rPr>
              <w:t>(C</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28"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72" w:type="dxa"/>
            <w:tcBorders>
              <w:top w:val="single" w:sz="8" w:space="0" w:color="000000"/>
              <w:left w:val="single" w:sz="8" w:space="0" w:color="000000"/>
              <w:bottom w:val="single" w:sz="6" w:space="0" w:color="000000"/>
              <w:right w:val="single" w:sz="8" w:space="0" w:color="000000"/>
            </w:tcBorders>
            <w:tcMar>
              <w:top w:w="106" w:type="dxa"/>
              <w:left w:w="11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8" w:space="0" w:color="000000"/>
              <w:left w:val="single" w:sz="8" w:space="0" w:color="000000"/>
              <w:bottom w:val="single" w:sz="6" w:space="0" w:color="000000"/>
              <w:right w:val="single" w:sz="6" w:space="0" w:color="000000"/>
            </w:tcBorders>
            <w:tcMar>
              <w:top w:w="106"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010425</w:t>
            </w:r>
          </w:p>
        </w:tc>
        <w:tc>
          <w:tcPr>
            <w:tcW w:w="5255"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国投瑞银开放视角精选混合型证券投资基金</w:t>
            </w:r>
            <w:r>
              <w:rPr>
                <w:rFonts w:ascii="SimSun" w:eastAsia="SimSun" w:hAnsi="SimSun" w:cs="SimSun"/>
                <w:color w:val="000000"/>
                <w:kern w:val="0"/>
                <w:sz w:val="18"/>
                <w:szCs w:val="18"/>
              </w:rPr>
              <w:t>(A</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28"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72" w:type="dxa"/>
            <w:tcBorders>
              <w:top w:val="single" w:sz="8" w:space="0" w:color="000000"/>
              <w:left w:val="single" w:sz="8" w:space="0" w:color="000000"/>
              <w:bottom w:val="single" w:sz="6" w:space="0" w:color="000000"/>
              <w:right w:val="single" w:sz="8" w:space="0" w:color="000000"/>
            </w:tcBorders>
            <w:tcMar>
              <w:top w:w="106" w:type="dxa"/>
              <w:left w:w="11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8" w:space="0" w:color="000000"/>
              <w:left w:val="single" w:sz="8" w:space="0" w:color="000000"/>
              <w:bottom w:val="single" w:sz="6" w:space="0" w:color="000000"/>
              <w:right w:val="single" w:sz="6" w:space="0" w:color="000000"/>
            </w:tcBorders>
            <w:tcMar>
              <w:top w:w="106"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010426</w:t>
            </w:r>
          </w:p>
        </w:tc>
        <w:tc>
          <w:tcPr>
            <w:tcW w:w="5255"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国投瑞银开放视角精选混合型证券投资基金</w:t>
            </w:r>
            <w:r>
              <w:rPr>
                <w:rFonts w:ascii="SimSun" w:eastAsia="SimSun" w:hAnsi="SimSun" w:cs="SimSun"/>
                <w:color w:val="000000"/>
                <w:kern w:val="0"/>
                <w:sz w:val="18"/>
                <w:szCs w:val="18"/>
              </w:rPr>
              <w:t>(C</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28"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72" w:type="dxa"/>
            <w:tcBorders>
              <w:top w:val="single" w:sz="8" w:space="0" w:color="000000"/>
              <w:left w:val="single" w:sz="8" w:space="0" w:color="000000"/>
              <w:bottom w:val="single" w:sz="6" w:space="0" w:color="000000"/>
              <w:right w:val="single" w:sz="8" w:space="0" w:color="000000"/>
            </w:tcBorders>
            <w:tcMar>
              <w:top w:w="106" w:type="dxa"/>
              <w:left w:w="11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8" w:space="0" w:color="000000"/>
              <w:left w:val="single" w:sz="8" w:space="0" w:color="000000"/>
              <w:bottom w:val="single" w:sz="6" w:space="0" w:color="000000"/>
              <w:right w:val="single" w:sz="6" w:space="0" w:color="000000"/>
            </w:tcBorders>
            <w:tcMar>
              <w:top w:w="106"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012148</w:t>
            </w:r>
          </w:p>
        </w:tc>
        <w:tc>
          <w:tcPr>
            <w:tcW w:w="5255"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国投瑞银产业趋势混合型证券投资基金</w:t>
            </w:r>
            <w:r>
              <w:rPr>
                <w:rFonts w:ascii="SimSun" w:eastAsia="SimSun" w:hAnsi="SimSun" w:cs="SimSun"/>
                <w:color w:val="000000"/>
                <w:kern w:val="0"/>
                <w:sz w:val="18"/>
                <w:szCs w:val="18"/>
              </w:rPr>
              <w:t>(A</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28"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72" w:type="dxa"/>
            <w:tcBorders>
              <w:top w:val="single" w:sz="8" w:space="0" w:color="000000"/>
              <w:left w:val="single" w:sz="8" w:space="0" w:color="000000"/>
              <w:bottom w:val="single" w:sz="6" w:space="0" w:color="000000"/>
              <w:right w:val="single" w:sz="8" w:space="0" w:color="000000"/>
            </w:tcBorders>
            <w:tcMar>
              <w:top w:w="106" w:type="dxa"/>
              <w:left w:w="11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8" w:space="0" w:color="000000"/>
              <w:left w:val="single" w:sz="8" w:space="0" w:color="000000"/>
              <w:bottom w:val="single" w:sz="6" w:space="0" w:color="000000"/>
              <w:right w:val="single" w:sz="6" w:space="0" w:color="000000"/>
            </w:tcBorders>
            <w:tcMar>
              <w:top w:w="106"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012149</w:t>
            </w:r>
          </w:p>
        </w:tc>
        <w:tc>
          <w:tcPr>
            <w:tcW w:w="5255"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国投瑞银产业趋势混合型证券投资基金</w:t>
            </w:r>
            <w:r>
              <w:rPr>
                <w:rFonts w:ascii="SimSun" w:eastAsia="SimSun" w:hAnsi="SimSun" w:cs="SimSun"/>
                <w:color w:val="000000"/>
                <w:kern w:val="0"/>
                <w:sz w:val="18"/>
                <w:szCs w:val="18"/>
              </w:rPr>
              <w:t>(C</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28"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72" w:type="dxa"/>
            <w:tcBorders>
              <w:top w:val="single" w:sz="8" w:space="0" w:color="000000"/>
              <w:left w:val="single" w:sz="8" w:space="0" w:color="000000"/>
              <w:bottom w:val="single" w:sz="6" w:space="0" w:color="000000"/>
              <w:right w:val="single" w:sz="8" w:space="0" w:color="000000"/>
            </w:tcBorders>
            <w:tcMar>
              <w:top w:w="106" w:type="dxa"/>
              <w:left w:w="11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8" w:space="0" w:color="000000"/>
              <w:left w:val="single" w:sz="8" w:space="0" w:color="000000"/>
              <w:bottom w:val="single" w:sz="6" w:space="0" w:color="000000"/>
              <w:right w:val="single" w:sz="6" w:space="0" w:color="000000"/>
            </w:tcBorders>
            <w:tcMar>
              <w:top w:w="106"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013636</w:t>
            </w:r>
          </w:p>
        </w:tc>
        <w:tc>
          <w:tcPr>
            <w:tcW w:w="5255"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国投瑞银策略回报混合型证券投资基金</w:t>
            </w:r>
            <w:r>
              <w:rPr>
                <w:rFonts w:ascii="SimSun" w:eastAsia="SimSun" w:hAnsi="SimSun" w:cs="SimSun"/>
                <w:color w:val="000000"/>
                <w:kern w:val="0"/>
                <w:sz w:val="18"/>
                <w:szCs w:val="18"/>
              </w:rPr>
              <w:t>(A</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28"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72" w:type="dxa"/>
            <w:tcBorders>
              <w:top w:val="single" w:sz="8" w:space="0" w:color="000000"/>
              <w:left w:val="single" w:sz="8" w:space="0" w:color="000000"/>
              <w:bottom w:val="single" w:sz="6" w:space="0" w:color="000000"/>
              <w:right w:val="single" w:sz="8" w:space="0" w:color="000000"/>
            </w:tcBorders>
            <w:tcMar>
              <w:top w:w="106" w:type="dxa"/>
              <w:left w:w="11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8" w:space="0" w:color="000000"/>
              <w:left w:val="single" w:sz="8" w:space="0" w:color="000000"/>
              <w:bottom w:val="single" w:sz="6" w:space="0" w:color="000000"/>
              <w:right w:val="single" w:sz="6" w:space="0" w:color="000000"/>
            </w:tcBorders>
            <w:tcMar>
              <w:top w:w="106"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013637</w:t>
            </w:r>
          </w:p>
        </w:tc>
        <w:tc>
          <w:tcPr>
            <w:tcW w:w="5255"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国投瑞银策略回报混合型证券投资基金</w:t>
            </w:r>
            <w:r>
              <w:rPr>
                <w:rFonts w:ascii="SimSun" w:eastAsia="SimSun" w:hAnsi="SimSun" w:cs="SimSun"/>
                <w:color w:val="000000"/>
                <w:kern w:val="0"/>
                <w:sz w:val="18"/>
                <w:szCs w:val="18"/>
              </w:rPr>
              <w:t>(C</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28"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72" w:type="dxa"/>
            <w:tcBorders>
              <w:top w:val="single" w:sz="8" w:space="0" w:color="000000"/>
              <w:left w:val="single" w:sz="8" w:space="0" w:color="000000"/>
              <w:bottom w:val="single" w:sz="6" w:space="0" w:color="000000"/>
              <w:right w:val="single" w:sz="8" w:space="0" w:color="000000"/>
            </w:tcBorders>
            <w:tcMar>
              <w:top w:w="106" w:type="dxa"/>
              <w:left w:w="11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8" w:space="0" w:color="000000"/>
              <w:left w:val="single" w:sz="8" w:space="0" w:color="000000"/>
              <w:bottom w:val="single" w:sz="6" w:space="0" w:color="000000"/>
              <w:right w:val="single" w:sz="6" w:space="0" w:color="000000"/>
            </w:tcBorders>
            <w:tcMar>
              <w:top w:w="106"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014210</w:t>
            </w:r>
          </w:p>
        </w:tc>
        <w:tc>
          <w:tcPr>
            <w:tcW w:w="5255"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国投瑞银竞争优势混合型证券投资基金</w:t>
            </w:r>
            <w:r>
              <w:rPr>
                <w:rFonts w:ascii="SimSun" w:eastAsia="SimSun" w:hAnsi="SimSun" w:cs="SimSun"/>
                <w:color w:val="000000"/>
                <w:kern w:val="0"/>
                <w:sz w:val="18"/>
                <w:szCs w:val="18"/>
              </w:rPr>
              <w:t>(A</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28"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72" w:type="dxa"/>
            <w:tcBorders>
              <w:top w:val="single" w:sz="8" w:space="0" w:color="000000"/>
              <w:left w:val="single" w:sz="8" w:space="0" w:color="000000"/>
              <w:bottom w:val="single" w:sz="6" w:space="0" w:color="000000"/>
              <w:right w:val="single" w:sz="8" w:space="0" w:color="000000"/>
            </w:tcBorders>
            <w:tcMar>
              <w:top w:w="106" w:type="dxa"/>
              <w:left w:w="11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8" w:space="0" w:color="000000"/>
              <w:left w:val="single" w:sz="8" w:space="0" w:color="000000"/>
              <w:bottom w:val="single" w:sz="6" w:space="0" w:color="000000"/>
              <w:right w:val="single" w:sz="6" w:space="0" w:color="000000"/>
            </w:tcBorders>
            <w:tcMar>
              <w:top w:w="106"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014211</w:t>
            </w:r>
          </w:p>
        </w:tc>
        <w:tc>
          <w:tcPr>
            <w:tcW w:w="5255"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国投瑞银竞争优势混合型证券投资基金</w:t>
            </w:r>
            <w:r>
              <w:rPr>
                <w:rFonts w:ascii="SimSun" w:eastAsia="SimSun" w:hAnsi="SimSun" w:cs="SimSun"/>
                <w:color w:val="000000"/>
                <w:kern w:val="0"/>
                <w:sz w:val="18"/>
                <w:szCs w:val="18"/>
              </w:rPr>
              <w:t>(C</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28"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72" w:type="dxa"/>
            <w:tcBorders>
              <w:top w:val="single" w:sz="8" w:space="0" w:color="000000"/>
              <w:left w:val="single" w:sz="8" w:space="0" w:color="000000"/>
              <w:bottom w:val="single" w:sz="6" w:space="0" w:color="000000"/>
              <w:right w:val="single" w:sz="8" w:space="0" w:color="000000"/>
            </w:tcBorders>
            <w:tcMar>
              <w:top w:w="106" w:type="dxa"/>
              <w:left w:w="11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8" w:space="0" w:color="000000"/>
              <w:left w:val="single" w:sz="8" w:space="0" w:color="000000"/>
              <w:bottom w:val="single" w:sz="6" w:space="0" w:color="000000"/>
              <w:right w:val="single" w:sz="6" w:space="0" w:color="000000"/>
            </w:tcBorders>
            <w:tcMar>
              <w:top w:w="106"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014488</w:t>
            </w:r>
          </w:p>
        </w:tc>
        <w:tc>
          <w:tcPr>
            <w:tcW w:w="5255"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国投瑞银产业升级两年持有期混合型证券投资基金</w:t>
            </w:r>
            <w:r>
              <w:rPr>
                <w:rFonts w:ascii="SimSun" w:eastAsia="SimSun" w:hAnsi="SimSun" w:cs="SimSun"/>
                <w:color w:val="000000"/>
                <w:kern w:val="0"/>
                <w:sz w:val="18"/>
                <w:szCs w:val="18"/>
              </w:rPr>
              <w:t>(A</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28" w:type="dxa"/>
            <w:tcBorders>
              <w:top w:val="single" w:sz="8" w:space="0" w:color="000000"/>
              <w:left w:val="single" w:sz="8" w:space="0" w:color="000000"/>
              <w:bottom w:val="single" w:sz="6" w:space="0" w:color="000000"/>
              <w:right w:val="single" w:sz="6" w:space="0" w:color="000000"/>
            </w:tcBorders>
            <w:tcMar>
              <w:top w:w="106" w:type="dxa"/>
              <w:left w:w="11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72" w:type="dxa"/>
            <w:tcBorders>
              <w:top w:val="single" w:sz="8" w:space="0" w:color="000000"/>
              <w:left w:val="single" w:sz="8" w:space="0" w:color="000000"/>
              <w:bottom w:val="single" w:sz="6" w:space="0" w:color="000000"/>
              <w:right w:val="single" w:sz="8" w:space="0" w:color="000000"/>
            </w:tcBorders>
            <w:tcMar>
              <w:top w:w="106" w:type="dxa"/>
              <w:left w:w="11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014489</w:t>
            </w:r>
          </w:p>
        </w:tc>
        <w:tc>
          <w:tcPr>
            <w:tcW w:w="5245"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国投瑞银产业升级两年持有期混合型证券投资基金</w:t>
            </w:r>
            <w:r>
              <w:rPr>
                <w:rFonts w:ascii="SimSun" w:eastAsia="SimSun" w:hAnsi="SimSun" w:cs="SimSun"/>
                <w:color w:val="000000"/>
                <w:kern w:val="0"/>
                <w:sz w:val="18"/>
                <w:szCs w:val="18"/>
              </w:rPr>
              <w:t>(C</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1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62"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015285</w:t>
            </w:r>
          </w:p>
        </w:tc>
        <w:tc>
          <w:tcPr>
            <w:tcW w:w="5245"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国投瑞银产业转型一年持有期混合型证券投资基金</w:t>
            </w:r>
            <w:r>
              <w:rPr>
                <w:rFonts w:ascii="SimSun" w:eastAsia="SimSun" w:hAnsi="SimSun" w:cs="SimSun"/>
                <w:color w:val="000000"/>
                <w:kern w:val="0"/>
                <w:sz w:val="18"/>
                <w:szCs w:val="18"/>
              </w:rPr>
              <w:t>(A</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1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62"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015286</w:t>
            </w:r>
          </w:p>
        </w:tc>
        <w:tc>
          <w:tcPr>
            <w:tcW w:w="5245"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国投瑞银产业转型一年持有期混合型证券投资基金</w:t>
            </w:r>
            <w:r>
              <w:rPr>
                <w:rFonts w:ascii="SimSun" w:eastAsia="SimSun" w:hAnsi="SimSun" w:cs="SimSun"/>
                <w:color w:val="000000"/>
                <w:kern w:val="0"/>
                <w:sz w:val="18"/>
                <w:szCs w:val="18"/>
              </w:rPr>
              <w:t>(C</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1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62"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015887</w:t>
            </w:r>
          </w:p>
        </w:tc>
        <w:tc>
          <w:tcPr>
            <w:tcW w:w="5245"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国投瑞银行业睿选混合型证券投资基金</w:t>
            </w:r>
            <w:r>
              <w:rPr>
                <w:rFonts w:ascii="SimSun" w:eastAsia="SimSun" w:hAnsi="SimSun" w:cs="SimSun"/>
                <w:color w:val="000000"/>
                <w:kern w:val="0"/>
                <w:sz w:val="18"/>
                <w:szCs w:val="18"/>
              </w:rPr>
              <w:t>(A</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1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62"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015888</w:t>
            </w:r>
          </w:p>
        </w:tc>
        <w:tc>
          <w:tcPr>
            <w:tcW w:w="5245"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国投瑞银行业睿选混合型证券投资基金</w:t>
            </w:r>
            <w:r>
              <w:rPr>
                <w:rFonts w:ascii="SimSun" w:eastAsia="SimSun" w:hAnsi="SimSun" w:cs="SimSun"/>
                <w:color w:val="000000"/>
                <w:kern w:val="0"/>
                <w:sz w:val="18"/>
                <w:szCs w:val="18"/>
              </w:rPr>
              <w:t>(C</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1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62"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017216</w:t>
            </w:r>
          </w:p>
        </w:tc>
        <w:tc>
          <w:tcPr>
            <w:tcW w:w="5245"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国投瑞银策略智选混合型证券投资基金</w:t>
            </w:r>
            <w:r>
              <w:rPr>
                <w:rFonts w:ascii="SimSun" w:eastAsia="SimSun" w:hAnsi="SimSun" w:cs="SimSun"/>
                <w:color w:val="000000"/>
                <w:kern w:val="0"/>
                <w:sz w:val="18"/>
                <w:szCs w:val="18"/>
              </w:rPr>
              <w:t>(A</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1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62"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017217</w:t>
            </w:r>
          </w:p>
        </w:tc>
        <w:tc>
          <w:tcPr>
            <w:tcW w:w="5245"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国投瑞银策略智选混合型证券投资基金</w:t>
            </w:r>
            <w:r>
              <w:rPr>
                <w:rFonts w:ascii="SimSun" w:eastAsia="SimSun" w:hAnsi="SimSun" w:cs="SimSun"/>
                <w:color w:val="000000"/>
                <w:kern w:val="0"/>
                <w:sz w:val="18"/>
                <w:szCs w:val="18"/>
              </w:rPr>
              <w:t>(C</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1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62"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017749</w:t>
            </w:r>
          </w:p>
        </w:tc>
        <w:tc>
          <w:tcPr>
            <w:tcW w:w="5245"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国投瑞银景气驱动混合型证券投资基金</w:t>
            </w:r>
            <w:r>
              <w:rPr>
                <w:rFonts w:ascii="SimSun" w:eastAsia="SimSun" w:hAnsi="SimSun" w:cs="SimSun"/>
                <w:color w:val="000000"/>
                <w:kern w:val="0"/>
                <w:sz w:val="18"/>
                <w:szCs w:val="18"/>
              </w:rPr>
              <w:t>(A</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1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62"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017750</w:t>
            </w:r>
          </w:p>
        </w:tc>
        <w:tc>
          <w:tcPr>
            <w:tcW w:w="5245"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国投瑞银景气驱动混合型证券投资基金</w:t>
            </w:r>
            <w:r>
              <w:rPr>
                <w:rFonts w:ascii="SimSun" w:eastAsia="SimSun" w:hAnsi="SimSun" w:cs="SimSun"/>
                <w:color w:val="000000"/>
                <w:kern w:val="0"/>
                <w:sz w:val="18"/>
                <w:szCs w:val="18"/>
              </w:rPr>
              <w:t>(C</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1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62"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017130</w:t>
            </w:r>
          </w:p>
        </w:tc>
        <w:tc>
          <w:tcPr>
            <w:tcW w:w="5245"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国投瑞银比较优势一年持有期混合型证券投资基金</w:t>
            </w:r>
            <w:r>
              <w:rPr>
                <w:rFonts w:ascii="SimSun" w:eastAsia="SimSun" w:hAnsi="SimSun" w:cs="SimSun"/>
                <w:color w:val="000000"/>
                <w:kern w:val="0"/>
                <w:sz w:val="18"/>
                <w:szCs w:val="18"/>
              </w:rPr>
              <w:t>(A</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1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62"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017131</w:t>
            </w:r>
          </w:p>
        </w:tc>
        <w:tc>
          <w:tcPr>
            <w:tcW w:w="5245"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国投瑞银比较优势一年持有期混合型证券投资基金</w:t>
            </w:r>
            <w:r>
              <w:rPr>
                <w:rFonts w:ascii="SimSun" w:eastAsia="SimSun" w:hAnsi="SimSun" w:cs="SimSun"/>
                <w:color w:val="000000"/>
                <w:kern w:val="0"/>
                <w:sz w:val="18"/>
                <w:szCs w:val="18"/>
              </w:rPr>
              <w:t>(C</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1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62"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018698</w:t>
            </w:r>
          </w:p>
        </w:tc>
        <w:tc>
          <w:tcPr>
            <w:tcW w:w="5245"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国投瑞银盛煊混合型证券投资基金</w:t>
            </w:r>
            <w:r>
              <w:rPr>
                <w:rFonts w:ascii="SimSun" w:eastAsia="SimSun" w:hAnsi="SimSun" w:cs="SimSun"/>
                <w:color w:val="000000"/>
                <w:kern w:val="0"/>
                <w:sz w:val="18"/>
                <w:szCs w:val="18"/>
              </w:rPr>
              <w:t>(A</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1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62"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018699</w:t>
            </w:r>
          </w:p>
        </w:tc>
        <w:tc>
          <w:tcPr>
            <w:tcW w:w="5245"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国投瑞银盛煊混合型证券投资基金</w:t>
            </w:r>
            <w:r>
              <w:rPr>
                <w:rFonts w:ascii="SimSun" w:eastAsia="SimSun" w:hAnsi="SimSun" w:cs="SimSun"/>
                <w:color w:val="000000"/>
                <w:kern w:val="0"/>
                <w:sz w:val="18"/>
                <w:szCs w:val="18"/>
              </w:rPr>
              <w:t>(C</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1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62"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020669</w:t>
            </w:r>
          </w:p>
        </w:tc>
        <w:tc>
          <w:tcPr>
            <w:tcW w:w="5245"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国投瑞银弘信回报混合型证券投资基金</w:t>
            </w:r>
            <w:r>
              <w:rPr>
                <w:rFonts w:ascii="SimSun" w:eastAsia="SimSun" w:hAnsi="SimSun" w:cs="SimSun"/>
                <w:color w:val="000000"/>
                <w:kern w:val="0"/>
                <w:sz w:val="18"/>
                <w:szCs w:val="18"/>
              </w:rPr>
              <w:t>(A</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1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62"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021925</w:t>
            </w:r>
          </w:p>
        </w:tc>
        <w:tc>
          <w:tcPr>
            <w:tcW w:w="5245"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国投瑞银弘信回报混合型证券投资基金</w:t>
            </w:r>
            <w:r>
              <w:rPr>
                <w:rFonts w:ascii="SimSun" w:eastAsia="SimSun" w:hAnsi="SimSun" w:cs="SimSun"/>
                <w:color w:val="000000"/>
                <w:kern w:val="0"/>
                <w:sz w:val="18"/>
                <w:szCs w:val="18"/>
              </w:rPr>
              <w:t>(C</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1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62"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021826</w:t>
            </w:r>
          </w:p>
        </w:tc>
        <w:tc>
          <w:tcPr>
            <w:tcW w:w="5245"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国投瑞银磐睿量化选股混合型证券投资基金</w:t>
            </w:r>
            <w:r>
              <w:rPr>
                <w:rFonts w:ascii="SimSun" w:eastAsia="SimSun" w:hAnsi="SimSun" w:cs="SimSun"/>
                <w:color w:val="000000"/>
                <w:kern w:val="0"/>
                <w:sz w:val="18"/>
                <w:szCs w:val="18"/>
              </w:rPr>
              <w:t>(A</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1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62"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r w:rsidR="0061091E">
        <w:trPr>
          <w:trHeight w:val="285"/>
          <w:jc w:val="center"/>
        </w:trPr>
        <w:tc>
          <w:tcPr>
            <w:tcW w:w="1137" w:type="dxa"/>
            <w:tcBorders>
              <w:top w:val="single" w:sz="6" w:space="0" w:color="000000"/>
              <w:left w:val="single" w:sz="8" w:space="0" w:color="000000"/>
              <w:bottom w:val="single" w:sz="8" w:space="0" w:color="000000"/>
              <w:right w:val="single" w:sz="6" w:space="0" w:color="000000"/>
            </w:tcBorders>
            <w:tcMar>
              <w:top w:w="104" w:type="dxa"/>
              <w:left w:w="111" w:type="dxa"/>
              <w:bottom w:w="106" w:type="dxa"/>
              <w:right w:w="108" w:type="dxa"/>
            </w:tcMar>
            <w:vAlign w:val="center"/>
            <w:hideMark/>
          </w:tcPr>
          <w:p w:rsidR="0061091E" w:rsidRDefault="005C137D">
            <w:pPr>
              <w:pStyle w:val="p"/>
              <w:widowControl/>
              <w:spacing w:line="360" w:lineRule="auto"/>
              <w:jc w:val="center"/>
              <w:rPr>
                <w:rFonts w:eastAsia="Times New Roman"/>
                <w:color w:val="000000"/>
                <w:kern w:val="0"/>
                <w:sz w:val="18"/>
                <w:szCs w:val="18"/>
              </w:rPr>
            </w:pPr>
            <w:r>
              <w:rPr>
                <w:rFonts w:eastAsia="Times New Roman"/>
                <w:color w:val="000000"/>
                <w:kern w:val="0"/>
                <w:sz w:val="18"/>
                <w:szCs w:val="18"/>
              </w:rPr>
              <w:t>021827</w:t>
            </w:r>
          </w:p>
        </w:tc>
        <w:tc>
          <w:tcPr>
            <w:tcW w:w="5245" w:type="dxa"/>
            <w:tcBorders>
              <w:top w:val="single" w:sz="6" w:space="0" w:color="000000"/>
              <w:left w:val="single" w:sz="6" w:space="0" w:color="000000"/>
              <w:bottom w:val="single" w:sz="8" w:space="0" w:color="000000"/>
              <w:right w:val="single" w:sz="6" w:space="0" w:color="000000"/>
            </w:tcBorders>
            <w:tcMar>
              <w:top w:w="104" w:type="dxa"/>
              <w:left w:w="108" w:type="dxa"/>
              <w:bottom w:w="106" w:type="dxa"/>
              <w:right w:w="108" w:type="dxa"/>
            </w:tcMar>
            <w:vAlign w:val="center"/>
            <w:hideMark/>
          </w:tcPr>
          <w:p w:rsidR="0061091E" w:rsidRDefault="005C137D">
            <w:pPr>
              <w:pStyle w:val="p"/>
              <w:widowControl/>
              <w:spacing w:line="360" w:lineRule="auto"/>
              <w:jc w:val="left"/>
              <w:rPr>
                <w:rFonts w:eastAsia="Times New Roman"/>
                <w:color w:val="000000"/>
                <w:kern w:val="0"/>
                <w:sz w:val="18"/>
                <w:szCs w:val="18"/>
              </w:rPr>
            </w:pPr>
            <w:r>
              <w:rPr>
                <w:rFonts w:ascii="SimSun" w:eastAsia="SimSun" w:hAnsi="SimSun" w:cs="SimSun"/>
                <w:color w:val="000000"/>
                <w:kern w:val="0"/>
                <w:sz w:val="18"/>
                <w:szCs w:val="18"/>
              </w:rPr>
              <w:t>国投瑞银磐睿量化选股混合型证券投资基金</w:t>
            </w:r>
            <w:r>
              <w:rPr>
                <w:rFonts w:ascii="SimSun" w:eastAsia="SimSun" w:hAnsi="SimSun" w:cs="SimSun"/>
                <w:color w:val="000000"/>
                <w:kern w:val="0"/>
                <w:sz w:val="18"/>
                <w:szCs w:val="18"/>
              </w:rPr>
              <w:t>(C</w:t>
            </w:r>
            <w:r>
              <w:rPr>
                <w:rFonts w:ascii="SimSun" w:eastAsia="SimSun" w:hAnsi="SimSun" w:cs="SimSun"/>
                <w:color w:val="000000"/>
                <w:kern w:val="0"/>
                <w:sz w:val="18"/>
                <w:szCs w:val="18"/>
              </w:rPr>
              <w:t>类</w:t>
            </w:r>
            <w:r>
              <w:rPr>
                <w:rFonts w:ascii="SimSun" w:eastAsia="SimSun" w:hAnsi="SimSun" w:cs="SimSun"/>
                <w:color w:val="000000"/>
                <w:kern w:val="0"/>
                <w:sz w:val="18"/>
                <w:szCs w:val="18"/>
              </w:rPr>
              <w:t>)</w:t>
            </w:r>
          </w:p>
        </w:tc>
        <w:tc>
          <w:tcPr>
            <w:tcW w:w="1418" w:type="dxa"/>
            <w:tcBorders>
              <w:top w:val="single" w:sz="6" w:space="0" w:color="000000"/>
              <w:left w:val="single" w:sz="6" w:space="0" w:color="000000"/>
              <w:bottom w:val="single" w:sz="8" w:space="0" w:color="000000"/>
              <w:right w:val="single" w:sz="6" w:space="0" w:color="000000"/>
            </w:tcBorders>
            <w:tcMar>
              <w:top w:w="104" w:type="dxa"/>
              <w:left w:w="108" w:type="dxa"/>
              <w:bottom w:w="106" w:type="dxa"/>
              <w:right w:w="108"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中风险（</w:t>
            </w:r>
            <w:r>
              <w:rPr>
                <w:rFonts w:ascii="SimSun" w:eastAsia="SimSun" w:hAnsi="SimSun" w:cs="SimSun"/>
                <w:color w:val="000000"/>
                <w:kern w:val="0"/>
                <w:sz w:val="18"/>
                <w:szCs w:val="18"/>
              </w:rPr>
              <w:t>R3</w:t>
            </w:r>
            <w:r>
              <w:rPr>
                <w:rFonts w:ascii="SimSun" w:eastAsia="SimSun" w:hAnsi="SimSun" w:cs="SimSun"/>
                <w:color w:val="000000"/>
                <w:kern w:val="0"/>
                <w:sz w:val="18"/>
                <w:szCs w:val="18"/>
              </w:rPr>
              <w:t>）</w:t>
            </w:r>
          </w:p>
        </w:tc>
        <w:tc>
          <w:tcPr>
            <w:tcW w:w="1562" w:type="dxa"/>
            <w:tcBorders>
              <w:top w:val="single" w:sz="6" w:space="0" w:color="000000"/>
              <w:left w:val="single" w:sz="6" w:space="0" w:color="000000"/>
              <w:bottom w:val="single" w:sz="8" w:space="0" w:color="000000"/>
              <w:right w:val="single" w:sz="8" w:space="0" w:color="000000"/>
            </w:tcBorders>
            <w:tcMar>
              <w:top w:w="104" w:type="dxa"/>
              <w:left w:w="108" w:type="dxa"/>
              <w:bottom w:w="106" w:type="dxa"/>
              <w:right w:w="111" w:type="dxa"/>
            </w:tcMar>
            <w:vAlign w:val="bottom"/>
            <w:hideMark/>
          </w:tcPr>
          <w:p w:rsidR="0061091E" w:rsidRDefault="005C137D">
            <w:pPr>
              <w:pStyle w:val="p"/>
              <w:widowControl/>
              <w:spacing w:line="360" w:lineRule="auto"/>
              <w:jc w:val="center"/>
              <w:rPr>
                <w:rFonts w:eastAsia="Times New Roman"/>
                <w:color w:val="000000"/>
                <w:kern w:val="0"/>
                <w:sz w:val="18"/>
                <w:szCs w:val="18"/>
              </w:rPr>
            </w:pPr>
            <w:r>
              <w:rPr>
                <w:rFonts w:ascii="SimSun" w:eastAsia="SimSun" w:hAnsi="SimSun" w:cs="SimSun"/>
                <w:color w:val="000000"/>
                <w:kern w:val="0"/>
                <w:sz w:val="18"/>
                <w:szCs w:val="18"/>
              </w:rPr>
              <w:t>中高风险（</w:t>
            </w:r>
            <w:r>
              <w:rPr>
                <w:rFonts w:ascii="SimSun" w:eastAsia="SimSun" w:hAnsi="SimSun" w:cs="SimSun"/>
                <w:color w:val="000000"/>
                <w:kern w:val="0"/>
                <w:sz w:val="18"/>
                <w:szCs w:val="18"/>
              </w:rPr>
              <w:t>R4</w:t>
            </w:r>
            <w:r>
              <w:rPr>
                <w:rFonts w:ascii="SimSun" w:eastAsia="SimSun" w:hAnsi="SimSun" w:cs="SimSun"/>
                <w:color w:val="000000"/>
                <w:kern w:val="0"/>
                <w:sz w:val="18"/>
                <w:szCs w:val="18"/>
              </w:rPr>
              <w:t>）</w:t>
            </w:r>
          </w:p>
        </w:tc>
      </w:tr>
    </w:tbl>
    <w:p w:rsidR="0061091E" w:rsidRDefault="005C137D">
      <w:pPr>
        <w:pStyle w:val="p"/>
        <w:widowControl/>
        <w:spacing w:line="360" w:lineRule="auto"/>
        <w:ind w:firstLine="576"/>
        <w:rPr>
          <w:rFonts w:eastAsia="Times New Roman"/>
          <w:kern w:val="0"/>
          <w:sz w:val="24"/>
          <w:szCs w:val="24"/>
        </w:rPr>
      </w:pPr>
      <w:r>
        <w:rPr>
          <w:rFonts w:eastAsia="Times New Roman"/>
          <w:kern w:val="0"/>
          <w:sz w:val="24"/>
          <w:szCs w:val="24"/>
        </w:rPr>
        <w:t> </w:t>
      </w:r>
    </w:p>
    <w:p w:rsidR="0061091E" w:rsidRDefault="005C137D">
      <w:pPr>
        <w:pStyle w:val="p"/>
        <w:widowControl/>
        <w:spacing w:line="360" w:lineRule="auto"/>
        <w:ind w:firstLine="482"/>
        <w:jc w:val="left"/>
        <w:rPr>
          <w:rFonts w:eastAsia="Times New Roman"/>
          <w:kern w:val="0"/>
          <w:sz w:val="24"/>
          <w:szCs w:val="24"/>
        </w:rPr>
      </w:pPr>
      <w:r>
        <w:rPr>
          <w:rFonts w:ascii="SimSun" w:eastAsia="SimSun" w:hAnsi="SimSun" w:cs="SimSun"/>
          <w:b/>
          <w:bCs/>
          <w:kern w:val="0"/>
          <w:sz w:val="24"/>
          <w:szCs w:val="24"/>
        </w:rPr>
        <w:t>重要提示：</w:t>
      </w:r>
    </w:p>
    <w:p w:rsidR="0061091E" w:rsidRDefault="005C137D">
      <w:pPr>
        <w:pStyle w:val="p"/>
        <w:widowControl/>
        <w:spacing w:line="360" w:lineRule="auto"/>
        <w:ind w:firstLine="480"/>
        <w:rPr>
          <w:rFonts w:eastAsia="Times New Roman"/>
          <w:kern w:val="0"/>
          <w:sz w:val="24"/>
          <w:szCs w:val="24"/>
        </w:rPr>
      </w:pPr>
      <w:r>
        <w:rPr>
          <w:rFonts w:eastAsia="Times New Roman"/>
          <w:kern w:val="0"/>
          <w:sz w:val="24"/>
          <w:szCs w:val="24"/>
        </w:rPr>
        <w:t>1</w:t>
      </w:r>
      <w:r>
        <w:rPr>
          <w:rFonts w:ascii="SimSun" w:eastAsia="SimSun" w:hAnsi="SimSun" w:cs="SimSun"/>
          <w:kern w:val="0"/>
          <w:sz w:val="24"/>
          <w:szCs w:val="24"/>
        </w:rPr>
        <w:t>、基金销售机构（包括基金管理人直销机构和代销机构）根据投资者适当性相关规定对基金进行风险评估，不同销售机构采用的评估方法不同，因此不同销售机构对同一基金风险等级的评估结果可能不同。</w:t>
      </w:r>
    </w:p>
    <w:p w:rsidR="0061091E" w:rsidRDefault="005C137D">
      <w:pPr>
        <w:pStyle w:val="p"/>
        <w:widowControl/>
        <w:spacing w:line="360" w:lineRule="auto"/>
        <w:ind w:firstLine="480"/>
        <w:rPr>
          <w:rFonts w:eastAsia="Times New Roman"/>
          <w:kern w:val="0"/>
          <w:sz w:val="24"/>
          <w:szCs w:val="24"/>
        </w:rPr>
      </w:pPr>
      <w:r>
        <w:rPr>
          <w:rFonts w:eastAsia="Times New Roman"/>
          <w:b/>
          <w:bCs/>
          <w:kern w:val="0"/>
          <w:sz w:val="24"/>
          <w:szCs w:val="24"/>
        </w:rPr>
        <w:t>2</w:t>
      </w:r>
      <w:r>
        <w:rPr>
          <w:rFonts w:ascii="SimSun" w:eastAsia="SimSun" w:hAnsi="SimSun" w:cs="SimSun"/>
          <w:b/>
          <w:bCs/>
          <w:kern w:val="0"/>
          <w:sz w:val="24"/>
          <w:szCs w:val="24"/>
        </w:rPr>
        <w:t>、投资者购买基金后，所购买的基金产品风险等级可能因市场或运作情况等影响而发生调整，并可能超出投资者自身风险承受能力，从而可能产生不利后果和损失。投资者应做好风险承受能力测评，及时关注基金风险等级的变化，独立且谨慎地做出投资决策。</w:t>
      </w:r>
    </w:p>
    <w:p w:rsidR="0061091E" w:rsidRDefault="005C137D">
      <w:pPr>
        <w:pStyle w:val="p"/>
        <w:widowControl/>
        <w:spacing w:line="360" w:lineRule="auto"/>
        <w:ind w:firstLine="480"/>
        <w:rPr>
          <w:rFonts w:eastAsia="Times New Roman"/>
          <w:kern w:val="0"/>
          <w:sz w:val="24"/>
          <w:szCs w:val="24"/>
        </w:rPr>
      </w:pPr>
      <w:r>
        <w:rPr>
          <w:rFonts w:eastAsia="Times New Roman"/>
          <w:b/>
          <w:bCs/>
          <w:kern w:val="0"/>
          <w:sz w:val="24"/>
          <w:szCs w:val="24"/>
        </w:rPr>
        <w:t>3</w:t>
      </w:r>
      <w:r>
        <w:rPr>
          <w:rFonts w:ascii="SimSun" w:eastAsia="SimSun" w:hAnsi="SimSun" w:cs="SimSun"/>
          <w:b/>
          <w:bCs/>
          <w:kern w:val="0"/>
          <w:sz w:val="24"/>
          <w:szCs w:val="24"/>
        </w:rPr>
        <w:t>、投资者在进行投资决策前，请仔细阅读基金合同、招募说明书、产品资料概要等法律文件及相关公告，确认了解产品的风险、费率、投资范围、投资策略、持有期或封闭期等详情。请做好投资者适当性相关的测评和调查，结合自身的财务状况、投资经验、投资品种偏好、投资期限偏好、风险承受能力等实际情况，独</w:t>
      </w:r>
      <w:r>
        <w:rPr>
          <w:rFonts w:ascii="SimSun" w:eastAsia="SimSun" w:hAnsi="SimSun" w:cs="SimSun"/>
          <w:b/>
          <w:bCs/>
          <w:kern w:val="0"/>
          <w:sz w:val="24"/>
          <w:szCs w:val="24"/>
        </w:rPr>
        <w:t>立且谨慎地做出投资决策。基金管理人承诺以诚实信用、勤勉尽责的原则管理和运用基金资产，但不保证基金投资的本金不会亏损，也不保证收益。基金管理人提醒您基金投资的</w:t>
      </w:r>
      <w:r>
        <w:rPr>
          <w:rFonts w:ascii="SimSun" w:eastAsia="SimSun" w:hAnsi="SimSun" w:cs="SimSun"/>
          <w:b/>
          <w:bCs/>
          <w:kern w:val="0"/>
          <w:sz w:val="24"/>
          <w:szCs w:val="24"/>
        </w:rPr>
        <w:t>“</w:t>
      </w:r>
      <w:r>
        <w:rPr>
          <w:rFonts w:ascii="SimSun" w:eastAsia="SimSun" w:hAnsi="SimSun" w:cs="SimSun"/>
          <w:b/>
          <w:bCs/>
          <w:kern w:val="0"/>
          <w:sz w:val="24"/>
          <w:szCs w:val="24"/>
        </w:rPr>
        <w:t>买者自负</w:t>
      </w:r>
      <w:r>
        <w:rPr>
          <w:rFonts w:ascii="SimSun" w:eastAsia="SimSun" w:hAnsi="SimSun" w:cs="SimSun"/>
          <w:b/>
          <w:bCs/>
          <w:kern w:val="0"/>
          <w:sz w:val="24"/>
          <w:szCs w:val="24"/>
        </w:rPr>
        <w:t>”</w:t>
      </w:r>
      <w:r>
        <w:rPr>
          <w:rFonts w:ascii="SimSun" w:eastAsia="SimSun" w:hAnsi="SimSun" w:cs="SimSun"/>
          <w:b/>
          <w:bCs/>
          <w:kern w:val="0"/>
          <w:sz w:val="24"/>
          <w:szCs w:val="24"/>
        </w:rPr>
        <w:t>原则，在做出投资决策后，基金运营状况与基金净值变化引致的投资风险，由投资者自行负担。</w:t>
      </w:r>
    </w:p>
    <w:p w:rsidR="0061091E" w:rsidRDefault="005C137D">
      <w:pPr>
        <w:pStyle w:val="p"/>
        <w:widowControl/>
        <w:spacing w:line="360" w:lineRule="auto"/>
        <w:ind w:firstLine="576"/>
        <w:rPr>
          <w:rFonts w:eastAsia="Times New Roman"/>
          <w:kern w:val="0"/>
          <w:sz w:val="24"/>
          <w:szCs w:val="24"/>
        </w:rPr>
      </w:pPr>
      <w:r>
        <w:rPr>
          <w:rFonts w:eastAsia="Times New Roman"/>
          <w:kern w:val="0"/>
          <w:sz w:val="24"/>
          <w:szCs w:val="24"/>
        </w:rPr>
        <w:t> </w:t>
      </w:r>
    </w:p>
    <w:p w:rsidR="0061091E" w:rsidRDefault="005C137D">
      <w:pPr>
        <w:pStyle w:val="p"/>
        <w:widowControl/>
        <w:spacing w:line="360" w:lineRule="auto"/>
        <w:ind w:firstLine="480"/>
        <w:jc w:val="left"/>
        <w:rPr>
          <w:rFonts w:eastAsia="Times New Roman"/>
          <w:kern w:val="0"/>
          <w:sz w:val="24"/>
          <w:szCs w:val="24"/>
        </w:rPr>
      </w:pPr>
      <w:r>
        <w:rPr>
          <w:rFonts w:ascii="SimSun" w:eastAsia="SimSun" w:hAnsi="SimSun" w:cs="SimSun"/>
          <w:kern w:val="0"/>
          <w:sz w:val="24"/>
          <w:szCs w:val="24"/>
        </w:rPr>
        <w:t>投资者可登陆本公司网站（</w:t>
      </w:r>
      <w:r>
        <w:rPr>
          <w:rFonts w:eastAsia="Times New Roman"/>
          <w:kern w:val="0"/>
          <w:sz w:val="24"/>
          <w:szCs w:val="24"/>
        </w:rPr>
        <w:t>www.ubssdic.com</w:t>
      </w:r>
      <w:r>
        <w:rPr>
          <w:rFonts w:ascii="SimSun" w:eastAsia="SimSun" w:hAnsi="SimSun" w:cs="SimSun"/>
          <w:kern w:val="0"/>
          <w:sz w:val="24"/>
          <w:szCs w:val="24"/>
        </w:rPr>
        <w:t>）查询相关信息或拨打客户服务电话</w:t>
      </w:r>
      <w:r>
        <w:rPr>
          <w:rFonts w:eastAsia="Times New Roman"/>
          <w:kern w:val="0"/>
          <w:sz w:val="24"/>
          <w:szCs w:val="24"/>
        </w:rPr>
        <w:t>(400-880-6868</w:t>
      </w:r>
      <w:r>
        <w:rPr>
          <w:rFonts w:ascii="SimSun" w:eastAsia="SimSun" w:hAnsi="SimSun" w:cs="SimSun"/>
          <w:kern w:val="0"/>
          <w:sz w:val="24"/>
          <w:szCs w:val="24"/>
        </w:rPr>
        <w:t>、</w:t>
      </w:r>
      <w:r>
        <w:rPr>
          <w:rFonts w:eastAsia="Times New Roman"/>
          <w:kern w:val="0"/>
          <w:sz w:val="24"/>
          <w:szCs w:val="24"/>
        </w:rPr>
        <w:t>0755-83160000)</w:t>
      </w:r>
      <w:r>
        <w:rPr>
          <w:rFonts w:ascii="SimSun" w:eastAsia="SimSun" w:hAnsi="SimSun" w:cs="SimSun"/>
          <w:kern w:val="0"/>
          <w:sz w:val="24"/>
          <w:szCs w:val="24"/>
        </w:rPr>
        <w:t>咨询相关事宜。</w:t>
      </w:r>
    </w:p>
    <w:p w:rsidR="0061091E" w:rsidRDefault="005C137D">
      <w:pPr>
        <w:pStyle w:val="p"/>
        <w:widowControl/>
        <w:spacing w:line="360" w:lineRule="auto"/>
        <w:ind w:firstLine="576"/>
        <w:jc w:val="left"/>
        <w:rPr>
          <w:rFonts w:eastAsia="Times New Roman"/>
          <w:kern w:val="0"/>
          <w:sz w:val="24"/>
          <w:szCs w:val="24"/>
        </w:rPr>
      </w:pPr>
      <w:r>
        <w:rPr>
          <w:rFonts w:eastAsia="Times New Roman"/>
          <w:kern w:val="0"/>
          <w:sz w:val="24"/>
          <w:szCs w:val="24"/>
        </w:rPr>
        <w:t> </w:t>
      </w:r>
    </w:p>
    <w:p w:rsidR="0061091E" w:rsidRDefault="005C137D">
      <w:pPr>
        <w:pStyle w:val="p"/>
        <w:widowControl/>
        <w:spacing w:line="360" w:lineRule="auto"/>
        <w:ind w:firstLine="480"/>
        <w:jc w:val="left"/>
        <w:rPr>
          <w:rFonts w:eastAsia="Times New Roman"/>
          <w:kern w:val="0"/>
          <w:sz w:val="24"/>
          <w:szCs w:val="24"/>
        </w:rPr>
      </w:pPr>
      <w:r>
        <w:rPr>
          <w:rFonts w:ascii="SimSun" w:eastAsia="SimSun" w:hAnsi="SimSun" w:cs="SimSun"/>
          <w:kern w:val="0"/>
          <w:sz w:val="24"/>
          <w:szCs w:val="24"/>
        </w:rPr>
        <w:t>特此公告。</w:t>
      </w:r>
    </w:p>
    <w:p w:rsidR="0061091E" w:rsidRDefault="005C137D">
      <w:pPr>
        <w:pStyle w:val="p"/>
        <w:widowControl/>
        <w:spacing w:line="360" w:lineRule="auto"/>
        <w:ind w:firstLine="480"/>
        <w:jc w:val="left"/>
        <w:rPr>
          <w:rFonts w:eastAsia="Times New Roman"/>
          <w:kern w:val="0"/>
          <w:sz w:val="24"/>
          <w:szCs w:val="24"/>
        </w:rPr>
      </w:pPr>
      <w:r>
        <w:rPr>
          <w:rFonts w:eastAsia="Times New Roman"/>
          <w:kern w:val="0"/>
          <w:sz w:val="24"/>
          <w:szCs w:val="24"/>
        </w:rPr>
        <w:t> </w:t>
      </w:r>
    </w:p>
    <w:p w:rsidR="0061091E" w:rsidRDefault="005C137D">
      <w:pPr>
        <w:pStyle w:val="p"/>
        <w:spacing w:line="360" w:lineRule="auto"/>
        <w:ind w:firstLine="480"/>
        <w:jc w:val="right"/>
        <w:rPr>
          <w:rFonts w:eastAsia="Times New Roman"/>
          <w:kern w:val="0"/>
          <w:sz w:val="24"/>
          <w:szCs w:val="24"/>
        </w:rPr>
      </w:pPr>
      <w:r>
        <w:rPr>
          <w:rFonts w:ascii="SimSun" w:eastAsia="SimSun" w:hAnsi="SimSun" w:cs="SimSun"/>
          <w:kern w:val="0"/>
          <w:sz w:val="24"/>
          <w:szCs w:val="24"/>
        </w:rPr>
        <w:t>国投瑞银基金管理有限公司</w:t>
      </w:r>
    </w:p>
    <w:p w:rsidR="0061091E" w:rsidRDefault="005C137D">
      <w:pPr>
        <w:pStyle w:val="p"/>
        <w:widowControl/>
        <w:spacing w:line="360" w:lineRule="auto"/>
        <w:ind w:firstLine="480"/>
        <w:jc w:val="right"/>
        <w:rPr>
          <w:rFonts w:eastAsia="Times New Roman"/>
          <w:kern w:val="0"/>
          <w:sz w:val="24"/>
          <w:szCs w:val="24"/>
        </w:rPr>
      </w:pPr>
      <w:r>
        <w:rPr>
          <w:rFonts w:ascii="SimSun" w:eastAsia="SimSun" w:hAnsi="SimSun" w:cs="SimSun"/>
          <w:kern w:val="0"/>
          <w:sz w:val="24"/>
          <w:szCs w:val="24"/>
        </w:rPr>
        <w:t>2025</w:t>
      </w:r>
      <w:r>
        <w:rPr>
          <w:rFonts w:ascii="SimSun" w:eastAsia="SimSun" w:hAnsi="SimSun" w:cs="SimSun"/>
          <w:kern w:val="0"/>
          <w:sz w:val="24"/>
          <w:szCs w:val="24"/>
        </w:rPr>
        <w:t>年</w:t>
      </w:r>
      <w:r>
        <w:rPr>
          <w:rFonts w:ascii="SimSun" w:eastAsia="SimSun" w:hAnsi="SimSun" w:cs="SimSun"/>
          <w:kern w:val="0"/>
          <w:sz w:val="24"/>
          <w:szCs w:val="24"/>
        </w:rPr>
        <w:t>12</w:t>
      </w:r>
      <w:r>
        <w:rPr>
          <w:rFonts w:ascii="SimSun" w:eastAsia="SimSun" w:hAnsi="SimSun" w:cs="SimSun"/>
          <w:kern w:val="0"/>
          <w:sz w:val="24"/>
          <w:szCs w:val="24"/>
        </w:rPr>
        <w:t>月</w:t>
      </w:r>
      <w:r>
        <w:rPr>
          <w:rFonts w:ascii="SimSun" w:eastAsia="SimSun" w:hAnsi="SimSun" w:cs="SimSun"/>
          <w:kern w:val="0"/>
          <w:sz w:val="24"/>
          <w:szCs w:val="24"/>
        </w:rPr>
        <w:t>24</w:t>
      </w:r>
      <w:r>
        <w:rPr>
          <w:rFonts w:ascii="SimSun" w:eastAsia="SimSun" w:hAnsi="SimSun" w:cs="SimSun"/>
          <w:kern w:val="0"/>
          <w:sz w:val="24"/>
          <w:szCs w:val="24"/>
        </w:rPr>
        <w:t>日</w:t>
      </w:r>
    </w:p>
    <w:sectPr w:rsidR="0061091E" w:rsidSect="0061091E">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91E" w:rsidRDefault="0061091E" w:rsidP="0061091E">
      <w:r>
        <w:separator/>
      </w:r>
    </w:p>
  </w:endnote>
  <w:endnote w:type="continuationSeparator" w:id="0">
    <w:p w:rsidR="0061091E" w:rsidRDefault="0061091E" w:rsidP="0061091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91E" w:rsidRDefault="0061091E">
    <w:pPr>
      <w:pStyle w:val="a9"/>
      <w:jc w:val="center"/>
      <w:rPr>
        <w:color w:val="000000" w:themeColor="text1"/>
      </w:rPr>
    </w:pPr>
    <w:r>
      <w:rPr>
        <w:color w:val="000000" w:themeColor="text1"/>
      </w:rPr>
      <w:fldChar w:fldCharType="begin"/>
    </w:r>
    <w:r w:rsidR="005C137D">
      <w:rPr>
        <w:color w:val="000000" w:themeColor="text1"/>
      </w:rPr>
      <w:instrText>PAGE   \* MERGEFORMAT</w:instrText>
    </w:r>
    <w:r>
      <w:rPr>
        <w:color w:val="000000" w:themeColor="text1"/>
      </w:rPr>
      <w:fldChar w:fldCharType="separate"/>
    </w:r>
    <w:r w:rsidR="005C137D" w:rsidRPr="005C137D">
      <w:rPr>
        <w:noProof/>
        <w:color w:val="000000" w:themeColor="text1"/>
        <w:lang w:val="zh-CN"/>
      </w:rPr>
      <w:t>1</w:t>
    </w:r>
    <w:r>
      <w:rPr>
        <w:color w:val="000000" w:themeColor="text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91E" w:rsidRDefault="0061091E" w:rsidP="0061091E">
      <w:r>
        <w:separator/>
      </w:r>
    </w:p>
  </w:footnote>
  <w:footnote w:type="continuationSeparator" w:id="0">
    <w:p w:rsidR="0061091E" w:rsidRDefault="0061091E" w:rsidP="006109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Y4OGEzNzNlOTUyMmQ4YjVkMDZlZGY3MzBlOGQ4YWIifQ=="/>
  </w:docVars>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75EB"/>
    <w:rsid w:val="00017955"/>
    <w:rsid w:val="00017E0A"/>
    <w:rsid w:val="0002079A"/>
    <w:rsid w:val="00020F04"/>
    <w:rsid w:val="00022669"/>
    <w:rsid w:val="0002292E"/>
    <w:rsid w:val="00026323"/>
    <w:rsid w:val="00032906"/>
    <w:rsid w:val="00032A5E"/>
    <w:rsid w:val="00035B3D"/>
    <w:rsid w:val="000402C2"/>
    <w:rsid w:val="00040E8E"/>
    <w:rsid w:val="000421FF"/>
    <w:rsid w:val="000425E1"/>
    <w:rsid w:val="00044193"/>
    <w:rsid w:val="0004568D"/>
    <w:rsid w:val="000464E5"/>
    <w:rsid w:val="0005235A"/>
    <w:rsid w:val="00055194"/>
    <w:rsid w:val="00056035"/>
    <w:rsid w:val="00056089"/>
    <w:rsid w:val="00056B5C"/>
    <w:rsid w:val="0005789D"/>
    <w:rsid w:val="0006098B"/>
    <w:rsid w:val="0006588B"/>
    <w:rsid w:val="00067658"/>
    <w:rsid w:val="000700C4"/>
    <w:rsid w:val="00072899"/>
    <w:rsid w:val="0007536D"/>
    <w:rsid w:val="00080338"/>
    <w:rsid w:val="00085738"/>
    <w:rsid w:val="0008618A"/>
    <w:rsid w:val="00087617"/>
    <w:rsid w:val="00090C27"/>
    <w:rsid w:val="00093C4F"/>
    <w:rsid w:val="00093E3D"/>
    <w:rsid w:val="000946A7"/>
    <w:rsid w:val="00094E37"/>
    <w:rsid w:val="000A0044"/>
    <w:rsid w:val="000A4208"/>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D6812"/>
    <w:rsid w:val="000E01C9"/>
    <w:rsid w:val="000E1B21"/>
    <w:rsid w:val="000E46DC"/>
    <w:rsid w:val="000E7118"/>
    <w:rsid w:val="000F1390"/>
    <w:rsid w:val="000F2D8B"/>
    <w:rsid w:val="000F44D0"/>
    <w:rsid w:val="00100D07"/>
    <w:rsid w:val="00101D37"/>
    <w:rsid w:val="00103ED6"/>
    <w:rsid w:val="001079D9"/>
    <w:rsid w:val="001104AD"/>
    <w:rsid w:val="0011068C"/>
    <w:rsid w:val="00110ABD"/>
    <w:rsid w:val="00113269"/>
    <w:rsid w:val="001134B3"/>
    <w:rsid w:val="001220F7"/>
    <w:rsid w:val="00123EB0"/>
    <w:rsid w:val="00126AE2"/>
    <w:rsid w:val="00126E79"/>
    <w:rsid w:val="001342AC"/>
    <w:rsid w:val="00134954"/>
    <w:rsid w:val="00137FA4"/>
    <w:rsid w:val="00141EF4"/>
    <w:rsid w:val="001514B8"/>
    <w:rsid w:val="001531D8"/>
    <w:rsid w:val="00153D01"/>
    <w:rsid w:val="00153E62"/>
    <w:rsid w:val="00154395"/>
    <w:rsid w:val="00154557"/>
    <w:rsid w:val="00156A25"/>
    <w:rsid w:val="00157A3D"/>
    <w:rsid w:val="00163549"/>
    <w:rsid w:val="00164D53"/>
    <w:rsid w:val="00171C27"/>
    <w:rsid w:val="00172A27"/>
    <w:rsid w:val="00174D1A"/>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C101B"/>
    <w:rsid w:val="001C1B8F"/>
    <w:rsid w:val="001C4009"/>
    <w:rsid w:val="001C5537"/>
    <w:rsid w:val="001C6D6A"/>
    <w:rsid w:val="001C7B68"/>
    <w:rsid w:val="001D57AF"/>
    <w:rsid w:val="001E094C"/>
    <w:rsid w:val="001E0FF2"/>
    <w:rsid w:val="001E2C2E"/>
    <w:rsid w:val="001E505C"/>
    <w:rsid w:val="001E5A8A"/>
    <w:rsid w:val="001E5F81"/>
    <w:rsid w:val="001E5F9D"/>
    <w:rsid w:val="001F0926"/>
    <w:rsid w:val="001F0940"/>
    <w:rsid w:val="001F4B18"/>
    <w:rsid w:val="001F50E1"/>
    <w:rsid w:val="00204621"/>
    <w:rsid w:val="00206016"/>
    <w:rsid w:val="00210EF2"/>
    <w:rsid w:val="002172E3"/>
    <w:rsid w:val="002178D8"/>
    <w:rsid w:val="0022040F"/>
    <w:rsid w:val="00222562"/>
    <w:rsid w:val="00222DE4"/>
    <w:rsid w:val="002254B5"/>
    <w:rsid w:val="002256A5"/>
    <w:rsid w:val="00226C42"/>
    <w:rsid w:val="0022787F"/>
    <w:rsid w:val="002306FB"/>
    <w:rsid w:val="00232C19"/>
    <w:rsid w:val="00236F6C"/>
    <w:rsid w:val="00244337"/>
    <w:rsid w:val="00245AE5"/>
    <w:rsid w:val="0024674D"/>
    <w:rsid w:val="00251CDE"/>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7792"/>
    <w:rsid w:val="002C7A62"/>
    <w:rsid w:val="002D179A"/>
    <w:rsid w:val="002E0E13"/>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3C18"/>
    <w:rsid w:val="00343C28"/>
    <w:rsid w:val="00351F38"/>
    <w:rsid w:val="003528FF"/>
    <w:rsid w:val="00352A25"/>
    <w:rsid w:val="00353D96"/>
    <w:rsid w:val="00357A08"/>
    <w:rsid w:val="0036095B"/>
    <w:rsid w:val="003610DF"/>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4187"/>
    <w:rsid w:val="003A4239"/>
    <w:rsid w:val="003A7966"/>
    <w:rsid w:val="003B1DF6"/>
    <w:rsid w:val="003B46E8"/>
    <w:rsid w:val="003B6E3D"/>
    <w:rsid w:val="003C19BF"/>
    <w:rsid w:val="003C4530"/>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F33E0"/>
    <w:rsid w:val="003F47B0"/>
    <w:rsid w:val="003F485F"/>
    <w:rsid w:val="003F4C16"/>
    <w:rsid w:val="004030CE"/>
    <w:rsid w:val="00412396"/>
    <w:rsid w:val="00415036"/>
    <w:rsid w:val="00421136"/>
    <w:rsid w:val="00424437"/>
    <w:rsid w:val="00425210"/>
    <w:rsid w:val="00425551"/>
    <w:rsid w:val="0043083F"/>
    <w:rsid w:val="004356A1"/>
    <w:rsid w:val="004421C9"/>
    <w:rsid w:val="00443E05"/>
    <w:rsid w:val="00443F0B"/>
    <w:rsid w:val="004455DC"/>
    <w:rsid w:val="0045064E"/>
    <w:rsid w:val="004514D2"/>
    <w:rsid w:val="004523BC"/>
    <w:rsid w:val="00454167"/>
    <w:rsid w:val="00456A74"/>
    <w:rsid w:val="004630AA"/>
    <w:rsid w:val="00463C2E"/>
    <w:rsid w:val="0046493A"/>
    <w:rsid w:val="004663BB"/>
    <w:rsid w:val="00477B2F"/>
    <w:rsid w:val="00481428"/>
    <w:rsid w:val="004817AB"/>
    <w:rsid w:val="00482449"/>
    <w:rsid w:val="00483A5A"/>
    <w:rsid w:val="004850E4"/>
    <w:rsid w:val="00485743"/>
    <w:rsid w:val="00485D6C"/>
    <w:rsid w:val="00486EFB"/>
    <w:rsid w:val="00490162"/>
    <w:rsid w:val="00493E9A"/>
    <w:rsid w:val="00493F38"/>
    <w:rsid w:val="0049407A"/>
    <w:rsid w:val="004A065C"/>
    <w:rsid w:val="004A23AD"/>
    <w:rsid w:val="004A3A39"/>
    <w:rsid w:val="004A44C9"/>
    <w:rsid w:val="004B0446"/>
    <w:rsid w:val="004B0880"/>
    <w:rsid w:val="004B0FF1"/>
    <w:rsid w:val="004B342D"/>
    <w:rsid w:val="004B404F"/>
    <w:rsid w:val="004B638A"/>
    <w:rsid w:val="004B7E43"/>
    <w:rsid w:val="004C101A"/>
    <w:rsid w:val="004C5BE8"/>
    <w:rsid w:val="004D00B8"/>
    <w:rsid w:val="004D087E"/>
    <w:rsid w:val="004D3CB7"/>
    <w:rsid w:val="004D3E32"/>
    <w:rsid w:val="004D4076"/>
    <w:rsid w:val="004D4597"/>
    <w:rsid w:val="004D4B2E"/>
    <w:rsid w:val="004D7EE6"/>
    <w:rsid w:val="004E2FB8"/>
    <w:rsid w:val="004E71CB"/>
    <w:rsid w:val="004E7693"/>
    <w:rsid w:val="004F235D"/>
    <w:rsid w:val="004F2BF3"/>
    <w:rsid w:val="004F67DD"/>
    <w:rsid w:val="004F7634"/>
    <w:rsid w:val="0050234F"/>
    <w:rsid w:val="00503385"/>
    <w:rsid w:val="005042D7"/>
    <w:rsid w:val="005043A3"/>
    <w:rsid w:val="0050527D"/>
    <w:rsid w:val="005071AC"/>
    <w:rsid w:val="00510629"/>
    <w:rsid w:val="00510B3C"/>
    <w:rsid w:val="005143CF"/>
    <w:rsid w:val="00517CC1"/>
    <w:rsid w:val="00521E6C"/>
    <w:rsid w:val="0052235B"/>
    <w:rsid w:val="005232C1"/>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7366"/>
    <w:rsid w:val="005B6D99"/>
    <w:rsid w:val="005C0E89"/>
    <w:rsid w:val="005C137D"/>
    <w:rsid w:val="005C4915"/>
    <w:rsid w:val="005C5F32"/>
    <w:rsid w:val="005C7EF8"/>
    <w:rsid w:val="005D24E6"/>
    <w:rsid w:val="005D357F"/>
    <w:rsid w:val="005D59A2"/>
    <w:rsid w:val="005E32FD"/>
    <w:rsid w:val="005E4871"/>
    <w:rsid w:val="005E55B6"/>
    <w:rsid w:val="005E6D9B"/>
    <w:rsid w:val="005F295D"/>
    <w:rsid w:val="005F5458"/>
    <w:rsid w:val="005F6173"/>
    <w:rsid w:val="005F6A5D"/>
    <w:rsid w:val="00604F22"/>
    <w:rsid w:val="00605A97"/>
    <w:rsid w:val="00606858"/>
    <w:rsid w:val="00607E89"/>
    <w:rsid w:val="0061051E"/>
    <w:rsid w:val="0061091E"/>
    <w:rsid w:val="006136FE"/>
    <w:rsid w:val="00614B17"/>
    <w:rsid w:val="006152B7"/>
    <w:rsid w:val="00616766"/>
    <w:rsid w:val="00624BF6"/>
    <w:rsid w:val="006273F7"/>
    <w:rsid w:val="00632B7F"/>
    <w:rsid w:val="00632C60"/>
    <w:rsid w:val="0063350D"/>
    <w:rsid w:val="00640B38"/>
    <w:rsid w:val="00647016"/>
    <w:rsid w:val="00647A6D"/>
    <w:rsid w:val="00647C44"/>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5E69"/>
    <w:rsid w:val="00697450"/>
    <w:rsid w:val="006A0656"/>
    <w:rsid w:val="006A3901"/>
    <w:rsid w:val="006A6358"/>
    <w:rsid w:val="006B12D5"/>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3766"/>
    <w:rsid w:val="00713AC7"/>
    <w:rsid w:val="00716341"/>
    <w:rsid w:val="00717B1F"/>
    <w:rsid w:val="00720089"/>
    <w:rsid w:val="00720353"/>
    <w:rsid w:val="00720B4C"/>
    <w:rsid w:val="0072493D"/>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6F36"/>
    <w:rsid w:val="00762D25"/>
    <w:rsid w:val="00763F7A"/>
    <w:rsid w:val="00766335"/>
    <w:rsid w:val="00766F9D"/>
    <w:rsid w:val="0077581E"/>
    <w:rsid w:val="00776A3D"/>
    <w:rsid w:val="00777266"/>
    <w:rsid w:val="00783AC6"/>
    <w:rsid w:val="007864FC"/>
    <w:rsid w:val="00794106"/>
    <w:rsid w:val="00794462"/>
    <w:rsid w:val="007A0C54"/>
    <w:rsid w:val="007A101D"/>
    <w:rsid w:val="007A1A99"/>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24FC"/>
    <w:rsid w:val="007D4FC2"/>
    <w:rsid w:val="007E0C49"/>
    <w:rsid w:val="007E1CEB"/>
    <w:rsid w:val="007E53EB"/>
    <w:rsid w:val="007E5EDC"/>
    <w:rsid w:val="007E6761"/>
    <w:rsid w:val="007E73E5"/>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7FDD"/>
    <w:rsid w:val="00820176"/>
    <w:rsid w:val="008215E7"/>
    <w:rsid w:val="0082282E"/>
    <w:rsid w:val="00823C3C"/>
    <w:rsid w:val="008279AF"/>
    <w:rsid w:val="00830F84"/>
    <w:rsid w:val="00831C63"/>
    <w:rsid w:val="008349B9"/>
    <w:rsid w:val="00835199"/>
    <w:rsid w:val="008367AC"/>
    <w:rsid w:val="0084171C"/>
    <w:rsid w:val="008420CD"/>
    <w:rsid w:val="00845783"/>
    <w:rsid w:val="00846146"/>
    <w:rsid w:val="00847110"/>
    <w:rsid w:val="00847DAC"/>
    <w:rsid w:val="0085381D"/>
    <w:rsid w:val="00860643"/>
    <w:rsid w:val="0086158D"/>
    <w:rsid w:val="00862569"/>
    <w:rsid w:val="00862736"/>
    <w:rsid w:val="00866A73"/>
    <w:rsid w:val="00871345"/>
    <w:rsid w:val="00871A2B"/>
    <w:rsid w:val="008736AF"/>
    <w:rsid w:val="0087576D"/>
    <w:rsid w:val="008768E9"/>
    <w:rsid w:val="0087743D"/>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A1936"/>
    <w:rsid w:val="008A29AF"/>
    <w:rsid w:val="008A3C1F"/>
    <w:rsid w:val="008A664D"/>
    <w:rsid w:val="008B377E"/>
    <w:rsid w:val="008B5538"/>
    <w:rsid w:val="008B69A5"/>
    <w:rsid w:val="008C2DB4"/>
    <w:rsid w:val="008C3F2C"/>
    <w:rsid w:val="008C5E8F"/>
    <w:rsid w:val="008D1538"/>
    <w:rsid w:val="008D4520"/>
    <w:rsid w:val="008E0E03"/>
    <w:rsid w:val="008E1E18"/>
    <w:rsid w:val="008E46DA"/>
    <w:rsid w:val="008E4ED9"/>
    <w:rsid w:val="008F2229"/>
    <w:rsid w:val="008F6482"/>
    <w:rsid w:val="008F6EDD"/>
    <w:rsid w:val="008F70D1"/>
    <w:rsid w:val="008F74FC"/>
    <w:rsid w:val="008F7AF3"/>
    <w:rsid w:val="00901A11"/>
    <w:rsid w:val="00901A71"/>
    <w:rsid w:val="00902A83"/>
    <w:rsid w:val="009068AA"/>
    <w:rsid w:val="00906972"/>
    <w:rsid w:val="009101C5"/>
    <w:rsid w:val="00910434"/>
    <w:rsid w:val="0091238F"/>
    <w:rsid w:val="00913F4F"/>
    <w:rsid w:val="00913F7B"/>
    <w:rsid w:val="00916542"/>
    <w:rsid w:val="00920BE7"/>
    <w:rsid w:val="00923276"/>
    <w:rsid w:val="00923E84"/>
    <w:rsid w:val="00932558"/>
    <w:rsid w:val="0093355C"/>
    <w:rsid w:val="00937205"/>
    <w:rsid w:val="00937C1D"/>
    <w:rsid w:val="00940EDA"/>
    <w:rsid w:val="00942271"/>
    <w:rsid w:val="009503C7"/>
    <w:rsid w:val="00950B05"/>
    <w:rsid w:val="00953B50"/>
    <w:rsid w:val="00963AB1"/>
    <w:rsid w:val="009667E1"/>
    <w:rsid w:val="00970AC2"/>
    <w:rsid w:val="00970CA9"/>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5BB"/>
    <w:rsid w:val="009A278E"/>
    <w:rsid w:val="009A3A3C"/>
    <w:rsid w:val="009A40E8"/>
    <w:rsid w:val="009A6A18"/>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CCE"/>
    <w:rsid w:val="00A17CE4"/>
    <w:rsid w:val="00A21E18"/>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7AD3"/>
    <w:rsid w:val="00A73902"/>
    <w:rsid w:val="00A73925"/>
    <w:rsid w:val="00A756D5"/>
    <w:rsid w:val="00A75C27"/>
    <w:rsid w:val="00A76B1E"/>
    <w:rsid w:val="00A77A39"/>
    <w:rsid w:val="00A77AE9"/>
    <w:rsid w:val="00A814A0"/>
    <w:rsid w:val="00A81503"/>
    <w:rsid w:val="00A8233D"/>
    <w:rsid w:val="00A85D20"/>
    <w:rsid w:val="00A86DD4"/>
    <w:rsid w:val="00A91504"/>
    <w:rsid w:val="00A92F62"/>
    <w:rsid w:val="00A93449"/>
    <w:rsid w:val="00A946EB"/>
    <w:rsid w:val="00AA1A0C"/>
    <w:rsid w:val="00AA1CAC"/>
    <w:rsid w:val="00AA2810"/>
    <w:rsid w:val="00AA3C89"/>
    <w:rsid w:val="00AB26E0"/>
    <w:rsid w:val="00AB27CB"/>
    <w:rsid w:val="00AB2C05"/>
    <w:rsid w:val="00AB4A8C"/>
    <w:rsid w:val="00AB71F2"/>
    <w:rsid w:val="00AC49A3"/>
    <w:rsid w:val="00AC4A36"/>
    <w:rsid w:val="00AC5613"/>
    <w:rsid w:val="00AC759D"/>
    <w:rsid w:val="00AD490B"/>
    <w:rsid w:val="00AE1E32"/>
    <w:rsid w:val="00AE3458"/>
    <w:rsid w:val="00AE36DC"/>
    <w:rsid w:val="00AE6A6D"/>
    <w:rsid w:val="00AF00F9"/>
    <w:rsid w:val="00AF0888"/>
    <w:rsid w:val="00AF0D99"/>
    <w:rsid w:val="00AF31D5"/>
    <w:rsid w:val="00AF6810"/>
    <w:rsid w:val="00B0001B"/>
    <w:rsid w:val="00B03EB7"/>
    <w:rsid w:val="00B05FC7"/>
    <w:rsid w:val="00B06E05"/>
    <w:rsid w:val="00B13ECD"/>
    <w:rsid w:val="00B172BA"/>
    <w:rsid w:val="00B17B36"/>
    <w:rsid w:val="00B2034A"/>
    <w:rsid w:val="00B2097F"/>
    <w:rsid w:val="00B214CE"/>
    <w:rsid w:val="00B22512"/>
    <w:rsid w:val="00B244A2"/>
    <w:rsid w:val="00B277C1"/>
    <w:rsid w:val="00B3323E"/>
    <w:rsid w:val="00B342DE"/>
    <w:rsid w:val="00B34F9B"/>
    <w:rsid w:val="00B36F96"/>
    <w:rsid w:val="00B42022"/>
    <w:rsid w:val="00B459FB"/>
    <w:rsid w:val="00B50249"/>
    <w:rsid w:val="00B50840"/>
    <w:rsid w:val="00B54994"/>
    <w:rsid w:val="00B5539B"/>
    <w:rsid w:val="00B564E8"/>
    <w:rsid w:val="00B574DB"/>
    <w:rsid w:val="00B60816"/>
    <w:rsid w:val="00B60C8A"/>
    <w:rsid w:val="00B610A6"/>
    <w:rsid w:val="00B63FF0"/>
    <w:rsid w:val="00B6498C"/>
    <w:rsid w:val="00B65037"/>
    <w:rsid w:val="00B70F05"/>
    <w:rsid w:val="00B76C5D"/>
    <w:rsid w:val="00B77E6E"/>
    <w:rsid w:val="00B80F15"/>
    <w:rsid w:val="00B820B0"/>
    <w:rsid w:val="00B83268"/>
    <w:rsid w:val="00B83905"/>
    <w:rsid w:val="00B84510"/>
    <w:rsid w:val="00B92430"/>
    <w:rsid w:val="00B92EB2"/>
    <w:rsid w:val="00B9384A"/>
    <w:rsid w:val="00B9626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D100A"/>
    <w:rsid w:val="00BD119E"/>
    <w:rsid w:val="00BD1BD8"/>
    <w:rsid w:val="00BD1D83"/>
    <w:rsid w:val="00BD4B19"/>
    <w:rsid w:val="00BD4D60"/>
    <w:rsid w:val="00BD719F"/>
    <w:rsid w:val="00BE0549"/>
    <w:rsid w:val="00BE1AF4"/>
    <w:rsid w:val="00BE2BB3"/>
    <w:rsid w:val="00BE3099"/>
    <w:rsid w:val="00BE4003"/>
    <w:rsid w:val="00BE4FD6"/>
    <w:rsid w:val="00BE66C4"/>
    <w:rsid w:val="00BE685E"/>
    <w:rsid w:val="00BE6E15"/>
    <w:rsid w:val="00BF1F0A"/>
    <w:rsid w:val="00BF223F"/>
    <w:rsid w:val="00BF4C43"/>
    <w:rsid w:val="00BF78C9"/>
    <w:rsid w:val="00C00695"/>
    <w:rsid w:val="00C00CBF"/>
    <w:rsid w:val="00C018F5"/>
    <w:rsid w:val="00C019B9"/>
    <w:rsid w:val="00C01A01"/>
    <w:rsid w:val="00C0710F"/>
    <w:rsid w:val="00C17D71"/>
    <w:rsid w:val="00C2130B"/>
    <w:rsid w:val="00C21371"/>
    <w:rsid w:val="00C21495"/>
    <w:rsid w:val="00C23AC6"/>
    <w:rsid w:val="00C23E97"/>
    <w:rsid w:val="00C25578"/>
    <w:rsid w:val="00C360FE"/>
    <w:rsid w:val="00C4213E"/>
    <w:rsid w:val="00C44D73"/>
    <w:rsid w:val="00C47105"/>
    <w:rsid w:val="00C47560"/>
    <w:rsid w:val="00C4784C"/>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787F"/>
    <w:rsid w:val="00C97932"/>
    <w:rsid w:val="00C97D3B"/>
    <w:rsid w:val="00C97ED7"/>
    <w:rsid w:val="00CA1800"/>
    <w:rsid w:val="00CB0EBD"/>
    <w:rsid w:val="00CB1D5F"/>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25C1"/>
    <w:rsid w:val="00D517C0"/>
    <w:rsid w:val="00D53CBF"/>
    <w:rsid w:val="00D54E76"/>
    <w:rsid w:val="00D56097"/>
    <w:rsid w:val="00D57FB4"/>
    <w:rsid w:val="00D60175"/>
    <w:rsid w:val="00D6219D"/>
    <w:rsid w:val="00D6225B"/>
    <w:rsid w:val="00D63801"/>
    <w:rsid w:val="00D6456C"/>
    <w:rsid w:val="00D7179F"/>
    <w:rsid w:val="00D72128"/>
    <w:rsid w:val="00D74235"/>
    <w:rsid w:val="00D74DD5"/>
    <w:rsid w:val="00D7798C"/>
    <w:rsid w:val="00D809B2"/>
    <w:rsid w:val="00D80BD2"/>
    <w:rsid w:val="00D8240B"/>
    <w:rsid w:val="00D917AA"/>
    <w:rsid w:val="00D960B9"/>
    <w:rsid w:val="00D96A71"/>
    <w:rsid w:val="00D9751D"/>
    <w:rsid w:val="00DA1106"/>
    <w:rsid w:val="00DA3198"/>
    <w:rsid w:val="00DA369A"/>
    <w:rsid w:val="00DA638A"/>
    <w:rsid w:val="00DA6D09"/>
    <w:rsid w:val="00DA7439"/>
    <w:rsid w:val="00DB3C13"/>
    <w:rsid w:val="00DB526D"/>
    <w:rsid w:val="00DB5E02"/>
    <w:rsid w:val="00DB7A97"/>
    <w:rsid w:val="00DC539C"/>
    <w:rsid w:val="00DD37F2"/>
    <w:rsid w:val="00DE5BF1"/>
    <w:rsid w:val="00DE5C4B"/>
    <w:rsid w:val="00DE6386"/>
    <w:rsid w:val="00DF1B61"/>
    <w:rsid w:val="00DF4B7F"/>
    <w:rsid w:val="00DF6CF0"/>
    <w:rsid w:val="00E0176F"/>
    <w:rsid w:val="00E07B47"/>
    <w:rsid w:val="00E07D18"/>
    <w:rsid w:val="00E143BF"/>
    <w:rsid w:val="00E1661D"/>
    <w:rsid w:val="00E20617"/>
    <w:rsid w:val="00E20AE4"/>
    <w:rsid w:val="00E223F9"/>
    <w:rsid w:val="00E22A22"/>
    <w:rsid w:val="00E232C7"/>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3A24"/>
    <w:rsid w:val="00E63BED"/>
    <w:rsid w:val="00E64934"/>
    <w:rsid w:val="00E649D8"/>
    <w:rsid w:val="00E6569A"/>
    <w:rsid w:val="00E6694F"/>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7D4D"/>
    <w:rsid w:val="00EA1731"/>
    <w:rsid w:val="00EA1BCB"/>
    <w:rsid w:val="00EA510A"/>
    <w:rsid w:val="00EB0F58"/>
    <w:rsid w:val="00EB22B0"/>
    <w:rsid w:val="00EB4528"/>
    <w:rsid w:val="00EB5A25"/>
    <w:rsid w:val="00EB7E47"/>
    <w:rsid w:val="00EC0720"/>
    <w:rsid w:val="00EC1F01"/>
    <w:rsid w:val="00EC7309"/>
    <w:rsid w:val="00ED6959"/>
    <w:rsid w:val="00ED7C5D"/>
    <w:rsid w:val="00EE0AAC"/>
    <w:rsid w:val="00EE0F8E"/>
    <w:rsid w:val="00EE2D8D"/>
    <w:rsid w:val="00EE4FCC"/>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2513"/>
    <w:rsid w:val="00F13154"/>
    <w:rsid w:val="00F1497B"/>
    <w:rsid w:val="00F1511F"/>
    <w:rsid w:val="00F15308"/>
    <w:rsid w:val="00F1542E"/>
    <w:rsid w:val="00F16121"/>
    <w:rsid w:val="00F17477"/>
    <w:rsid w:val="00F240C3"/>
    <w:rsid w:val="00F2510E"/>
    <w:rsid w:val="00F26717"/>
    <w:rsid w:val="00F30019"/>
    <w:rsid w:val="00F30321"/>
    <w:rsid w:val="00F3325C"/>
    <w:rsid w:val="00F33507"/>
    <w:rsid w:val="00F3405A"/>
    <w:rsid w:val="00F340CE"/>
    <w:rsid w:val="00F34AE8"/>
    <w:rsid w:val="00F37A92"/>
    <w:rsid w:val="00F41A59"/>
    <w:rsid w:val="00F4489F"/>
    <w:rsid w:val="00F46BDF"/>
    <w:rsid w:val="00F47B0C"/>
    <w:rsid w:val="00F47FCF"/>
    <w:rsid w:val="00F51791"/>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93D1B"/>
    <w:rsid w:val="00F94848"/>
    <w:rsid w:val="00F95E09"/>
    <w:rsid w:val="00FA61FC"/>
    <w:rsid w:val="00FA6673"/>
    <w:rsid w:val="00FA6FBF"/>
    <w:rsid w:val="00FB272A"/>
    <w:rsid w:val="00FB3BE3"/>
    <w:rsid w:val="00FB42F8"/>
    <w:rsid w:val="00FB4359"/>
    <w:rsid w:val="00FB47CC"/>
    <w:rsid w:val="00FB4C97"/>
    <w:rsid w:val="00FB508E"/>
    <w:rsid w:val="00FB5469"/>
    <w:rsid w:val="00FC1898"/>
    <w:rsid w:val="00FC6AFF"/>
    <w:rsid w:val="00FD32E4"/>
    <w:rsid w:val="00FD6030"/>
    <w:rsid w:val="00FE04EE"/>
    <w:rsid w:val="00FE13E2"/>
    <w:rsid w:val="00FE42E5"/>
    <w:rsid w:val="00FE66B1"/>
    <w:rsid w:val="00FF3B47"/>
    <w:rsid w:val="00FF41B3"/>
    <w:rsid w:val="00FF516D"/>
    <w:rsid w:val="00FF5DC4"/>
    <w:rsid w:val="00FF7CBD"/>
    <w:rsid w:val="33D10A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semiHidden="0" w:uiPriority="0" w:unhideWhenUsed="0" w:qFormat="1"/>
    <w:lsdException w:name="annotation text" w:semiHidden="0" w:uiPriority="0" w:unhideWhenUsed="0" w:qFormat="1"/>
    <w:lsdException w:name="header" w:semiHidden="0" w:unhideWhenUsed="0" w:qFormat="1"/>
    <w:lsdException w:name="footer" w:semiHidden="0" w:unhideWhenUsed="0" w:qFormat="1"/>
    <w:lsdException w:name="caption" w:uiPriority="35" w:qFormat="1"/>
    <w:lsdException w:name="footnote reference" w:semiHidden="0" w:uiPriority="0" w:unhideWhenUsed="0"/>
    <w:lsdException w:name="annotation reference" w:semiHidden="0" w:uiPriority="0" w:unhideWhenUsed="0"/>
    <w:lsdException w:name="page number" w:semiHidden="0" w:uiPriority="0" w:unhideWhenUsed="0"/>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qFormat="1"/>
    <w:lsdException w:name="annotation subject" w:semiHidden="0" w:uiPriority="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91E"/>
    <w:pPr>
      <w:widowControl w:val="0"/>
      <w:jc w:val="both"/>
    </w:pPr>
    <w:rPr>
      <w:kern w:val="2"/>
      <w:sz w:val="21"/>
      <w:lang w:eastAsia="zh-CN"/>
    </w:rPr>
  </w:style>
  <w:style w:type="paragraph" w:styleId="1">
    <w:name w:val="heading 1"/>
    <w:basedOn w:val="a"/>
    <w:next w:val="a"/>
    <w:link w:val="1Char"/>
    <w:qFormat/>
    <w:rsid w:val="0061091E"/>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61091E"/>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61091E"/>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61091E"/>
    <w:pPr>
      <w:ind w:firstLineChars="200" w:firstLine="420"/>
    </w:pPr>
  </w:style>
  <w:style w:type="paragraph" w:styleId="a4">
    <w:name w:val="Document Map"/>
    <w:basedOn w:val="a"/>
    <w:qFormat/>
    <w:rsid w:val="0061091E"/>
    <w:pPr>
      <w:shd w:val="clear" w:color="auto" w:fill="000080"/>
    </w:pPr>
  </w:style>
  <w:style w:type="paragraph" w:styleId="a5">
    <w:name w:val="annotation text"/>
    <w:basedOn w:val="a"/>
    <w:link w:val="Char"/>
    <w:qFormat/>
    <w:rsid w:val="0061091E"/>
    <w:pPr>
      <w:jc w:val="left"/>
    </w:pPr>
  </w:style>
  <w:style w:type="paragraph" w:styleId="a6">
    <w:name w:val="Body Text"/>
    <w:basedOn w:val="a"/>
    <w:link w:val="Char0"/>
    <w:qFormat/>
    <w:rsid w:val="0061091E"/>
    <w:pPr>
      <w:autoSpaceDE w:val="0"/>
      <w:autoSpaceDN w:val="0"/>
      <w:adjustRightInd w:val="0"/>
      <w:spacing w:line="360" w:lineRule="auto"/>
      <w:jc w:val="left"/>
    </w:pPr>
    <w:rPr>
      <w:rFonts w:ascii="宋体"/>
      <w:kern w:val="0"/>
      <w:sz w:val="20"/>
      <w:lang w:val="zh-CN"/>
    </w:rPr>
  </w:style>
  <w:style w:type="paragraph" w:styleId="30">
    <w:name w:val="toc 3"/>
    <w:basedOn w:val="a"/>
    <w:next w:val="a"/>
    <w:rsid w:val="0061091E"/>
    <w:pPr>
      <w:ind w:leftChars="400" w:left="840"/>
    </w:pPr>
  </w:style>
  <w:style w:type="paragraph" w:styleId="a7">
    <w:name w:val="Plain Text"/>
    <w:basedOn w:val="a"/>
    <w:qFormat/>
    <w:rsid w:val="0061091E"/>
    <w:pPr>
      <w:adjustRightInd w:val="0"/>
      <w:spacing w:line="312" w:lineRule="atLeast"/>
      <w:textAlignment w:val="baseline"/>
    </w:pPr>
    <w:rPr>
      <w:rFonts w:ascii="宋体" w:hAnsi="Courier New"/>
      <w:kern w:val="0"/>
    </w:rPr>
  </w:style>
  <w:style w:type="paragraph" w:styleId="20">
    <w:name w:val="Body Text Indent 2"/>
    <w:basedOn w:val="a"/>
    <w:qFormat/>
    <w:rsid w:val="0061091E"/>
    <w:pPr>
      <w:spacing w:line="360" w:lineRule="auto"/>
      <w:ind w:firstLine="425"/>
    </w:pPr>
    <w:rPr>
      <w:rFonts w:ascii="仿宋_GB2312" w:eastAsia="仿宋_GB2312"/>
      <w:sz w:val="28"/>
    </w:rPr>
  </w:style>
  <w:style w:type="paragraph" w:styleId="a8">
    <w:name w:val="Balloon Text"/>
    <w:basedOn w:val="a"/>
    <w:qFormat/>
    <w:rsid w:val="0061091E"/>
    <w:rPr>
      <w:sz w:val="18"/>
    </w:rPr>
  </w:style>
  <w:style w:type="paragraph" w:styleId="a9">
    <w:name w:val="footer"/>
    <w:basedOn w:val="a"/>
    <w:link w:val="Char1"/>
    <w:uiPriority w:val="99"/>
    <w:qFormat/>
    <w:rsid w:val="0061091E"/>
    <w:pPr>
      <w:tabs>
        <w:tab w:val="center" w:pos="4153"/>
        <w:tab w:val="right" w:pos="8306"/>
      </w:tabs>
      <w:snapToGrid w:val="0"/>
      <w:jc w:val="left"/>
    </w:pPr>
    <w:rPr>
      <w:sz w:val="18"/>
    </w:rPr>
  </w:style>
  <w:style w:type="paragraph" w:styleId="aa">
    <w:name w:val="header"/>
    <w:basedOn w:val="a"/>
    <w:link w:val="Char2"/>
    <w:uiPriority w:val="99"/>
    <w:qFormat/>
    <w:rsid w:val="0061091E"/>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61091E"/>
    <w:pPr>
      <w:tabs>
        <w:tab w:val="right" w:leader="dot" w:pos="8296"/>
      </w:tabs>
      <w:spacing w:line="360" w:lineRule="auto"/>
    </w:pPr>
  </w:style>
  <w:style w:type="paragraph" w:styleId="ab">
    <w:name w:val="footnote text"/>
    <w:basedOn w:val="a"/>
    <w:qFormat/>
    <w:rsid w:val="0061091E"/>
    <w:pPr>
      <w:snapToGrid w:val="0"/>
      <w:jc w:val="left"/>
    </w:pPr>
    <w:rPr>
      <w:sz w:val="18"/>
    </w:rPr>
  </w:style>
  <w:style w:type="paragraph" w:styleId="31">
    <w:name w:val="Body Text Indent 3"/>
    <w:basedOn w:val="a"/>
    <w:qFormat/>
    <w:rsid w:val="0061091E"/>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rsid w:val="0061091E"/>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rsid w:val="0061091E"/>
    <w:pPr>
      <w:spacing w:before="240" w:after="60"/>
      <w:jc w:val="center"/>
      <w:outlineLvl w:val="0"/>
    </w:pPr>
    <w:rPr>
      <w:rFonts w:ascii="Cambria" w:hAnsi="Cambria"/>
      <w:b/>
      <w:sz w:val="32"/>
      <w:lang w:val="zh-CN"/>
    </w:rPr>
  </w:style>
  <w:style w:type="paragraph" w:styleId="ae">
    <w:name w:val="annotation subject"/>
    <w:basedOn w:val="a5"/>
    <w:next w:val="a5"/>
    <w:qFormat/>
    <w:rsid w:val="0061091E"/>
    <w:rPr>
      <w:b/>
    </w:rPr>
  </w:style>
  <w:style w:type="character" w:styleId="af">
    <w:name w:val="page number"/>
    <w:basedOn w:val="a0"/>
    <w:rsid w:val="0061091E"/>
  </w:style>
  <w:style w:type="character" w:styleId="af0">
    <w:name w:val="Hyperlink"/>
    <w:qFormat/>
    <w:rsid w:val="0061091E"/>
    <w:rPr>
      <w:color w:val="0000FF"/>
      <w:u w:val="single"/>
    </w:rPr>
  </w:style>
  <w:style w:type="character" w:styleId="af1">
    <w:name w:val="annotation reference"/>
    <w:rsid w:val="0061091E"/>
    <w:rPr>
      <w:sz w:val="21"/>
    </w:rPr>
  </w:style>
  <w:style w:type="character" w:styleId="af2">
    <w:name w:val="footnote reference"/>
    <w:rsid w:val="0061091E"/>
    <w:rPr>
      <w:vertAlign w:val="superscript"/>
    </w:rPr>
  </w:style>
  <w:style w:type="character" w:customStyle="1" w:styleId="Char0">
    <w:name w:val="正文文本 Char"/>
    <w:link w:val="a6"/>
    <w:rsid w:val="0061091E"/>
    <w:rPr>
      <w:rFonts w:ascii="宋体"/>
      <w:lang w:val="zh-CN" w:eastAsia="zh-CN"/>
    </w:rPr>
  </w:style>
  <w:style w:type="character" w:customStyle="1" w:styleId="unnamed11">
    <w:name w:val="unnamed11"/>
    <w:rsid w:val="0061091E"/>
    <w:rPr>
      <w:rFonts w:ascii="宋体" w:eastAsia="宋体" w:hAnsi="宋体" w:hint="eastAsia"/>
      <w:sz w:val="18"/>
    </w:rPr>
  </w:style>
  <w:style w:type="character" w:customStyle="1" w:styleId="Char3">
    <w:name w:val="标题 Char"/>
    <w:link w:val="ad"/>
    <w:rsid w:val="0061091E"/>
    <w:rPr>
      <w:rFonts w:ascii="Cambria" w:hAnsi="Cambria"/>
      <w:b/>
      <w:kern w:val="2"/>
      <w:sz w:val="32"/>
      <w:lang w:val="zh-CN" w:eastAsia="zh-CN"/>
    </w:rPr>
  </w:style>
  <w:style w:type="character" w:customStyle="1" w:styleId="Char2">
    <w:name w:val="页眉 Char"/>
    <w:link w:val="aa"/>
    <w:uiPriority w:val="99"/>
    <w:qFormat/>
    <w:rsid w:val="0061091E"/>
    <w:rPr>
      <w:kern w:val="2"/>
      <w:sz w:val="18"/>
    </w:rPr>
  </w:style>
  <w:style w:type="character" w:customStyle="1" w:styleId="read">
    <w:name w:val="read"/>
    <w:basedOn w:val="a0"/>
    <w:qFormat/>
    <w:rsid w:val="0061091E"/>
  </w:style>
  <w:style w:type="paragraph" w:customStyle="1" w:styleId="CharChar">
    <w:name w:val="Char Char"/>
    <w:basedOn w:val="a"/>
    <w:qFormat/>
    <w:rsid w:val="0061091E"/>
  </w:style>
  <w:style w:type="paragraph" w:customStyle="1" w:styleId="Default">
    <w:name w:val="Default"/>
    <w:qFormat/>
    <w:rsid w:val="0061091E"/>
    <w:pPr>
      <w:widowControl w:val="0"/>
      <w:autoSpaceDE w:val="0"/>
      <w:autoSpaceDN w:val="0"/>
      <w:adjustRightInd w:val="0"/>
    </w:pPr>
    <w:rPr>
      <w:rFonts w:ascii="宋体"/>
      <w:color w:val="000000"/>
      <w:sz w:val="24"/>
      <w:lang w:eastAsia="zh-CN"/>
    </w:rPr>
  </w:style>
  <w:style w:type="paragraph" w:customStyle="1" w:styleId="unnamed1">
    <w:name w:val="unnamed1"/>
    <w:basedOn w:val="a"/>
    <w:qFormat/>
    <w:rsid w:val="0061091E"/>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61091E"/>
    <w:pPr>
      <w:widowControl/>
      <w:numPr>
        <w:numId w:val="1"/>
      </w:numPr>
      <w:jc w:val="left"/>
    </w:pPr>
    <w:rPr>
      <w:kern w:val="0"/>
      <w:sz w:val="24"/>
    </w:rPr>
  </w:style>
  <w:style w:type="paragraph" w:customStyle="1" w:styleId="msonormal1">
    <w:name w:val="msonormal1"/>
    <w:qFormat/>
    <w:rsid w:val="0061091E"/>
    <w:pPr>
      <w:widowControl w:val="0"/>
      <w:jc w:val="both"/>
    </w:pPr>
    <w:rPr>
      <w:kern w:val="2"/>
      <w:sz w:val="21"/>
      <w:lang w:eastAsia="zh-CN"/>
    </w:rPr>
  </w:style>
  <w:style w:type="paragraph" w:customStyle="1" w:styleId="af3">
    <w:name w:val="正文正文"/>
    <w:basedOn w:val="a"/>
    <w:qFormat/>
    <w:rsid w:val="0061091E"/>
    <w:pPr>
      <w:spacing w:afterLines="25" w:line="360" w:lineRule="auto"/>
      <w:ind w:firstLineChars="200" w:firstLine="200"/>
    </w:pPr>
    <w:rPr>
      <w:sz w:val="24"/>
    </w:rPr>
  </w:style>
  <w:style w:type="paragraph" w:customStyle="1" w:styleId="Char4">
    <w:name w:val="Char"/>
    <w:basedOn w:val="a"/>
    <w:qFormat/>
    <w:rsid w:val="0061091E"/>
  </w:style>
  <w:style w:type="paragraph" w:customStyle="1" w:styleId="Char10">
    <w:name w:val="Char1"/>
    <w:basedOn w:val="a"/>
    <w:qFormat/>
    <w:rsid w:val="0061091E"/>
  </w:style>
  <w:style w:type="paragraph" w:customStyle="1" w:styleId="CharCharChar">
    <w:name w:val="Char Char Char"/>
    <w:basedOn w:val="a"/>
    <w:qFormat/>
    <w:rsid w:val="0061091E"/>
  </w:style>
  <w:style w:type="paragraph" w:customStyle="1" w:styleId="InfoBlue">
    <w:name w:val="InfoBlue"/>
    <w:basedOn w:val="a"/>
    <w:next w:val="a6"/>
    <w:qFormat/>
    <w:rsid w:val="0061091E"/>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61091E"/>
    <w:pPr>
      <w:tabs>
        <w:tab w:val="left" w:pos="360"/>
      </w:tabs>
    </w:pPr>
  </w:style>
  <w:style w:type="paragraph" w:customStyle="1" w:styleId="CharChar1">
    <w:name w:val="Char Char1"/>
    <w:basedOn w:val="a"/>
    <w:qFormat/>
    <w:rsid w:val="0061091E"/>
  </w:style>
  <w:style w:type="paragraph" w:customStyle="1" w:styleId="af4">
    <w:name w:val="正文所"/>
    <w:basedOn w:val="a"/>
    <w:qFormat/>
    <w:rsid w:val="0061091E"/>
    <w:pPr>
      <w:spacing w:line="360" w:lineRule="auto"/>
      <w:ind w:firstLineChars="200" w:firstLine="420"/>
    </w:pPr>
    <w:rPr>
      <w:rFonts w:ascii="宋体"/>
    </w:rPr>
  </w:style>
  <w:style w:type="paragraph" w:customStyle="1" w:styleId="11">
    <w:name w:val="修订1"/>
    <w:hidden/>
    <w:uiPriority w:val="99"/>
    <w:semiHidden/>
    <w:qFormat/>
    <w:rsid w:val="0061091E"/>
    <w:rPr>
      <w:kern w:val="2"/>
      <w:sz w:val="21"/>
      <w:lang w:eastAsia="zh-CN"/>
    </w:rPr>
  </w:style>
  <w:style w:type="character" w:customStyle="1" w:styleId="1Char">
    <w:name w:val="标题 1 Char"/>
    <w:link w:val="1"/>
    <w:qFormat/>
    <w:rsid w:val="0061091E"/>
    <w:rPr>
      <w:rFonts w:ascii="宋体"/>
      <w:b/>
      <w:color w:val="000000"/>
      <w:sz w:val="24"/>
    </w:rPr>
  </w:style>
  <w:style w:type="character" w:customStyle="1" w:styleId="Char">
    <w:name w:val="批注文字 Char"/>
    <w:link w:val="a5"/>
    <w:qFormat/>
    <w:rsid w:val="0061091E"/>
    <w:rPr>
      <w:kern w:val="2"/>
      <w:sz w:val="21"/>
    </w:rPr>
  </w:style>
  <w:style w:type="paragraph" w:customStyle="1" w:styleId="CharChar2">
    <w:name w:val="Char Char2"/>
    <w:basedOn w:val="a"/>
    <w:qFormat/>
    <w:rsid w:val="0061091E"/>
  </w:style>
  <w:style w:type="paragraph" w:customStyle="1" w:styleId="CharChar3">
    <w:name w:val="Char Char3"/>
    <w:basedOn w:val="a"/>
    <w:qFormat/>
    <w:rsid w:val="0061091E"/>
  </w:style>
  <w:style w:type="paragraph" w:customStyle="1" w:styleId="Char20">
    <w:name w:val="Char2"/>
    <w:basedOn w:val="a"/>
    <w:qFormat/>
    <w:rsid w:val="0061091E"/>
  </w:style>
  <w:style w:type="paragraph" w:customStyle="1" w:styleId="CharCharChar1">
    <w:name w:val="Char Char Char1"/>
    <w:basedOn w:val="a"/>
    <w:qFormat/>
    <w:rsid w:val="0061091E"/>
  </w:style>
  <w:style w:type="paragraph" w:customStyle="1" w:styleId="CharCharCharChar1">
    <w:name w:val="Char Char Char Char1"/>
    <w:basedOn w:val="a"/>
    <w:qFormat/>
    <w:rsid w:val="0061091E"/>
    <w:pPr>
      <w:tabs>
        <w:tab w:val="left" w:pos="360"/>
      </w:tabs>
    </w:pPr>
  </w:style>
  <w:style w:type="paragraph" w:customStyle="1" w:styleId="CharChar11">
    <w:name w:val="Char Char11"/>
    <w:basedOn w:val="a"/>
    <w:qFormat/>
    <w:rsid w:val="0061091E"/>
  </w:style>
  <w:style w:type="paragraph" w:customStyle="1" w:styleId="CharChar4">
    <w:name w:val="Char Char4"/>
    <w:basedOn w:val="a"/>
    <w:qFormat/>
    <w:rsid w:val="0061091E"/>
  </w:style>
  <w:style w:type="paragraph" w:styleId="af5">
    <w:name w:val="List Paragraph"/>
    <w:basedOn w:val="a"/>
    <w:uiPriority w:val="34"/>
    <w:qFormat/>
    <w:rsid w:val="0061091E"/>
    <w:pPr>
      <w:ind w:firstLineChars="200" w:firstLine="420"/>
    </w:pPr>
  </w:style>
  <w:style w:type="paragraph" w:customStyle="1" w:styleId="CharChar12">
    <w:name w:val="Char Char12"/>
    <w:basedOn w:val="a"/>
    <w:qFormat/>
    <w:rsid w:val="0061091E"/>
  </w:style>
  <w:style w:type="paragraph" w:customStyle="1" w:styleId="Char30">
    <w:name w:val="Char3"/>
    <w:basedOn w:val="a"/>
    <w:qFormat/>
    <w:rsid w:val="0061091E"/>
  </w:style>
  <w:style w:type="paragraph" w:customStyle="1" w:styleId="CharChar13">
    <w:name w:val="Char Char13"/>
    <w:basedOn w:val="a"/>
    <w:qFormat/>
    <w:rsid w:val="0061091E"/>
  </w:style>
  <w:style w:type="paragraph" w:customStyle="1" w:styleId="Char40">
    <w:name w:val="Char4"/>
    <w:basedOn w:val="a"/>
    <w:qFormat/>
    <w:rsid w:val="0061091E"/>
  </w:style>
  <w:style w:type="paragraph" w:customStyle="1" w:styleId="CharChar14">
    <w:name w:val="Char Char14"/>
    <w:basedOn w:val="a"/>
    <w:qFormat/>
    <w:rsid w:val="0061091E"/>
  </w:style>
  <w:style w:type="paragraph" w:customStyle="1" w:styleId="Char5">
    <w:name w:val="Char5"/>
    <w:basedOn w:val="a"/>
    <w:qFormat/>
    <w:rsid w:val="0061091E"/>
  </w:style>
  <w:style w:type="paragraph" w:customStyle="1" w:styleId="CharChar5">
    <w:name w:val="Char Char5"/>
    <w:basedOn w:val="a"/>
    <w:qFormat/>
    <w:rsid w:val="0061091E"/>
  </w:style>
  <w:style w:type="character" w:customStyle="1" w:styleId="Char1">
    <w:name w:val="页脚 Char"/>
    <w:basedOn w:val="a0"/>
    <w:link w:val="a9"/>
    <w:uiPriority w:val="99"/>
    <w:qFormat/>
    <w:rsid w:val="0061091E"/>
    <w:rPr>
      <w:kern w:val="2"/>
      <w:sz w:val="18"/>
    </w:rPr>
  </w:style>
  <w:style w:type="paragraph" w:customStyle="1" w:styleId="p">
    <w:name w:val="p"/>
    <w:basedOn w:val="a"/>
    <w:rsid w:val="0061091E"/>
  </w:style>
  <w:style w:type="paragraph" w:customStyle="1" w:styleId="div">
    <w:name w:val="div"/>
    <w:basedOn w:val="a"/>
    <w:rsid w:val="0061091E"/>
  </w:style>
  <w:style w:type="table" w:customStyle="1" w:styleId="table">
    <w:name w:val="table"/>
    <w:basedOn w:val="a1"/>
    <w:rsid w:val="0061091E"/>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EA9F8-BBB4-481E-B435-D11E64BF45C2}">
  <ds:schemaRefs/>
</ds:datastoreItem>
</file>

<file path=customXml/itemProps2.xml><?xml version="1.0" encoding="utf-8"?>
<ds:datastoreItem xmlns:ds="http://schemas.openxmlformats.org/officeDocument/2006/customXml" ds:itemID="{C696E6FB-E665-4C42-87EF-50D702807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678</Words>
  <Characters>3868</Characters>
  <Application>Microsoft Office Word</Application>
  <DocSecurity>4</DocSecurity>
  <Lines>32</Lines>
  <Paragraphs>9</Paragraphs>
  <ScaleCrop>false</ScaleCrop>
  <Company/>
  <LinksUpToDate>false</LinksUpToDate>
  <CharactersWithSpaces>4537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2020-07-16T11:58:00Z</cp:lastPrinted>
  <dcterms:created xsi:type="dcterms:W3CDTF">2025-12-23T16:00:00Z</dcterms:created>
  <dcterms:modified xsi:type="dcterms:W3CDTF">2025-12-23T16:00:00Z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
  </property>
  <property fmtid="{D5CDD505-2E9C-101B-9397-08002B2CF9AE}" pid="3" name="KSOProductBuildVer">
    <vt:lpwstr/>
  </property>
</Properties>
</file>