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C3989">
      <w:pPr>
        <w:pStyle w:val="XBRL2"/>
        <w:spacing w:before="156"/>
        <w:rPr>
          <w:rFonts w:eastAsia="Cambria" w:cs="Cambria"/>
          <w:lang w:val="en-US"/>
        </w:rPr>
      </w:pPr>
      <w:bookmarkStart w:id="0" w:name="_Toc510201001"/>
      <w:bookmarkEnd w:id="0"/>
      <w:r>
        <w:rPr>
          <w:rFonts w:eastAsia="Cambria" w:cs="Cambria"/>
          <w:lang w:val="en-US"/>
        </w:rPr>
        <w:t xml:space="preserve">　</w:t>
      </w:r>
      <w:r>
        <w:rPr>
          <w:rFonts w:eastAsia="Cambria" w:cs="Cambria"/>
          <w:lang w:val="en-US"/>
        </w:rPr>
        <w:t xml:space="preserve"> </w:t>
      </w:r>
    </w:p>
    <w:p w:rsidR="005135C1" w:rsidRDefault="00BC3989">
      <w:pPr>
        <w:jc w:val="center"/>
        <w:rPr>
          <w:rFonts w:hint="default"/>
          <w:b/>
          <w:sz w:val="48"/>
          <w:szCs w:val="48"/>
        </w:rPr>
      </w:pPr>
      <w:r>
        <w:rPr>
          <w:b/>
          <w:sz w:val="48"/>
          <w:szCs w:val="48"/>
        </w:rPr>
        <w:t>西部利得创业板大盘交易型开放式</w:t>
      </w:r>
      <w:r>
        <w:rPr>
          <w:b/>
          <w:sz w:val="48"/>
          <w:szCs w:val="48"/>
        </w:rPr>
        <w:t>指数</w:t>
      </w:r>
    </w:p>
    <w:p w:rsidR="00000000" w:rsidRDefault="00BC3989">
      <w:pPr>
        <w:jc w:val="center"/>
      </w:pPr>
      <w:r>
        <w:rPr>
          <w:b/>
          <w:sz w:val="48"/>
          <w:szCs w:val="48"/>
        </w:rPr>
        <w:t>证券投资基金基金经理变更公告</w:t>
      </w:r>
    </w:p>
    <w:p w:rsidR="00000000" w:rsidRDefault="00BC398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C398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C398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C398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C398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C398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C398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C398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C398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C398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C398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C398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C3989">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BC3989">
      <w:pPr>
        <w:spacing w:line="360" w:lineRule="auto"/>
        <w:jc w:val="center"/>
      </w:pPr>
      <w:r>
        <w:rPr>
          <w:rFonts w:cs="宋体"/>
          <w:b/>
          <w:bCs/>
          <w:sz w:val="24"/>
          <w:szCs w:val="30"/>
        </w:rPr>
        <w:t>公告送出日期：</w:t>
      </w:r>
      <w:r>
        <w:rPr>
          <w:rFonts w:cs="宋体"/>
          <w:b/>
          <w:bCs/>
          <w:sz w:val="24"/>
          <w:szCs w:val="30"/>
        </w:rPr>
        <w:t>2025</w:t>
      </w:r>
      <w:r>
        <w:rPr>
          <w:rFonts w:cs="宋体"/>
          <w:b/>
          <w:bCs/>
          <w:sz w:val="24"/>
          <w:szCs w:val="30"/>
        </w:rPr>
        <w:t>年</w:t>
      </w:r>
      <w:r>
        <w:rPr>
          <w:rFonts w:cs="宋体"/>
          <w:b/>
          <w:bCs/>
          <w:sz w:val="24"/>
          <w:szCs w:val="30"/>
        </w:rPr>
        <w:t>12</w:t>
      </w:r>
      <w:r>
        <w:rPr>
          <w:rFonts w:cs="宋体"/>
          <w:b/>
          <w:bCs/>
          <w:sz w:val="24"/>
          <w:szCs w:val="30"/>
        </w:rPr>
        <w:t>月</w:t>
      </w:r>
      <w:r>
        <w:rPr>
          <w:rFonts w:cs="宋体"/>
          <w:b/>
          <w:bCs/>
          <w:sz w:val="24"/>
          <w:szCs w:val="30"/>
        </w:rPr>
        <w:t>24</w:t>
      </w:r>
      <w:r>
        <w:rPr>
          <w:rFonts w:cs="宋体"/>
          <w:b/>
          <w:bCs/>
          <w:sz w:val="24"/>
          <w:szCs w:val="30"/>
        </w:rPr>
        <w:t>日</w:t>
      </w:r>
    </w:p>
    <w:p w:rsidR="00000000" w:rsidRDefault="00BC3989">
      <w:pPr>
        <w:pStyle w:val="XBRLTitle1"/>
        <w:spacing w:before="156"/>
        <w:jc w:val="left"/>
      </w:pPr>
      <w:r>
        <w:rPr>
          <w:rFonts w:hAnsi="宋体" w:cs="宋体"/>
          <w:color w:val="404040"/>
          <w:sz w:val="21"/>
          <w:szCs w:val="20"/>
          <w:lang/>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szCs w:val="24"/>
          <w:lang w:val="en-US"/>
        </w:rPr>
        <w:lastRenderedPageBreak/>
        <w:t>公告基本信息</w:t>
      </w:r>
      <w:bookmarkEnd w:id="1"/>
      <w:bookmarkEnd w:id="2"/>
      <w:bookmarkEnd w:id="3"/>
      <w:bookmarkEnd w:id="4"/>
      <w:bookmarkEnd w:id="5"/>
      <w:bookmarkEnd w:id="6"/>
      <w:bookmarkEnd w:id="7"/>
      <w:bookmarkEnd w:id="8"/>
      <w:bookmarkEnd w:id="9"/>
      <w:r>
        <w:rPr>
          <w:szCs w:val="24"/>
          <w:lang w:val="en-US"/>
        </w:rPr>
        <w:t xml:space="preserve"> </w:t>
      </w:r>
      <w:bookmarkEnd w:id="10"/>
      <w:bookmarkEnd w:id="11"/>
      <w:bookmarkEnd w:id="12"/>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680"/>
        <w:gridCol w:w="6389"/>
      </w:tblGrid>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BC3989">
            <w:pPr>
              <w:spacing w:line="312" w:lineRule="exact"/>
              <w:rPr>
                <w:lang/>
              </w:rPr>
            </w:pPr>
            <w:r>
              <w:rPr>
                <w:color w:val="000000"/>
                <w:kern w:val="0"/>
                <w:szCs w:val="21"/>
                <w:lang/>
              </w:rPr>
              <w:t>基金名称</w:t>
            </w:r>
            <w:r>
              <w:rPr>
                <w:color w:val="000000"/>
                <w:kern w:val="0"/>
                <w:szCs w:val="21"/>
                <w:lang/>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BC3989">
            <w:pPr>
              <w:spacing w:line="312" w:lineRule="exact"/>
              <w:rPr>
                <w:lang/>
              </w:rPr>
            </w:pPr>
            <w:r>
              <w:rPr>
                <w:color w:val="000000"/>
                <w:kern w:val="0"/>
                <w:szCs w:val="21"/>
                <w:lang/>
              </w:rPr>
              <w:t>西部利得创业板大盘交易型开放式指数证券投资基金</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BC3989">
            <w:pPr>
              <w:spacing w:line="312" w:lineRule="exact"/>
              <w:rPr>
                <w:lang/>
              </w:rPr>
            </w:pPr>
            <w:r>
              <w:rPr>
                <w:color w:val="000000"/>
                <w:kern w:val="0"/>
                <w:szCs w:val="21"/>
                <w:lang/>
              </w:rPr>
              <w:t>基金简称</w:t>
            </w:r>
            <w:r>
              <w:rPr>
                <w:color w:val="000000"/>
                <w:kern w:val="0"/>
                <w:szCs w:val="21"/>
                <w:lang/>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BC3989">
            <w:pPr>
              <w:spacing w:line="312" w:lineRule="exact"/>
              <w:rPr>
                <w:lang/>
              </w:rPr>
            </w:pPr>
            <w:r>
              <w:rPr>
                <w:color w:val="000000"/>
                <w:kern w:val="0"/>
                <w:szCs w:val="21"/>
                <w:lang/>
              </w:rPr>
              <w:t>西部利得创业板大盘</w:t>
            </w:r>
            <w:r>
              <w:rPr>
                <w:color w:val="000000"/>
                <w:kern w:val="0"/>
                <w:szCs w:val="21"/>
                <w:lang/>
              </w:rPr>
              <w:t>ETF</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BC3989">
            <w:pPr>
              <w:spacing w:line="312" w:lineRule="exact"/>
              <w:rPr>
                <w:lang/>
              </w:rPr>
            </w:pPr>
            <w:r>
              <w:rPr>
                <w:color w:val="000000"/>
                <w:kern w:val="0"/>
                <w:szCs w:val="21"/>
                <w:lang/>
              </w:rPr>
              <w:t>基金主代码</w:t>
            </w:r>
            <w:r>
              <w:rPr>
                <w:color w:val="000000"/>
                <w:kern w:val="0"/>
                <w:szCs w:val="21"/>
                <w:lang/>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BC3989">
            <w:pPr>
              <w:spacing w:line="312" w:lineRule="exact"/>
              <w:rPr>
                <w:lang/>
              </w:rPr>
            </w:pPr>
            <w:r>
              <w:rPr>
                <w:color w:val="000000"/>
                <w:kern w:val="0"/>
                <w:szCs w:val="21"/>
                <w:lang/>
              </w:rPr>
              <w:t>159814</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BC3989">
            <w:pPr>
              <w:spacing w:line="312" w:lineRule="exact"/>
              <w:rPr>
                <w:lang/>
              </w:rPr>
            </w:pPr>
            <w:r>
              <w:rPr>
                <w:color w:val="000000"/>
                <w:kern w:val="0"/>
                <w:szCs w:val="21"/>
                <w:lang/>
              </w:rPr>
              <w:t>基金管理人名称</w:t>
            </w:r>
            <w:r>
              <w:rPr>
                <w:color w:val="000000"/>
                <w:kern w:val="0"/>
                <w:szCs w:val="21"/>
                <w:lang/>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BC3989">
            <w:pPr>
              <w:spacing w:line="312" w:lineRule="exact"/>
              <w:rPr>
                <w:lang/>
              </w:rPr>
            </w:pPr>
            <w:r>
              <w:rPr>
                <w:color w:val="000000"/>
                <w:kern w:val="0"/>
                <w:szCs w:val="21"/>
                <w:lang/>
              </w:rPr>
              <w:t>西部利得基金管理有限公司</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BC3989">
            <w:pPr>
              <w:spacing w:line="312" w:lineRule="exact"/>
              <w:rPr>
                <w:lang/>
              </w:rPr>
            </w:pPr>
            <w:r>
              <w:rPr>
                <w:color w:val="000000"/>
                <w:kern w:val="0"/>
                <w:szCs w:val="21"/>
                <w:lang/>
              </w:rPr>
              <w:t>公告依据</w:t>
            </w:r>
            <w:r>
              <w:rPr>
                <w:color w:val="000000"/>
                <w:kern w:val="0"/>
                <w:szCs w:val="21"/>
                <w:lang/>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BC3989">
            <w:pPr>
              <w:spacing w:line="312" w:lineRule="exact"/>
              <w:rPr>
                <w:lang/>
              </w:rPr>
            </w:pPr>
            <w:r>
              <w:rPr>
                <w:szCs w:val="21"/>
                <w:lang/>
              </w:rPr>
              <w:t>《公开募集证券投资基金信息披露管理办法》、《基金管理公司投资管理人员管理指导意见》等有关法律法规的规定</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BC3989">
            <w:pPr>
              <w:spacing w:line="312" w:lineRule="exact"/>
              <w:rPr>
                <w:lang/>
              </w:rPr>
            </w:pPr>
            <w:r>
              <w:rPr>
                <w:color w:val="000000"/>
                <w:kern w:val="0"/>
                <w:szCs w:val="21"/>
                <w:lang/>
              </w:rPr>
              <w:t>基金经理变</w:t>
            </w:r>
            <w:r>
              <w:rPr>
                <w:color w:val="000000"/>
                <w:kern w:val="0"/>
                <w:szCs w:val="21"/>
                <w:lang/>
              </w:rPr>
              <w:t>更类型</w:t>
            </w:r>
            <w:r>
              <w:rPr>
                <w:color w:val="000000"/>
                <w:kern w:val="0"/>
                <w:szCs w:val="21"/>
                <w:lang/>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BC3989">
            <w:pPr>
              <w:spacing w:line="312" w:lineRule="exact"/>
              <w:rPr>
                <w:lang/>
              </w:rPr>
            </w:pPr>
            <w:r>
              <w:rPr>
                <w:color w:val="000000"/>
                <w:kern w:val="0"/>
                <w:szCs w:val="21"/>
                <w:lang/>
              </w:rPr>
              <w:t>解聘基金经理</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BC3989">
            <w:pPr>
              <w:spacing w:line="312" w:lineRule="exact"/>
              <w:rPr>
                <w:lang/>
              </w:rPr>
            </w:pPr>
            <w:r>
              <w:rPr>
                <w:color w:val="000000"/>
                <w:kern w:val="0"/>
                <w:szCs w:val="21"/>
                <w:lang/>
              </w:rPr>
              <w:t>共同管理本基金的其他经理姓名</w:t>
            </w:r>
            <w:r>
              <w:rPr>
                <w:color w:val="000000"/>
                <w:kern w:val="0"/>
                <w:szCs w:val="21"/>
                <w:lang/>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BC3989">
            <w:pPr>
              <w:spacing w:line="312" w:lineRule="exact"/>
              <w:rPr>
                <w:lang/>
              </w:rPr>
            </w:pPr>
            <w:r>
              <w:rPr>
                <w:color w:val="000000"/>
                <w:kern w:val="0"/>
                <w:szCs w:val="21"/>
                <w:lang/>
              </w:rPr>
              <w:t>周平、祁威</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BC3989">
            <w:pPr>
              <w:spacing w:line="312" w:lineRule="exact"/>
              <w:rPr>
                <w:lang/>
              </w:rPr>
            </w:pPr>
            <w:r>
              <w:rPr>
                <w:color w:val="000000"/>
                <w:kern w:val="0"/>
                <w:szCs w:val="21"/>
                <w:lang/>
              </w:rPr>
              <w:t>离任基金经理姓名</w:t>
            </w:r>
            <w:r>
              <w:rPr>
                <w:color w:val="000000"/>
                <w:kern w:val="0"/>
                <w:szCs w:val="21"/>
                <w:lang/>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BC3989">
            <w:pPr>
              <w:spacing w:line="312" w:lineRule="exact"/>
              <w:rPr>
                <w:lang/>
              </w:rPr>
            </w:pPr>
            <w:r>
              <w:rPr>
                <w:color w:val="000000"/>
                <w:kern w:val="0"/>
                <w:szCs w:val="21"/>
                <w:lang/>
              </w:rPr>
              <w:t>童国林</w:t>
            </w:r>
          </w:p>
        </w:tc>
      </w:tr>
    </w:tbl>
    <w:p w:rsidR="00000000" w:rsidRDefault="00BC3989">
      <w:pPr>
        <w:pStyle w:val="XBRLTitle1"/>
        <w:spacing w:before="156" w:line="360" w:lineRule="auto"/>
        <w:jc w:val="left"/>
      </w:pPr>
      <w:bookmarkStart w:id="13" w:name="_Toc34322062"/>
      <w:bookmarkStart w:id="14" w:name="_Toc17898228"/>
      <w:bookmarkStart w:id="15" w:name="_Toc17897969"/>
      <w:bookmarkStart w:id="16" w:name="_Toc512519529"/>
      <w:bookmarkStart w:id="17" w:name="_Toc490050049"/>
      <w:bookmarkStart w:id="18" w:name="_Toc481075097"/>
      <w:bookmarkStart w:id="19" w:name="_Toc438646481"/>
      <w:bookmarkStart w:id="20" w:name="_Toc513295878"/>
      <w:bookmarkStart w:id="21" w:name="_Toc513295941"/>
      <w:bookmarkStart w:id="22" w:name="m201_01"/>
      <w:r>
        <w:rPr>
          <w:rFonts w:hAnsi="宋体"/>
          <w:szCs w:val="24"/>
          <w:lang w:val="en-US"/>
        </w:rPr>
        <w:t>离任基金经理的相关信息</w:t>
      </w:r>
      <w:bookmarkEnd w:id="13"/>
      <w:r>
        <w:rPr>
          <w:rFonts w:hAnsi="宋体"/>
          <w:szCs w:val="24"/>
          <w:lang w:val="en-US"/>
        </w:rPr>
        <w:t xml:space="preserve"> </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6389"/>
      </w:tblGrid>
      <w:tr w:rsidR="00000000">
        <w:tc>
          <w:tcPr>
            <w:tcW w:w="2518" w:type="dxa"/>
            <w:tcBorders>
              <w:top w:val="single" w:sz="4" w:space="0" w:color="auto"/>
              <w:left w:val="single" w:sz="4" w:space="0" w:color="auto"/>
              <w:bottom w:val="single" w:sz="4" w:space="0" w:color="auto"/>
              <w:right w:val="single" w:sz="4" w:space="0" w:color="auto"/>
            </w:tcBorders>
          </w:tcPr>
          <w:p w:rsidR="00000000" w:rsidRDefault="00BC3989">
            <w:pPr>
              <w:spacing w:line="312" w:lineRule="exact"/>
              <w:rPr>
                <w:lang/>
              </w:rPr>
            </w:pPr>
            <w:r>
              <w:rPr>
                <w:color w:val="000000"/>
                <w:kern w:val="0"/>
                <w:szCs w:val="21"/>
                <w:lang/>
              </w:rPr>
              <w:t>离任基金经理姓名</w:t>
            </w:r>
            <w:r>
              <w:rPr>
                <w:color w:val="000000"/>
                <w:kern w:val="0"/>
                <w:szCs w:val="21"/>
                <w:lang/>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00000" w:rsidRDefault="00BC3989">
            <w:pPr>
              <w:spacing w:line="312" w:lineRule="exact"/>
              <w:rPr>
                <w:lang/>
              </w:rPr>
            </w:pPr>
            <w:r>
              <w:rPr>
                <w:color w:val="000000"/>
                <w:kern w:val="0"/>
                <w:szCs w:val="21"/>
                <w:lang/>
              </w:rPr>
              <w:t>童国林</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BC3989">
            <w:pPr>
              <w:spacing w:line="312" w:lineRule="exact"/>
              <w:rPr>
                <w:lang/>
              </w:rPr>
            </w:pPr>
            <w:r>
              <w:rPr>
                <w:color w:val="000000"/>
                <w:kern w:val="0"/>
                <w:szCs w:val="21"/>
                <w:lang/>
              </w:rPr>
              <w:t>离任原因</w:t>
            </w:r>
            <w:r>
              <w:rPr>
                <w:color w:val="000000"/>
                <w:kern w:val="0"/>
                <w:szCs w:val="21"/>
                <w:lang/>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00000" w:rsidRDefault="00BC3989">
            <w:pPr>
              <w:spacing w:line="312" w:lineRule="exact"/>
              <w:rPr>
                <w:lang/>
              </w:rPr>
            </w:pPr>
            <w:r>
              <w:rPr>
                <w:color w:val="000000"/>
                <w:kern w:val="0"/>
                <w:szCs w:val="21"/>
                <w:lang/>
              </w:rPr>
              <w:t>个人原因</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BC3989">
            <w:pPr>
              <w:spacing w:line="312" w:lineRule="exact"/>
              <w:rPr>
                <w:lang/>
              </w:rPr>
            </w:pPr>
            <w:r>
              <w:rPr>
                <w:color w:val="000000"/>
                <w:kern w:val="0"/>
                <w:szCs w:val="21"/>
                <w:lang/>
              </w:rPr>
              <w:t>离任日期</w:t>
            </w:r>
            <w:r>
              <w:rPr>
                <w:color w:val="000000"/>
                <w:kern w:val="0"/>
                <w:szCs w:val="21"/>
                <w:lang/>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00000" w:rsidRDefault="00BC3989">
            <w:pPr>
              <w:spacing w:line="312" w:lineRule="exact"/>
              <w:rPr>
                <w:lang/>
              </w:rPr>
            </w:pPr>
            <w:r>
              <w:rPr>
                <w:color w:val="000000"/>
                <w:kern w:val="0"/>
                <w:szCs w:val="21"/>
                <w:lang/>
              </w:rPr>
              <w:t>2025</w:t>
            </w:r>
            <w:r>
              <w:rPr>
                <w:color w:val="000000"/>
                <w:kern w:val="0"/>
                <w:szCs w:val="21"/>
                <w:lang/>
              </w:rPr>
              <w:t>年</w:t>
            </w:r>
            <w:r>
              <w:rPr>
                <w:color w:val="000000"/>
                <w:kern w:val="0"/>
                <w:szCs w:val="21"/>
                <w:lang/>
              </w:rPr>
              <w:t>12</w:t>
            </w:r>
            <w:r>
              <w:rPr>
                <w:color w:val="000000"/>
                <w:kern w:val="0"/>
                <w:szCs w:val="21"/>
                <w:lang/>
              </w:rPr>
              <w:t>月</w:t>
            </w:r>
            <w:r>
              <w:rPr>
                <w:color w:val="000000"/>
                <w:kern w:val="0"/>
                <w:szCs w:val="21"/>
                <w:lang/>
              </w:rPr>
              <w:t>24</w:t>
            </w:r>
            <w:r>
              <w:rPr>
                <w:color w:val="000000"/>
                <w:kern w:val="0"/>
                <w:szCs w:val="21"/>
                <w:lang/>
              </w:rPr>
              <w:t>日</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BC3989">
            <w:pPr>
              <w:spacing w:line="312" w:lineRule="exact"/>
              <w:rPr>
                <w:lang/>
              </w:rPr>
            </w:pPr>
            <w:r>
              <w:rPr>
                <w:color w:val="000000"/>
                <w:kern w:val="0"/>
                <w:szCs w:val="21"/>
                <w:lang/>
              </w:rPr>
              <w:t>转任本公司其他工作岗位的说明</w:t>
            </w:r>
            <w:r>
              <w:rPr>
                <w:color w:val="000000"/>
                <w:kern w:val="0"/>
                <w:szCs w:val="21"/>
                <w:lang/>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00000" w:rsidRDefault="00BC3989">
            <w:pPr>
              <w:spacing w:line="312" w:lineRule="exact"/>
              <w:rPr>
                <w:lang/>
              </w:rPr>
            </w:pPr>
            <w:r>
              <w:rPr>
                <w:color w:val="000000"/>
                <w:kern w:val="0"/>
                <w:szCs w:val="21"/>
                <w:lang/>
              </w:rPr>
              <w:t>-</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BC3989">
            <w:pPr>
              <w:spacing w:line="312" w:lineRule="exact"/>
              <w:rPr>
                <w:lang/>
              </w:rPr>
            </w:pPr>
            <w:r>
              <w:rPr>
                <w:color w:val="000000"/>
                <w:kern w:val="0"/>
                <w:szCs w:val="21"/>
                <w:lang/>
              </w:rPr>
              <w:t>是否已按规定在中国基金业协会办理变更手续</w:t>
            </w:r>
            <w:r>
              <w:rPr>
                <w:color w:val="000000"/>
                <w:kern w:val="0"/>
                <w:szCs w:val="21"/>
                <w:lang/>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00000" w:rsidRDefault="00BC3989">
            <w:pPr>
              <w:spacing w:line="312" w:lineRule="exact"/>
              <w:rPr>
                <w:lang/>
              </w:rPr>
            </w:pPr>
            <w:r>
              <w:rPr>
                <w:color w:val="000000"/>
                <w:kern w:val="0"/>
                <w:szCs w:val="21"/>
                <w:lang/>
              </w:rPr>
              <w:t>是</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BC3989">
            <w:pPr>
              <w:spacing w:line="312" w:lineRule="exact"/>
              <w:rPr>
                <w:lang/>
              </w:rPr>
            </w:pPr>
            <w:r>
              <w:rPr>
                <w:color w:val="000000"/>
                <w:kern w:val="0"/>
                <w:szCs w:val="21"/>
                <w:lang/>
              </w:rPr>
              <w:t>是否已按规定在中国基金业协会办理注销手续</w:t>
            </w:r>
            <w:r>
              <w:rPr>
                <w:color w:val="000000"/>
                <w:kern w:val="0"/>
                <w:szCs w:val="21"/>
                <w:lang/>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00000" w:rsidRDefault="00BC3989">
            <w:pPr>
              <w:spacing w:line="312" w:lineRule="exact"/>
              <w:rPr>
                <w:lang/>
              </w:rPr>
            </w:pPr>
            <w:r>
              <w:rPr>
                <w:color w:val="000000"/>
                <w:kern w:val="0"/>
                <w:szCs w:val="21"/>
                <w:lang/>
              </w:rPr>
              <w:t>是</w:t>
            </w:r>
          </w:p>
        </w:tc>
      </w:tr>
    </w:tbl>
    <w:p w:rsidR="00000000" w:rsidRDefault="00BC3989">
      <w:pPr>
        <w:pStyle w:val="XBRLTitle1"/>
        <w:spacing w:before="156" w:line="360" w:lineRule="auto"/>
        <w:jc w:val="left"/>
      </w:pPr>
      <w:bookmarkStart w:id="23" w:name="_Toc34322063"/>
      <w:r>
        <w:rPr>
          <w:rFonts w:hAnsi="宋体"/>
          <w:szCs w:val="24"/>
          <w:lang w:val="en-US"/>
        </w:rPr>
        <w:t>其他需要提示的事项</w:t>
      </w:r>
      <w:bookmarkEnd w:id="14"/>
      <w:bookmarkEnd w:id="15"/>
      <w:bookmarkEnd w:id="16"/>
      <w:bookmarkEnd w:id="17"/>
      <w:bookmarkEnd w:id="18"/>
      <w:bookmarkEnd w:id="19"/>
      <w:bookmarkEnd w:id="20"/>
      <w:bookmarkEnd w:id="21"/>
      <w:bookmarkEnd w:id="23"/>
      <w:r>
        <w:rPr>
          <w:rFonts w:hAnsi="宋体"/>
          <w:szCs w:val="24"/>
          <w:lang w:val="en-US"/>
        </w:rPr>
        <w:t xml:space="preserve"> </w:t>
      </w:r>
    </w:p>
    <w:p w:rsidR="00000000" w:rsidRDefault="00BC3989">
      <w:pPr>
        <w:spacing w:line="360" w:lineRule="auto"/>
        <w:ind w:firstLineChars="200" w:firstLine="420"/>
        <w:jc w:val="left"/>
      </w:pPr>
      <w:r>
        <w:rPr>
          <w:rFonts w:cs="宋体"/>
          <w:szCs w:val="21"/>
        </w:rPr>
        <w:t>上述变动事项已完成中国证券投资基金业协会相关手续。</w:t>
      </w:r>
      <w:r>
        <w:rPr>
          <w:rFonts w:cs="宋体"/>
          <w:szCs w:val="21"/>
        </w:rPr>
        <w:br/>
      </w:r>
      <w:r>
        <w:rPr>
          <w:rFonts w:cs="宋体"/>
          <w:szCs w:val="21"/>
        </w:rPr>
        <w:t xml:space="preserve">　　特此公告</w:t>
      </w:r>
    </w:p>
    <w:p w:rsidR="00000000" w:rsidRDefault="00BC3989">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BC3989">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BC3989">
      <w:pPr>
        <w:spacing w:line="360" w:lineRule="auto"/>
        <w:ind w:firstLineChars="600" w:firstLine="1446"/>
        <w:jc w:val="right"/>
      </w:pPr>
      <w:r>
        <w:rPr>
          <w:rFonts w:cs="宋体"/>
          <w:b/>
          <w:bCs/>
          <w:sz w:val="24"/>
          <w:szCs w:val="24"/>
        </w:rPr>
        <w:t>西部利得基金管理有限公司</w:t>
      </w:r>
    </w:p>
    <w:p w:rsidR="00F626A7" w:rsidRDefault="00BC3989">
      <w:pPr>
        <w:spacing w:line="360" w:lineRule="auto"/>
        <w:ind w:firstLineChars="600" w:firstLine="1446"/>
        <w:jc w:val="right"/>
      </w:pPr>
      <w:r>
        <w:rPr>
          <w:rFonts w:cs="宋体"/>
          <w:b/>
          <w:bCs/>
          <w:sz w:val="24"/>
          <w:szCs w:val="24"/>
        </w:rPr>
        <w:t>2025</w:t>
      </w:r>
      <w:r>
        <w:rPr>
          <w:rFonts w:cs="宋体"/>
          <w:b/>
          <w:bCs/>
          <w:sz w:val="24"/>
          <w:szCs w:val="24"/>
        </w:rPr>
        <w:t>年</w:t>
      </w:r>
      <w:r>
        <w:rPr>
          <w:rFonts w:cs="宋体"/>
          <w:b/>
          <w:bCs/>
          <w:sz w:val="24"/>
          <w:szCs w:val="24"/>
        </w:rPr>
        <w:t>12</w:t>
      </w:r>
      <w:r>
        <w:rPr>
          <w:rFonts w:cs="宋体"/>
          <w:b/>
          <w:bCs/>
          <w:sz w:val="24"/>
          <w:szCs w:val="24"/>
        </w:rPr>
        <w:t>月</w:t>
      </w:r>
      <w:r>
        <w:rPr>
          <w:rFonts w:cs="宋体"/>
          <w:b/>
          <w:bCs/>
          <w:sz w:val="24"/>
          <w:szCs w:val="24"/>
        </w:rPr>
        <w:t>24</w:t>
      </w:r>
      <w:r>
        <w:rPr>
          <w:rFonts w:cs="宋体"/>
          <w:b/>
          <w:bCs/>
          <w:sz w:val="24"/>
          <w:szCs w:val="24"/>
        </w:rPr>
        <w:t>日</w:t>
      </w:r>
      <w:bookmarkEnd w:id="22"/>
    </w:p>
    <w:sectPr w:rsidR="00F626A7">
      <w:headerReference w:type="default" r:id="rId7"/>
      <w:footerReference w:type="default" r:id="rId8"/>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537" w:rsidRDefault="002B7537">
      <w:r>
        <w:separator/>
      </w:r>
    </w:p>
  </w:endnote>
  <w:endnote w:type="continuationSeparator" w:id="0">
    <w:p w:rsidR="002B7537" w:rsidRDefault="002B7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swiss"/>
    <w:pitch w:val="variable"/>
    <w:sig w:usb0="80000287" w:usb1="2ACF3C50" w:usb2="00000016" w:usb3="00000000" w:csb0="0004001F" w:csb1="00000000"/>
  </w:font>
  <w:font w:name="仿宋">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3989">
    <w:pPr>
      <w:jc w:val="center"/>
    </w:pPr>
    <w:r>
      <w:rPr>
        <w:rFonts w:cs="宋体"/>
        <w:sz w:val="18"/>
        <w:szCs w:val="18"/>
      </w:rPr>
      <w:t>第</w:t>
    </w:r>
    <w:r>
      <w:t xml:space="preserve"> </w:t>
    </w:r>
    <w:r>
      <w:rPr>
        <w:rFonts w:cs="宋体"/>
        <w:sz w:val="18"/>
        <w:szCs w:val="18"/>
      </w:rPr>
      <w:fldChar w:fldCharType="begin"/>
    </w:r>
    <w:r>
      <w:rPr>
        <w:rFonts w:cs="宋体"/>
        <w:sz w:val="18"/>
        <w:szCs w:val="18"/>
      </w:rPr>
      <w:instrText xml:space="preserve">PAGE </w:instrText>
    </w:r>
    <w:r>
      <w:rPr>
        <w:rFonts w:cs="宋体"/>
        <w:sz w:val="18"/>
        <w:szCs w:val="18"/>
      </w:rPr>
      <w:fldChar w:fldCharType="separate"/>
    </w:r>
    <w:r>
      <w:rPr>
        <w:rFonts w:cs="宋体" w:hint="default"/>
        <w:noProof/>
        <w:sz w:val="18"/>
        <w:szCs w:val="18"/>
      </w:rPr>
      <w:t>2</w:t>
    </w:r>
    <w:r>
      <w:rPr>
        <w:rFonts w:cs="宋体"/>
        <w:sz w:val="18"/>
        <w:szCs w:val="18"/>
      </w:rPr>
      <w:fldChar w:fldCharType="end"/>
    </w:r>
    <w:r>
      <w:rPr>
        <w:rFonts w:cs="宋体"/>
        <w:sz w:val="18"/>
        <w:szCs w:val="18"/>
        <w:lang w:val="zh-CN"/>
      </w:rPr>
      <w:t>页</w:t>
    </w:r>
    <w:r>
      <w:rPr>
        <w:rFonts w:cs="宋体"/>
        <w:sz w:val="18"/>
        <w:szCs w:val="18"/>
        <w:lang w:val="zh-CN"/>
      </w:rPr>
      <w:t xml:space="preserve"> </w:t>
    </w:r>
    <w:r>
      <w:rPr>
        <w:rFonts w:cs="宋体"/>
        <w:sz w:val="18"/>
        <w:szCs w:val="18"/>
        <w:lang w:val="zh-CN"/>
      </w:rPr>
      <w:t>共</w:t>
    </w:r>
    <w:r>
      <w:t xml:space="preserve"> </w:t>
    </w:r>
    <w:r>
      <w:rPr>
        <w:rFonts w:cs="宋体"/>
        <w:sz w:val="18"/>
        <w:szCs w:val="18"/>
      </w:rPr>
      <w:fldChar w:fldCharType="begin"/>
    </w:r>
    <w:r>
      <w:rPr>
        <w:rFonts w:cs="宋体"/>
        <w:sz w:val="18"/>
        <w:szCs w:val="18"/>
      </w:rPr>
      <w:instrText xml:space="preserve">NUMPAGES  </w:instrText>
    </w:r>
    <w:r>
      <w:rPr>
        <w:rFonts w:cs="宋体"/>
        <w:sz w:val="18"/>
        <w:szCs w:val="18"/>
      </w:rPr>
      <w:fldChar w:fldCharType="separate"/>
    </w:r>
    <w:r>
      <w:rPr>
        <w:rFonts w:cs="宋体" w:hint="default"/>
        <w:noProof/>
        <w:sz w:val="18"/>
        <w:szCs w:val="18"/>
      </w:rPr>
      <w:t>2</w:t>
    </w:r>
    <w:r>
      <w:rPr>
        <w:rFonts w:cs="宋体"/>
        <w:sz w:val="18"/>
        <w:szCs w:val="18"/>
      </w:rPr>
      <w:fldChar w:fldCharType="end"/>
    </w:r>
    <w:r>
      <w:rPr>
        <w:rFonts w:cs="宋体"/>
        <w:sz w:val="18"/>
        <w:szCs w:val="18"/>
      </w:rPr>
      <w:t>页</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537" w:rsidRDefault="002B7537">
      <w:r>
        <w:separator/>
      </w:r>
    </w:p>
  </w:footnote>
  <w:footnote w:type="continuationSeparator" w:id="0">
    <w:p w:rsidR="002B7537" w:rsidRDefault="002B75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3989">
    <w:pPr>
      <w:pStyle w:val="a8"/>
      <w:jc w:val="right"/>
    </w:pPr>
    <w:r>
      <w:rPr>
        <w:rFonts w:cs="宋体"/>
      </w:rPr>
      <w:t>西部利得创业板大盘交易型开放式指数证券投资基金基金经理变更公告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63A4B1"/>
    <w:multiLevelType w:val="multilevel"/>
    <w:tmpl w:val="FC63A4B1"/>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7BE6"/>
    <w:rsid w:val="002B7537"/>
    <w:rsid w:val="005135C1"/>
    <w:rsid w:val="007E7BE6"/>
    <w:rsid w:val="00BC3989"/>
    <w:rsid w:val="00F626A7"/>
    <w:rsid w:val="753A5CE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msonormal0"/>
    <w:next w:val="a"/>
    <w:link w:val="11"/>
    <w:uiPriority w:val="9"/>
    <w:qFormat/>
    <w:pPr>
      <w:keepNext/>
      <w:keepLines/>
      <w:widowControl w:val="0"/>
      <w:spacing w:before="340" w:beforeAutospacing="0" w:after="330" w:afterAutospacing="0" w:line="576" w:lineRule="auto"/>
      <w:jc w:val="both"/>
      <w:outlineLvl w:val="0"/>
    </w:pPr>
    <w:rPr>
      <w:b/>
      <w:bCs/>
      <w:kern w:val="44"/>
      <w:sz w:val="44"/>
      <w:szCs w:val="44"/>
    </w:rPr>
  </w:style>
  <w:style w:type="paragraph" w:styleId="2">
    <w:name w:val="heading 2"/>
    <w:basedOn w:val="msonormal0"/>
    <w:next w:val="a"/>
    <w:link w:val="21"/>
    <w:uiPriority w:val="9"/>
    <w:qFormat/>
    <w:pPr>
      <w:keepNext/>
      <w:keepLines/>
      <w:widowControl w:val="0"/>
      <w:spacing w:before="260" w:beforeAutospacing="0" w:after="260" w:afterAutospacing="0" w:line="408" w:lineRule="auto"/>
      <w:jc w:val="both"/>
      <w:outlineLvl w:val="1"/>
    </w:pPr>
    <w:rPr>
      <w:rFonts w:ascii="Cambria" w:eastAsia="Cambria" w:hAnsi="Cambria" w:hint="default"/>
      <w:b/>
      <w:bCs/>
      <w:sz w:val="32"/>
      <w:szCs w:val="32"/>
    </w:rPr>
  </w:style>
  <w:style w:type="paragraph" w:styleId="3">
    <w:name w:val="heading 3"/>
    <w:basedOn w:val="msonormal0"/>
    <w:next w:val="a"/>
    <w:link w:val="30"/>
    <w:uiPriority w:val="9"/>
    <w:qFormat/>
    <w:pPr>
      <w:keepNext/>
      <w:keepLines/>
      <w:widowControl w:val="0"/>
      <w:spacing w:before="260" w:beforeAutospacing="0" w:after="260" w:afterAutospacing="0" w:line="408" w:lineRule="auto"/>
      <w:jc w:val="both"/>
      <w:outlineLvl w:val="2"/>
    </w:pPr>
    <w:rPr>
      <w:b/>
      <w:bCs/>
      <w:sz w:val="32"/>
      <w:szCs w:val="32"/>
    </w:rPr>
  </w:style>
  <w:style w:type="paragraph" w:styleId="4">
    <w:name w:val="heading 4"/>
    <w:basedOn w:val="msonormal0"/>
    <w:next w:val="a"/>
    <w:link w:val="40"/>
    <w:qFormat/>
    <w:pPr>
      <w:keepNext/>
      <w:keepLines/>
      <w:widowControl w:val="0"/>
      <w:spacing w:before="240" w:beforeAutospacing="0" w:after="290" w:afterAutospacing="0" w:line="372" w:lineRule="auto"/>
      <w:jc w:val="both"/>
      <w:outlineLvl w:val="3"/>
    </w:pPr>
    <w:rPr>
      <w:rFonts w:ascii="Cambria" w:eastAsia="Cambria" w:hAnsi="Cambria" w:hint="default"/>
      <w:b/>
      <w:bCs/>
      <w:szCs w:val="24"/>
    </w:rPr>
  </w:style>
  <w:style w:type="paragraph" w:styleId="5">
    <w:name w:val="heading 5"/>
    <w:basedOn w:val="msonormal0"/>
    <w:next w:val="a"/>
    <w:link w:val="50"/>
    <w:uiPriority w:val="9"/>
    <w:qFormat/>
    <w:pPr>
      <w:keepNext/>
      <w:keepLines/>
      <w:widowControl w:val="0"/>
      <w:spacing w:before="240" w:beforeAutospacing="0" w:after="290" w:afterAutospacing="0" w:line="372" w:lineRule="auto"/>
      <w:jc w:val="both"/>
      <w:outlineLvl w:val="4"/>
    </w:pPr>
    <w:rPr>
      <w:b/>
      <w:bCs/>
      <w:kern w:val="2"/>
      <w:szCs w:val="24"/>
    </w:rPr>
  </w:style>
  <w:style w:type="paragraph" w:styleId="6">
    <w:name w:val="heading 6"/>
    <w:basedOn w:val="msonormal0"/>
    <w:next w:val="a"/>
    <w:link w:val="60"/>
    <w:uiPriority w:val="9"/>
    <w:qFormat/>
    <w:pPr>
      <w:keepNext/>
      <w:keepLines/>
      <w:widowControl w:val="0"/>
      <w:spacing w:before="240" w:beforeAutospacing="0" w:after="64" w:afterAutospacing="0" w:line="312" w:lineRule="auto"/>
      <w:jc w:val="both"/>
      <w:outlineLvl w:val="5"/>
    </w:pPr>
    <w:rPr>
      <w:rFonts w:ascii="Cambria" w:hAnsi="Cambria" w:hint="default"/>
      <w:b/>
      <w:bCs/>
      <w:kern w:val="2"/>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11">
    <w:name w:val="标题 1 字符1"/>
    <w:link w:val="1"/>
    <w:locked/>
    <w:rPr>
      <w:b/>
      <w:bCs/>
      <w:kern w:val="44"/>
      <w:sz w:val="44"/>
      <w:szCs w:val="44"/>
    </w:rPr>
  </w:style>
  <w:style w:type="character" w:customStyle="1" w:styleId="21">
    <w:name w:val="标题 2 字符1"/>
    <w:link w:val="2"/>
    <w:locked/>
    <w:rPr>
      <w:rFonts w:ascii="Cambria" w:eastAsia="宋体" w:hAnsi="Cambria" w:cs="宋体" w:hint="default"/>
      <w:b/>
      <w:bCs/>
      <w:sz w:val="32"/>
      <w:szCs w:val="32"/>
    </w:rPr>
  </w:style>
  <w:style w:type="character" w:customStyle="1" w:styleId="30">
    <w:name w:val="标题 3 字符"/>
    <w:link w:val="3"/>
    <w:locked/>
    <w:rPr>
      <w:b/>
      <w:bCs/>
      <w:kern w:val="2"/>
      <w:sz w:val="32"/>
      <w:szCs w:val="32"/>
    </w:rPr>
  </w:style>
  <w:style w:type="character" w:customStyle="1" w:styleId="40">
    <w:name w:val="标题 4 字符"/>
    <w:link w:val="4"/>
    <w:locked/>
    <w:rPr>
      <w:rFonts w:ascii="Cambria" w:eastAsia="宋体" w:hAnsi="Cambria" w:cs="宋体" w:hint="default"/>
      <w:b/>
      <w:bCs/>
      <w:kern w:val="2"/>
      <w:sz w:val="24"/>
      <w:szCs w:val="24"/>
    </w:rPr>
  </w:style>
  <w:style w:type="character" w:customStyle="1" w:styleId="50">
    <w:name w:val="标题 5 字符"/>
    <w:link w:val="5"/>
    <w:locked/>
    <w:rPr>
      <w:b/>
      <w:bCs/>
      <w:kern w:val="2"/>
      <w:sz w:val="24"/>
      <w:szCs w:val="24"/>
    </w:rPr>
  </w:style>
  <w:style w:type="character" w:customStyle="1" w:styleId="60">
    <w:name w:val="标题 6 字符"/>
    <w:link w:val="6"/>
    <w:locked/>
    <w:rPr>
      <w:rFonts w:ascii="Cambria" w:eastAsia="宋体" w:hAnsi="Cambria" w:cs="宋体" w:hint="default"/>
      <w:b/>
      <w:bCs/>
      <w:kern w:val="2"/>
      <w:sz w:val="24"/>
      <w:szCs w:val="24"/>
    </w:rPr>
  </w:style>
  <w:style w:type="paragraph" w:styleId="a3">
    <w:name w:val="Document Map"/>
    <w:basedOn w:val="msonormal0"/>
    <w:link w:val="10"/>
    <w:pPr>
      <w:widowControl w:val="0"/>
      <w:shd w:val="clear" w:color="auto" w:fill="000080"/>
      <w:spacing w:before="0" w:beforeAutospacing="0" w:after="0" w:afterAutospacing="0"/>
      <w:jc w:val="both"/>
    </w:pPr>
    <w:rPr>
      <w:kern w:val="2"/>
      <w:sz w:val="21"/>
    </w:rPr>
  </w:style>
  <w:style w:type="character" w:customStyle="1" w:styleId="10">
    <w:name w:val="文档结构图 字符1"/>
    <w:link w:val="a3"/>
    <w:locked/>
    <w:rPr>
      <w:rFonts w:ascii="宋体" w:eastAsia="宋体" w:hAnsi="宋体" w:cs="宋体" w:hint="eastAsia"/>
      <w:kern w:val="2"/>
      <w:sz w:val="18"/>
      <w:szCs w:val="18"/>
    </w:rPr>
  </w:style>
  <w:style w:type="paragraph" w:styleId="TOC3">
    <w:name w:val="TOC 3"/>
    <w:basedOn w:val="msonormal0"/>
    <w:next w:val="a"/>
    <w:uiPriority w:val="39"/>
    <w:pPr>
      <w:widowControl w:val="0"/>
      <w:spacing w:before="0" w:beforeAutospacing="0" w:after="0" w:afterAutospacing="0"/>
      <w:jc w:val="both"/>
    </w:pPr>
    <w:rPr>
      <w:kern w:val="2"/>
      <w:sz w:val="21"/>
    </w:rPr>
  </w:style>
  <w:style w:type="paragraph" w:styleId="a4">
    <w:name w:val="Date"/>
    <w:basedOn w:val="msonormal0"/>
    <w:next w:val="a"/>
    <w:link w:val="12"/>
    <w:pPr>
      <w:widowControl w:val="0"/>
      <w:spacing w:before="0" w:beforeAutospacing="0" w:after="0" w:afterAutospacing="0"/>
      <w:jc w:val="both"/>
    </w:pPr>
    <w:rPr>
      <w:kern w:val="2"/>
      <w:sz w:val="32"/>
    </w:rPr>
  </w:style>
  <w:style w:type="character" w:customStyle="1" w:styleId="12">
    <w:name w:val="日期 字符1"/>
    <w:link w:val="a4"/>
    <w:locked/>
    <w:rPr>
      <w:rFonts w:ascii="宋体" w:eastAsia="宋体" w:hAnsi="宋体" w:cs="宋体" w:hint="eastAsia"/>
      <w:kern w:val="2"/>
      <w:sz w:val="32"/>
    </w:rPr>
  </w:style>
  <w:style w:type="paragraph" w:styleId="a5">
    <w:name w:val="Balloon Text"/>
    <w:basedOn w:val="msonormal0"/>
    <w:link w:val="13"/>
    <w:uiPriority w:val="99"/>
    <w:unhideWhenUsed/>
    <w:pPr>
      <w:widowControl w:val="0"/>
      <w:spacing w:before="0" w:beforeAutospacing="0" w:after="0" w:afterAutospacing="0"/>
      <w:jc w:val="both"/>
    </w:pPr>
    <w:rPr>
      <w:kern w:val="2"/>
      <w:sz w:val="18"/>
      <w:szCs w:val="18"/>
    </w:rPr>
  </w:style>
  <w:style w:type="character" w:customStyle="1" w:styleId="13">
    <w:name w:val="批注框文本 字符1"/>
    <w:link w:val="a5"/>
    <w:locked/>
    <w:rPr>
      <w:kern w:val="2"/>
      <w:sz w:val="18"/>
      <w:szCs w:val="18"/>
    </w:rPr>
  </w:style>
  <w:style w:type="paragraph" w:styleId="a6">
    <w:name w:val="footer"/>
    <w:basedOn w:val="msonormal0"/>
    <w:link w:val="a7"/>
    <w:pPr>
      <w:widowControl w:val="0"/>
      <w:tabs>
        <w:tab w:val="center" w:pos="4153"/>
        <w:tab w:val="right" w:pos="8306"/>
      </w:tabs>
      <w:snapToGrid w:val="0"/>
      <w:spacing w:before="0" w:beforeAutospacing="0" w:after="0" w:afterAutospacing="0"/>
    </w:pPr>
    <w:rPr>
      <w:kern w:val="2"/>
      <w:sz w:val="18"/>
      <w:szCs w:val="18"/>
    </w:rPr>
  </w:style>
  <w:style w:type="character" w:customStyle="1" w:styleId="a7">
    <w:name w:val="页脚 字符"/>
    <w:link w:val="a6"/>
    <w:locked/>
    <w:rPr>
      <w:kern w:val="2"/>
      <w:sz w:val="18"/>
      <w:szCs w:val="18"/>
    </w:rPr>
  </w:style>
  <w:style w:type="paragraph" w:styleId="a8">
    <w:name w:val="header"/>
    <w:basedOn w:val="msonormal0"/>
    <w:link w:val="20"/>
    <w:pPr>
      <w:widowControl w:val="0"/>
      <w:pBdr>
        <w:bottom w:val="single" w:sz="6" w:space="1" w:color="auto"/>
      </w:pBdr>
      <w:tabs>
        <w:tab w:val="center" w:pos="4153"/>
        <w:tab w:val="right" w:pos="8306"/>
      </w:tabs>
      <w:snapToGrid w:val="0"/>
      <w:spacing w:before="0" w:beforeAutospacing="0" w:after="0" w:afterAutospacing="0"/>
      <w:jc w:val="center"/>
    </w:pPr>
    <w:rPr>
      <w:kern w:val="2"/>
      <w:sz w:val="18"/>
      <w:szCs w:val="18"/>
    </w:rPr>
  </w:style>
  <w:style w:type="character" w:customStyle="1" w:styleId="20">
    <w:name w:val="页眉 字符2"/>
    <w:link w:val="a8"/>
    <w:locked/>
    <w:rPr>
      <w:kern w:val="2"/>
      <w:sz w:val="18"/>
      <w:szCs w:val="18"/>
    </w:rPr>
  </w:style>
  <w:style w:type="paragraph" w:styleId="TOC1">
    <w:name w:val="TOC 1"/>
    <w:basedOn w:val="msonormal0"/>
    <w:next w:val="a"/>
    <w:uiPriority w:val="39"/>
    <w:pPr>
      <w:widowControl w:val="0"/>
      <w:tabs>
        <w:tab w:val="right" w:leader="dot" w:pos="8835"/>
      </w:tabs>
      <w:spacing w:before="0" w:beforeAutospacing="0" w:after="0" w:afterAutospacing="0"/>
      <w:jc w:val="both"/>
    </w:pPr>
    <w:rPr>
      <w:kern w:val="2"/>
      <w:sz w:val="21"/>
    </w:rPr>
  </w:style>
  <w:style w:type="paragraph" w:styleId="a9">
    <w:name w:val="Subtitle"/>
    <w:basedOn w:val="2"/>
    <w:next w:val="3"/>
    <w:link w:val="14"/>
    <w:qFormat/>
    <w:pPr>
      <w:spacing w:before="240" w:after="60" w:line="312" w:lineRule="auto"/>
      <w:jc w:val="left"/>
    </w:pPr>
    <w:rPr>
      <w:rFonts w:eastAsia="宋体"/>
      <w:bCs w:val="0"/>
      <w:kern w:val="24"/>
      <w:sz w:val="24"/>
    </w:rPr>
  </w:style>
  <w:style w:type="character" w:customStyle="1" w:styleId="14">
    <w:name w:val="副标题 字符1"/>
    <w:link w:val="a9"/>
    <w:locked/>
    <w:rPr>
      <w:rFonts w:ascii="Cambria" w:eastAsia="宋体" w:hAnsi="Cambria" w:cs="宋体" w:hint="default"/>
      <w:b/>
      <w:bCs w:val="0"/>
      <w:kern w:val="24"/>
      <w:sz w:val="24"/>
      <w:szCs w:val="32"/>
    </w:rPr>
  </w:style>
  <w:style w:type="paragraph" w:styleId="aa">
    <w:name w:val="footnote text"/>
    <w:basedOn w:val="msonormal0"/>
    <w:link w:val="ab"/>
    <w:pPr>
      <w:widowControl w:val="0"/>
      <w:snapToGrid w:val="0"/>
      <w:spacing w:before="0" w:beforeAutospacing="0" w:after="0" w:afterAutospacing="0"/>
    </w:pPr>
    <w:rPr>
      <w:kern w:val="2"/>
      <w:sz w:val="18"/>
      <w:szCs w:val="18"/>
    </w:rPr>
  </w:style>
  <w:style w:type="character" w:customStyle="1" w:styleId="ab">
    <w:name w:val="脚注文本 字符"/>
    <w:link w:val="aa"/>
    <w:locked/>
    <w:rPr>
      <w:kern w:val="2"/>
      <w:sz w:val="18"/>
      <w:szCs w:val="18"/>
    </w:rPr>
  </w:style>
  <w:style w:type="paragraph" w:styleId="TOC2">
    <w:name w:val="TOC 2"/>
    <w:basedOn w:val="msonormal0"/>
    <w:next w:val="a"/>
    <w:uiPriority w:val="39"/>
    <w:pPr>
      <w:widowControl w:val="0"/>
      <w:spacing w:before="0" w:beforeAutospacing="0" w:after="0" w:afterAutospacing="0"/>
      <w:ind w:leftChars="200" w:left="420"/>
      <w:jc w:val="both"/>
    </w:pPr>
    <w:rPr>
      <w:kern w:val="2"/>
      <w:sz w:val="21"/>
    </w:rPr>
  </w:style>
  <w:style w:type="paragraph" w:styleId="HTML">
    <w:name w:val="HTML Preformatted"/>
    <w:basedOn w:val="msonorma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Cs w:val="24"/>
    </w:rPr>
  </w:style>
  <w:style w:type="paragraph" w:styleId="ac">
    <w:name w:val="Normal (Web)"/>
    <w:basedOn w:val="msonormal0"/>
  </w:style>
  <w:style w:type="paragraph" w:styleId="ad">
    <w:name w:val="Title"/>
    <w:basedOn w:val="1"/>
    <w:next w:val="2"/>
    <w:link w:val="ae"/>
    <w:uiPriority w:val="10"/>
    <w:qFormat/>
    <w:pPr>
      <w:keepNext w:val="0"/>
      <w:keepLines w:val="0"/>
      <w:spacing w:before="240" w:after="60"/>
      <w:jc w:val="center"/>
    </w:pPr>
    <w:rPr>
      <w:rFonts w:ascii="Cambria" w:hAnsi="Cambria" w:hint="default"/>
      <w:kern w:val="0"/>
      <w:sz w:val="32"/>
      <w:szCs w:val="32"/>
    </w:rPr>
  </w:style>
  <w:style w:type="character" w:customStyle="1" w:styleId="ae">
    <w:name w:val="标题 字符"/>
    <w:link w:val="ad"/>
    <w:locked/>
    <w:rPr>
      <w:rFonts w:ascii="Cambria" w:eastAsia="宋体" w:hAnsi="Cambria" w:cs="宋体" w:hint="default"/>
      <w:b/>
      <w:bCs/>
      <w:kern w:val="2"/>
      <w:sz w:val="32"/>
      <w:szCs w:val="32"/>
    </w:rPr>
  </w:style>
  <w:style w:type="table" w:styleId="af">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访问过的超链接"/>
    <w:uiPriority w:val="99"/>
    <w:unhideWhenUsed/>
    <w:rPr>
      <w:color w:val="800080"/>
      <w:u w:val="single"/>
    </w:rPr>
  </w:style>
  <w:style w:type="character" w:styleId="af1">
    <w:name w:val="Hyperlink"/>
    <w:uiPriority w:val="99"/>
    <w:unhideWhenUsed/>
    <w:rPr>
      <w:color w:val="0000FF"/>
      <w:u w:val="single"/>
    </w:rPr>
  </w:style>
  <w:style w:type="character" w:styleId="af2">
    <w:name w:val="footnote reference"/>
    <w:rPr>
      <w:vertAlign w:val="superscript"/>
    </w:rPr>
  </w:style>
  <w:style w:type="character" w:customStyle="1" w:styleId="4Char1">
    <w:name w:val="标题 4 Char1"/>
    <w:link w:val="4"/>
    <w:locked/>
    <w:rPr>
      <w:rFonts w:ascii="Cambria" w:eastAsia="宋体" w:hAnsi="Cambria" w:cs="宋体" w:hint="default"/>
      <w:b/>
      <w:bCs/>
      <w:sz w:val="24"/>
      <w:szCs w:val="24"/>
    </w:rPr>
  </w:style>
  <w:style w:type="character" w:customStyle="1" w:styleId="22">
    <w:name w:val="标题 2 字符"/>
    <w:link w:val="2"/>
    <w:locked/>
    <w:rPr>
      <w:rFonts w:ascii="Cambria" w:eastAsia="宋体" w:hAnsi="Cambria" w:cs="宋体" w:hint="default"/>
      <w:b/>
      <w:bCs/>
      <w:kern w:val="2"/>
      <w:sz w:val="32"/>
      <w:szCs w:val="32"/>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character" w:customStyle="1" w:styleId="af3">
    <w:name w:val="文档结构图 字符"/>
    <w:link w:val="a3"/>
    <w:locked/>
    <w:rPr>
      <w:rFonts w:ascii="Microsoft YaHei UI" w:eastAsia="Microsoft YaHei UI" w:hAnsi="Microsoft YaHei UI" w:cs="Microsoft YaHei UI" w:hint="eastAsia"/>
      <w:kern w:val="2"/>
      <w:sz w:val="18"/>
      <w:szCs w:val="18"/>
    </w:rPr>
  </w:style>
  <w:style w:type="character" w:customStyle="1" w:styleId="Char1">
    <w:name w:val="脚注文本 Char1"/>
    <w:link w:val="aa"/>
    <w:locked/>
    <w:rPr>
      <w:kern w:val="2"/>
      <w:sz w:val="18"/>
      <w:szCs w:val="18"/>
    </w:rPr>
  </w:style>
  <w:style w:type="paragraph" w:customStyle="1" w:styleId="af4">
    <w:name w:val="次标题"/>
    <w:basedOn w:val="3"/>
    <w:next w:val="a"/>
    <w:pPr>
      <w:spacing w:before="120" w:after="120"/>
      <w:jc w:val="left"/>
    </w:pPr>
    <w:rPr>
      <w:sz w:val="21"/>
    </w:rPr>
  </w:style>
  <w:style w:type="character" w:customStyle="1" w:styleId="Char">
    <w:name w:val="批注框文本 Char"/>
    <w:link w:val="a5"/>
    <w:locked/>
    <w:rPr>
      <w:kern w:val="2"/>
      <w:sz w:val="18"/>
      <w:szCs w:val="18"/>
    </w:rPr>
  </w:style>
  <w:style w:type="paragraph" w:customStyle="1" w:styleId="XBRLTitle2">
    <w:name w:val="XBRLTitle2"/>
    <w:basedOn w:val="a9"/>
    <w:next w:val="4"/>
    <w:pPr>
      <w:keepNext w:val="0"/>
      <w:keepLines w:val="0"/>
      <w:numPr>
        <w:ilvl w:val="1"/>
        <w:numId w:val="1"/>
      </w:numPr>
      <w:spacing w:beforeLines="50" w:after="0"/>
      <w:ind w:left="454"/>
    </w:pPr>
    <w:rPr>
      <w:rFonts w:ascii="宋体" w:hint="eastAsia"/>
      <w:bCs/>
    </w:rPr>
  </w:style>
  <w:style w:type="character" w:customStyle="1" w:styleId="5Char">
    <w:name w:val="标题 5 Char"/>
    <w:link w:val="5"/>
    <w:locked/>
    <w:rPr>
      <w:b/>
      <w:bCs/>
      <w:kern w:val="2"/>
      <w:sz w:val="24"/>
      <w:szCs w:val="24"/>
    </w:rPr>
  </w:style>
  <w:style w:type="character" w:customStyle="1" w:styleId="2Char">
    <w:name w:val="标题 2 Char"/>
    <w:link w:val="2"/>
    <w:locked/>
    <w:rPr>
      <w:rFonts w:ascii="Cambria" w:eastAsia="宋体" w:hAnsi="Cambria" w:cs="宋体" w:hint="default"/>
      <w:b/>
      <w:bCs/>
      <w:kern w:val="2"/>
      <w:sz w:val="32"/>
      <w:szCs w:val="32"/>
    </w:rPr>
  </w:style>
  <w:style w:type="paragraph" w:customStyle="1" w:styleId="Default">
    <w:name w:val="Default"/>
    <w:basedOn w:val="msonormal0"/>
    <w:pPr>
      <w:widowControl w:val="0"/>
      <w:autoSpaceDE w:val="0"/>
      <w:autoSpaceDN w:val="0"/>
      <w:adjustRightInd w:val="0"/>
      <w:spacing w:before="0" w:beforeAutospacing="0" w:after="0" w:afterAutospacing="0"/>
    </w:pPr>
    <w:rPr>
      <w:rFonts w:ascii="仿宋" w:eastAsia="仿宋" w:hAnsi="仿宋"/>
      <w:color w:val="000000"/>
      <w:szCs w:val="24"/>
    </w:rPr>
  </w:style>
  <w:style w:type="character" w:customStyle="1" w:styleId="Char10">
    <w:name w:val="标题 Char1"/>
    <w:link w:val="ad"/>
    <w:locked/>
    <w:rPr>
      <w:rFonts w:ascii="Cambria" w:eastAsia="Cambria" w:hAnsi="Cambria" w:cs="宋体" w:hint="default"/>
      <w:b/>
      <w:bCs/>
      <w:sz w:val="32"/>
      <w:szCs w:val="32"/>
    </w:rPr>
  </w:style>
  <w:style w:type="character" w:customStyle="1" w:styleId="Char0">
    <w:name w:val="脚注文本 Char"/>
    <w:link w:val="aa"/>
    <w:locked/>
    <w:rPr>
      <w:kern w:val="2"/>
      <w:sz w:val="18"/>
      <w:szCs w:val="18"/>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character" w:customStyle="1" w:styleId="4Char">
    <w:name w:val="标题 4 Char"/>
    <w:link w:val="4"/>
    <w:locked/>
    <w:rPr>
      <w:rFonts w:ascii="Cambria" w:eastAsia="宋体" w:hAnsi="Cambria" w:cs="宋体" w:hint="default"/>
      <w:b/>
      <w:bCs/>
      <w:kern w:val="2"/>
      <w:sz w:val="24"/>
      <w:szCs w:val="24"/>
    </w:rPr>
  </w:style>
  <w:style w:type="character" w:customStyle="1" w:styleId="Char11">
    <w:name w:val="页脚 Char1"/>
    <w:link w:val="a6"/>
    <w:locked/>
    <w:rPr>
      <w:kern w:val="2"/>
      <w:sz w:val="18"/>
      <w:szCs w:val="18"/>
    </w:rPr>
  </w:style>
  <w:style w:type="paragraph" w:customStyle="1" w:styleId="XBRL6">
    <w:name w:val="XBRL标题6"/>
    <w:basedOn w:val="a9"/>
    <w:next w:val="4"/>
    <w:pPr>
      <w:spacing w:beforeLines="50" w:after="0"/>
    </w:pPr>
    <w:rPr>
      <w:bCs/>
    </w:rPr>
  </w:style>
  <w:style w:type="character" w:customStyle="1" w:styleId="Char2">
    <w:name w:val="副标题 Char"/>
    <w:link w:val="a9"/>
    <w:locked/>
    <w:rPr>
      <w:rFonts w:ascii="Cambria" w:eastAsia="Cambria" w:hAnsi="Cambria" w:cs="宋体" w:hint="default"/>
      <w:b/>
      <w:bCs/>
      <w:kern w:val="24"/>
      <w:sz w:val="32"/>
      <w:szCs w:val="32"/>
    </w:rPr>
  </w:style>
  <w:style w:type="character" w:customStyle="1" w:styleId="1Char">
    <w:name w:val="标题 1 Char"/>
    <w:link w:val="1"/>
    <w:locked/>
    <w:rPr>
      <w:b/>
      <w:bCs/>
      <w:kern w:val="44"/>
      <w:sz w:val="44"/>
      <w:szCs w:val="44"/>
    </w:rPr>
  </w:style>
  <w:style w:type="paragraph" w:customStyle="1" w:styleId="XBRL3">
    <w:name w:val="XBRL标题3"/>
    <w:basedOn w:val="a9"/>
    <w:next w:val="4"/>
    <w:pPr>
      <w:spacing w:beforeLines="50" w:after="0"/>
    </w:pPr>
    <w:rPr>
      <w:bCs/>
    </w:rPr>
  </w:style>
  <w:style w:type="character" w:customStyle="1" w:styleId="3Char">
    <w:name w:val="标题 3 Char"/>
    <w:link w:val="3"/>
    <w:locked/>
    <w:rPr>
      <w:b/>
      <w:bCs/>
      <w:kern w:val="2"/>
      <w:sz w:val="32"/>
      <w:szCs w:val="32"/>
    </w:rPr>
  </w:style>
  <w:style w:type="character" w:customStyle="1" w:styleId="3Char1">
    <w:name w:val="标题 3 Char1"/>
    <w:link w:val="3"/>
    <w:locked/>
    <w:rPr>
      <w:b/>
      <w:bCs/>
      <w:sz w:val="32"/>
      <w:szCs w:val="32"/>
    </w:rPr>
  </w:style>
  <w:style w:type="character" w:customStyle="1" w:styleId="6Char">
    <w:name w:val="标题 6 Char"/>
    <w:link w:val="6"/>
    <w:locked/>
    <w:rPr>
      <w:rFonts w:ascii="Cambria" w:eastAsia="宋体" w:hAnsi="Cambria" w:cs="宋体" w:hint="default"/>
      <w:b/>
      <w:bCs/>
      <w:kern w:val="2"/>
      <w:sz w:val="24"/>
      <w:szCs w:val="24"/>
    </w:rPr>
  </w:style>
  <w:style w:type="character" w:customStyle="1" w:styleId="Char3">
    <w:name w:val="页眉 Char"/>
    <w:link w:val="a8"/>
    <w:locked/>
    <w:rPr>
      <w:kern w:val="2"/>
      <w:sz w:val="18"/>
      <w:szCs w:val="18"/>
    </w:rPr>
  </w:style>
  <w:style w:type="character" w:customStyle="1" w:styleId="Char4">
    <w:name w:val="页脚 Char"/>
    <w:link w:val="a6"/>
    <w:locked/>
    <w:rPr>
      <w:kern w:val="2"/>
      <w:sz w:val="18"/>
      <w:szCs w:val="18"/>
    </w:rPr>
  </w:style>
  <w:style w:type="character" w:customStyle="1" w:styleId="15">
    <w:name w:val="标题 1 字符"/>
    <w:link w:val="1"/>
    <w:locked/>
    <w:rPr>
      <w:b/>
      <w:bCs/>
      <w:kern w:val="44"/>
      <w:sz w:val="44"/>
      <w:szCs w:val="44"/>
    </w:rPr>
  </w:style>
  <w:style w:type="character" w:customStyle="1" w:styleId="Char5">
    <w:name w:val="标题 Char"/>
    <w:link w:val="ad"/>
    <w:locked/>
    <w:rPr>
      <w:rFonts w:ascii="Cambria" w:eastAsia="Cambria" w:hAnsi="Cambria" w:cs="宋体" w:hint="default"/>
      <w:b/>
      <w:bCs/>
      <w:kern w:val="2"/>
      <w:sz w:val="32"/>
      <w:szCs w:val="32"/>
    </w:rPr>
  </w:style>
  <w:style w:type="character" w:customStyle="1" w:styleId="Char6">
    <w:name w:val="日期 Char"/>
    <w:link w:val="a4"/>
    <w:locked/>
    <w:rPr>
      <w:kern w:val="2"/>
      <w:sz w:val="21"/>
    </w:rPr>
  </w:style>
  <w:style w:type="character" w:customStyle="1" w:styleId="Char7">
    <w:name w:val="文档结构图 Char"/>
    <w:link w:val="a3"/>
    <w:locked/>
    <w:rPr>
      <w:rFonts w:ascii="宋体" w:eastAsia="宋体" w:hAnsi="宋体" w:cs="宋体" w:hint="eastAsia"/>
      <w:kern w:val="2"/>
      <w:sz w:val="18"/>
      <w:szCs w:val="18"/>
    </w:rPr>
  </w:style>
  <w:style w:type="paragraph" w:customStyle="1" w:styleId="XBRLTitle6">
    <w:name w:val="XBRLTitle6"/>
    <w:basedOn w:val="a9"/>
    <w:next w:val="4"/>
    <w:pPr>
      <w:numPr>
        <w:ilvl w:val="5"/>
        <w:numId w:val="1"/>
      </w:numPr>
      <w:spacing w:beforeLines="50" w:after="0"/>
    </w:pPr>
    <w:rPr>
      <w:bCs/>
    </w:rPr>
  </w:style>
  <w:style w:type="paragraph" w:customStyle="1" w:styleId="XBRL2">
    <w:name w:val="XBRL标题2"/>
    <w:basedOn w:val="a9"/>
    <w:next w:val="4"/>
    <w:pPr>
      <w:spacing w:beforeLines="50" w:after="0"/>
    </w:pPr>
    <w:rPr>
      <w:bCs/>
    </w:rPr>
  </w:style>
  <w:style w:type="paragraph" w:customStyle="1" w:styleId="XBRLTitle5">
    <w:name w:val="XBRLTitle5"/>
    <w:basedOn w:val="a9"/>
    <w:next w:val="4"/>
    <w:pPr>
      <w:numPr>
        <w:ilvl w:val="4"/>
        <w:numId w:val="1"/>
      </w:numPr>
      <w:spacing w:beforeLines="50" w:after="0"/>
    </w:pPr>
    <w:rPr>
      <w:bCs/>
    </w:rPr>
  </w:style>
  <w:style w:type="paragraph" w:customStyle="1" w:styleId="Char8">
    <w:name w:val="Char"/>
    <w:basedOn w:val="msonormal0"/>
    <w:pPr>
      <w:widowControl w:val="0"/>
      <w:spacing w:before="0" w:beforeAutospacing="0" w:after="0" w:afterAutospacing="0"/>
      <w:jc w:val="both"/>
    </w:pPr>
    <w:rPr>
      <w:kern w:val="2"/>
      <w:sz w:val="21"/>
    </w:rPr>
  </w:style>
  <w:style w:type="paragraph" w:customStyle="1" w:styleId="CharCharCharCharCharChar1CharCharChar">
    <w:name w:val="Char Char Char Char Char Char1 Char Char Char"/>
    <w:basedOn w:val="msonormal0"/>
    <w:pPr>
      <w:widowControl w:val="0"/>
      <w:autoSpaceDE w:val="0"/>
      <w:autoSpaceDN w:val="0"/>
      <w:adjustRightInd w:val="0"/>
      <w:spacing w:before="0" w:beforeAutospacing="0" w:after="0" w:afterAutospacing="0"/>
    </w:pPr>
    <w:rPr>
      <w:kern w:val="2"/>
      <w:sz w:val="21"/>
    </w:rPr>
  </w:style>
  <w:style w:type="paragraph" w:customStyle="1" w:styleId="XBRL1">
    <w:name w:val="XBRL标题1"/>
    <w:basedOn w:val="1"/>
    <w:next w:val="2"/>
    <w:pPr>
      <w:spacing w:beforeLines="50" w:after="0"/>
      <w:jc w:val="center"/>
    </w:pPr>
    <w:rPr>
      <w:rFonts w:ascii="Cambria" w:hAnsi="Cambria" w:hint="default"/>
      <w:sz w:val="24"/>
    </w:rPr>
  </w:style>
  <w:style w:type="paragraph" w:customStyle="1" w:styleId="XBRL5">
    <w:name w:val="XBRL标题5"/>
    <w:basedOn w:val="a9"/>
    <w:next w:val="4"/>
    <w:pPr>
      <w:spacing w:beforeLines="50" w:after="0"/>
    </w:pPr>
    <w:rPr>
      <w:bCs/>
    </w:rPr>
  </w:style>
  <w:style w:type="paragraph" w:customStyle="1" w:styleId="XBRL4">
    <w:name w:val="XBRL标题4"/>
    <w:basedOn w:val="a9"/>
    <w:next w:val="4"/>
    <w:pPr>
      <w:spacing w:beforeLines="50" w:after="0"/>
    </w:pPr>
    <w:rPr>
      <w:bCs/>
    </w:rPr>
  </w:style>
  <w:style w:type="paragraph" w:customStyle="1" w:styleId="XBRLTitle4">
    <w:name w:val="XBRLTitle4"/>
    <w:basedOn w:val="a9"/>
    <w:next w:val="4"/>
    <w:pPr>
      <w:numPr>
        <w:ilvl w:val="3"/>
        <w:numId w:val="1"/>
      </w:numPr>
      <w:spacing w:beforeLines="50" w:after="0"/>
    </w:pPr>
    <w:rPr>
      <w:bCs/>
    </w:rPr>
  </w:style>
  <w:style w:type="paragraph" w:customStyle="1" w:styleId="xl33">
    <w:name w:val="xl33"/>
    <w:basedOn w:val="msonormal0"/>
    <w:pPr>
      <w:pBdr>
        <w:left w:val="single" w:sz="4" w:space="0" w:color="auto"/>
        <w:bottom w:val="single" w:sz="4" w:space="0" w:color="auto"/>
        <w:right w:val="single" w:sz="4" w:space="0" w:color="auto"/>
      </w:pBdr>
      <w:jc w:val="center"/>
    </w:pPr>
    <w:rPr>
      <w:rFonts w:ascii="Arial Unicode MS" w:hAnsi="Arial Unicode MS"/>
    </w:rPr>
  </w:style>
  <w:style w:type="paragraph" w:customStyle="1" w:styleId="XBRLTitle3">
    <w:name w:val="XBRLTitle3"/>
    <w:basedOn w:val="a9"/>
    <w:next w:val="4"/>
    <w:pPr>
      <w:keepNext w:val="0"/>
      <w:keepLines w:val="0"/>
      <w:numPr>
        <w:ilvl w:val="2"/>
        <w:numId w:val="1"/>
      </w:numPr>
      <w:spacing w:beforeLines="50" w:after="0" w:line="360" w:lineRule="auto"/>
      <w:ind w:left="0" w:firstLine="0"/>
    </w:pPr>
    <w:rPr>
      <w:rFonts w:ascii="宋体" w:hint="eastAsia"/>
      <w:bCs/>
    </w:rPr>
  </w:style>
  <w:style w:type="character" w:customStyle="1" w:styleId="af5">
    <w:name w:val="页眉 字符"/>
    <w:link w:val="a8"/>
    <w:locked/>
    <w:rPr>
      <w:kern w:val="2"/>
      <w:sz w:val="18"/>
      <w:szCs w:val="18"/>
    </w:rPr>
  </w:style>
  <w:style w:type="character" w:customStyle="1" w:styleId="af6">
    <w:name w:val="副标题 字符"/>
    <w:link w:val="a9"/>
    <w:locked/>
    <w:rPr>
      <w:rFonts w:ascii="Calibri" w:eastAsia="宋体" w:hAnsi="Calibri" w:cs="宋体" w:hint="default"/>
      <w:b/>
      <w:bCs/>
      <w:kern w:val="24"/>
      <w:sz w:val="32"/>
      <w:szCs w:val="32"/>
    </w:rPr>
  </w:style>
  <w:style w:type="character" w:customStyle="1" w:styleId="af7">
    <w:name w:val="日期 字符"/>
    <w:link w:val="a4"/>
    <w:locked/>
    <w:rPr>
      <w:kern w:val="2"/>
      <w:sz w:val="21"/>
    </w:rPr>
  </w:style>
  <w:style w:type="character" w:customStyle="1" w:styleId="af8">
    <w:name w:val="批注框文本 字符"/>
    <w:link w:val="a5"/>
    <w:locked/>
    <w:rPr>
      <w:kern w:val="2"/>
      <w:sz w:val="18"/>
      <w:szCs w:val="18"/>
    </w:rPr>
  </w:style>
  <w:style w:type="character" w:customStyle="1" w:styleId="16">
    <w:name w:val="页眉 字符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434</Characters>
  <Application>Microsoft Office Word</Application>
  <DocSecurity>4</DocSecurity>
  <Lines>3</Lines>
  <Paragraphs>1</Paragraphs>
  <ScaleCrop>false</ScaleCrop>
  <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2025-12-23T16:01:00Z</dcterms:created>
  <dcterms:modified xsi:type="dcterms:W3CDTF">2025-12-23T16:01:00Z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B0A2EADE0EE14BCE8212069E8B4C7CB2_13</vt:lpwstr>
  </property>
</Properties>
</file>