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45F6" w:rsidRDefault="00A03C03" w:rsidP="008745F6">
      <w:pPr>
        <w:jc w:val="center"/>
        <w:rPr>
          <w:rFonts w:ascii="Times New Roman" w:hAnsi="Times New Roman"/>
          <w:b/>
          <w:sz w:val="36"/>
          <w:szCs w:val="36"/>
        </w:rPr>
      </w:pPr>
      <w:r w:rsidRPr="00BE6112">
        <w:rPr>
          <w:rFonts w:ascii="Times New Roman" w:hAnsi="Times New Roman"/>
          <w:b/>
          <w:sz w:val="36"/>
          <w:szCs w:val="36"/>
        </w:rPr>
        <w:t>宝盈货币市场证券投资基金</w:t>
      </w:r>
      <w:r w:rsidR="000D0A84">
        <w:rPr>
          <w:rFonts w:ascii="Times New Roman" w:hAnsi="Times New Roman" w:hint="eastAsia"/>
          <w:b/>
          <w:sz w:val="36"/>
          <w:szCs w:val="36"/>
        </w:rPr>
        <w:t>恢复部分</w:t>
      </w:r>
      <w:r w:rsidR="000D0A84">
        <w:rPr>
          <w:rFonts w:ascii="Times New Roman" w:hAnsi="Times New Roman"/>
          <w:b/>
          <w:sz w:val="36"/>
          <w:szCs w:val="36"/>
        </w:rPr>
        <w:t>代销机构</w:t>
      </w:r>
      <w:r w:rsidR="000D0A84">
        <w:rPr>
          <w:rFonts w:ascii="Times New Roman" w:hAnsi="Times New Roman" w:hint="eastAsia"/>
          <w:b/>
          <w:sz w:val="36"/>
          <w:szCs w:val="36"/>
        </w:rPr>
        <w:t>办理非</w:t>
      </w:r>
      <w:r w:rsidR="00DF1865">
        <w:rPr>
          <w:rFonts w:ascii="Times New Roman" w:hAnsi="Times New Roman" w:hint="eastAsia"/>
          <w:b/>
          <w:sz w:val="36"/>
          <w:szCs w:val="36"/>
        </w:rPr>
        <w:t>个人投资者</w:t>
      </w:r>
      <w:r w:rsidR="00727DEC" w:rsidRPr="00BE6112">
        <w:rPr>
          <w:rFonts w:ascii="Times New Roman" w:hAnsi="Times New Roman"/>
          <w:b/>
          <w:sz w:val="36"/>
          <w:szCs w:val="36"/>
        </w:rPr>
        <w:t>申购</w:t>
      </w:r>
      <w:r w:rsidR="000D0A84" w:rsidRPr="007F5B71">
        <w:rPr>
          <w:rFonts w:ascii="Times New Roman" w:hAnsi="Times New Roman" w:hint="eastAsia"/>
          <w:b/>
          <w:sz w:val="36"/>
          <w:szCs w:val="36"/>
        </w:rPr>
        <w:t>（含转换转入、定期定额投资）</w:t>
      </w:r>
      <w:r w:rsidR="00727DEC" w:rsidRPr="00BE6112">
        <w:rPr>
          <w:rFonts w:ascii="Times New Roman" w:hAnsi="Times New Roman"/>
          <w:b/>
          <w:sz w:val="36"/>
          <w:szCs w:val="36"/>
        </w:rPr>
        <w:t>业务</w:t>
      </w:r>
    </w:p>
    <w:p w:rsidR="00F97A90" w:rsidRPr="003166BA" w:rsidRDefault="00727DEC" w:rsidP="008745F6">
      <w:pPr>
        <w:jc w:val="center"/>
        <w:rPr>
          <w:rFonts w:ascii="Times New Roman" w:hAnsi="Times New Roman" w:hint="eastAsia"/>
          <w:b/>
          <w:sz w:val="36"/>
          <w:szCs w:val="36"/>
        </w:rPr>
      </w:pPr>
      <w:r w:rsidRPr="00BE6112">
        <w:rPr>
          <w:rFonts w:ascii="Times New Roman" w:hAnsi="Times New Roman"/>
          <w:b/>
          <w:sz w:val="36"/>
          <w:szCs w:val="36"/>
        </w:rPr>
        <w:t>的公告</w:t>
      </w:r>
    </w:p>
    <w:p w:rsidR="003717F3" w:rsidRPr="003166BA" w:rsidRDefault="003717F3" w:rsidP="00B46DFF">
      <w:pPr>
        <w:spacing w:beforeLines="50"/>
        <w:ind w:left="2098" w:firstLine="420"/>
        <w:rPr>
          <w:rFonts w:ascii="Times New Roman" w:hAnsi="Times New Roman"/>
          <w:b/>
          <w:sz w:val="28"/>
          <w:szCs w:val="28"/>
        </w:rPr>
      </w:pPr>
      <w:r w:rsidRPr="003166BA">
        <w:rPr>
          <w:rFonts w:ascii="Times New Roman" w:hAnsi="Times New Roman"/>
          <w:b/>
          <w:sz w:val="28"/>
          <w:szCs w:val="28"/>
        </w:rPr>
        <w:t>公告送出日期：</w:t>
      </w:r>
      <w:bookmarkStart w:id="0" w:name="t_3_0_0003_a1_fm1"/>
      <w:bookmarkEnd w:id="0"/>
      <w:r w:rsidR="0034325E">
        <w:rPr>
          <w:rFonts w:ascii="Times New Roman" w:hAnsi="Times New Roman" w:hint="eastAsia"/>
          <w:b/>
          <w:sz w:val="28"/>
          <w:szCs w:val="28"/>
        </w:rPr>
        <w:t>2025</w:t>
      </w:r>
      <w:r w:rsidR="0034325E">
        <w:rPr>
          <w:rFonts w:ascii="Times New Roman" w:hAnsi="Times New Roman" w:hint="eastAsia"/>
          <w:b/>
          <w:sz w:val="28"/>
          <w:szCs w:val="28"/>
        </w:rPr>
        <w:t>年</w:t>
      </w:r>
      <w:r w:rsidR="0034325E">
        <w:rPr>
          <w:rFonts w:ascii="Times New Roman" w:hAnsi="Times New Roman" w:hint="eastAsia"/>
          <w:b/>
          <w:sz w:val="28"/>
          <w:szCs w:val="28"/>
        </w:rPr>
        <w:t>12</w:t>
      </w:r>
      <w:r w:rsidR="0034325E">
        <w:rPr>
          <w:rFonts w:ascii="Times New Roman" w:hAnsi="Times New Roman" w:hint="eastAsia"/>
          <w:b/>
          <w:sz w:val="28"/>
          <w:szCs w:val="28"/>
        </w:rPr>
        <w:t>月</w:t>
      </w:r>
      <w:r w:rsidR="0034325E">
        <w:rPr>
          <w:rFonts w:ascii="Times New Roman" w:hAnsi="Times New Roman" w:hint="eastAsia"/>
          <w:b/>
          <w:sz w:val="28"/>
          <w:szCs w:val="28"/>
        </w:rPr>
        <w:t>24</w:t>
      </w:r>
      <w:r w:rsidR="0034325E">
        <w:rPr>
          <w:rFonts w:ascii="Times New Roman" w:hAnsi="Times New Roman" w:hint="eastAsia"/>
          <w:b/>
          <w:sz w:val="28"/>
          <w:szCs w:val="28"/>
        </w:rPr>
        <w:t>日</w:t>
      </w:r>
    </w:p>
    <w:p w:rsidR="003717F3" w:rsidRPr="003166BA" w:rsidRDefault="003717F3">
      <w:pPr>
        <w:pStyle w:val="2"/>
        <w:spacing w:beforeLines="50" w:afterLines="50" w:line="240" w:lineRule="auto"/>
        <w:jc w:val="left"/>
        <w:rPr>
          <w:rFonts w:ascii="Times New Roman" w:eastAsia="宋体" w:hAnsi="Times New Roman"/>
          <w:bCs/>
          <w:sz w:val="24"/>
          <w:szCs w:val="24"/>
        </w:rPr>
      </w:pPr>
      <w:r w:rsidRPr="003166BA">
        <w:rPr>
          <w:rFonts w:ascii="Times New Roman" w:eastAsia="宋体" w:hAnsi="Times New Roman"/>
          <w:bCs/>
          <w:sz w:val="24"/>
          <w:szCs w:val="24"/>
        </w:rPr>
        <w:t>1</w:t>
      </w:r>
      <w:bookmarkStart w:id="1" w:name="t_3_1_1_table"/>
      <w:bookmarkEnd w:id="1"/>
      <w:r w:rsidRPr="003166BA">
        <w:rPr>
          <w:rFonts w:ascii="Times New Roman" w:eastAsia="宋体" w:hAnsi="Times New Roman"/>
          <w:bCs/>
          <w:sz w:val="24"/>
          <w:szCs w:val="24"/>
        </w:rPr>
        <w:t xml:space="preserve"> </w:t>
      </w:r>
      <w:r w:rsidRPr="003166BA">
        <w:rPr>
          <w:rFonts w:ascii="Times New Roman" w:eastAsia="宋体" w:hAnsi="Times New Roman"/>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260"/>
        <w:gridCol w:w="2866"/>
      </w:tblGrid>
      <w:tr w:rsidR="003717F3" w:rsidRPr="003166BA" w:rsidTr="00EA127A">
        <w:tc>
          <w:tcPr>
            <w:tcW w:w="2694" w:type="dxa"/>
            <w:vAlign w:val="center"/>
          </w:tcPr>
          <w:p w:rsidR="003717F3" w:rsidRPr="003166BA" w:rsidRDefault="003717F3" w:rsidP="00EA127A">
            <w:pPr>
              <w:spacing w:line="340" w:lineRule="exact"/>
              <w:rPr>
                <w:rFonts w:ascii="Times New Roman" w:hAnsi="Times New Roman"/>
                <w:szCs w:val="21"/>
              </w:rPr>
            </w:pPr>
            <w:r w:rsidRPr="003166BA">
              <w:rPr>
                <w:rFonts w:ascii="Times New Roman" w:hAnsi="Times New Roman"/>
                <w:szCs w:val="21"/>
              </w:rPr>
              <w:t>基金名称</w:t>
            </w:r>
          </w:p>
        </w:tc>
        <w:tc>
          <w:tcPr>
            <w:tcW w:w="6126" w:type="dxa"/>
            <w:gridSpan w:val="2"/>
            <w:vAlign w:val="center"/>
          </w:tcPr>
          <w:p w:rsidR="003717F3" w:rsidRPr="003166BA" w:rsidRDefault="00A03C03" w:rsidP="00EA127A">
            <w:pPr>
              <w:spacing w:line="340" w:lineRule="exact"/>
              <w:rPr>
                <w:rFonts w:ascii="Times New Roman" w:hAnsi="Times New Roman"/>
                <w:szCs w:val="21"/>
              </w:rPr>
            </w:pPr>
            <w:bookmarkStart w:id="2" w:name="t_3_1_1_0009_a1_fm1"/>
            <w:bookmarkEnd w:id="2"/>
            <w:r w:rsidRPr="003166BA">
              <w:rPr>
                <w:rFonts w:ascii="Times New Roman" w:hAnsi="Times New Roman"/>
                <w:szCs w:val="21"/>
              </w:rPr>
              <w:t>宝盈货币市场证券投资基金</w:t>
            </w:r>
          </w:p>
        </w:tc>
      </w:tr>
      <w:tr w:rsidR="003717F3" w:rsidRPr="003166BA" w:rsidTr="00EA127A">
        <w:tc>
          <w:tcPr>
            <w:tcW w:w="2694" w:type="dxa"/>
            <w:vAlign w:val="center"/>
          </w:tcPr>
          <w:p w:rsidR="003717F3" w:rsidRPr="003166BA" w:rsidRDefault="003717F3" w:rsidP="00EA127A">
            <w:pPr>
              <w:spacing w:line="340" w:lineRule="exact"/>
              <w:rPr>
                <w:rFonts w:ascii="Times New Roman" w:hAnsi="Times New Roman"/>
                <w:szCs w:val="21"/>
              </w:rPr>
            </w:pPr>
            <w:r w:rsidRPr="003166BA">
              <w:rPr>
                <w:rFonts w:ascii="Times New Roman" w:hAnsi="Times New Roman"/>
                <w:szCs w:val="21"/>
              </w:rPr>
              <w:t>基金简称</w:t>
            </w:r>
          </w:p>
        </w:tc>
        <w:tc>
          <w:tcPr>
            <w:tcW w:w="6126" w:type="dxa"/>
            <w:gridSpan w:val="2"/>
            <w:vAlign w:val="center"/>
          </w:tcPr>
          <w:p w:rsidR="003717F3" w:rsidRPr="003166BA" w:rsidRDefault="00A03C03" w:rsidP="00EA127A">
            <w:pPr>
              <w:spacing w:line="340" w:lineRule="exact"/>
              <w:rPr>
                <w:rFonts w:ascii="Times New Roman" w:hAnsi="Times New Roman"/>
                <w:szCs w:val="21"/>
              </w:rPr>
            </w:pPr>
            <w:bookmarkStart w:id="3" w:name="t_3_1_1_0011_a1_fm1"/>
            <w:bookmarkEnd w:id="3"/>
            <w:r w:rsidRPr="003166BA">
              <w:rPr>
                <w:rFonts w:ascii="Times New Roman" w:hAnsi="Times New Roman"/>
                <w:szCs w:val="21"/>
              </w:rPr>
              <w:t>宝盈货币</w:t>
            </w:r>
          </w:p>
        </w:tc>
      </w:tr>
      <w:tr w:rsidR="003717F3" w:rsidRPr="003166BA" w:rsidTr="00EA127A">
        <w:tc>
          <w:tcPr>
            <w:tcW w:w="2694" w:type="dxa"/>
            <w:vAlign w:val="center"/>
          </w:tcPr>
          <w:p w:rsidR="003717F3" w:rsidRPr="003166BA" w:rsidRDefault="003717F3" w:rsidP="00EA127A">
            <w:pPr>
              <w:spacing w:line="340" w:lineRule="exact"/>
              <w:rPr>
                <w:rFonts w:ascii="Times New Roman" w:hAnsi="Times New Roman"/>
                <w:szCs w:val="21"/>
              </w:rPr>
            </w:pPr>
            <w:r w:rsidRPr="003166BA">
              <w:rPr>
                <w:rFonts w:ascii="Times New Roman" w:hAnsi="Times New Roman"/>
                <w:szCs w:val="21"/>
              </w:rPr>
              <w:t>基金主代码</w:t>
            </w:r>
          </w:p>
        </w:tc>
        <w:tc>
          <w:tcPr>
            <w:tcW w:w="6126" w:type="dxa"/>
            <w:gridSpan w:val="2"/>
            <w:vAlign w:val="center"/>
          </w:tcPr>
          <w:p w:rsidR="003717F3" w:rsidRPr="003166BA" w:rsidRDefault="009E084B" w:rsidP="00EA127A">
            <w:pPr>
              <w:spacing w:line="340" w:lineRule="exact"/>
              <w:rPr>
                <w:rFonts w:ascii="Times New Roman" w:hAnsi="Times New Roman"/>
                <w:szCs w:val="21"/>
              </w:rPr>
            </w:pPr>
            <w:bookmarkStart w:id="4" w:name="t_1_1_0012_a1_fm1"/>
            <w:bookmarkEnd w:id="4"/>
            <w:r w:rsidRPr="003166BA">
              <w:rPr>
                <w:rFonts w:ascii="Times New Roman" w:hAnsi="Times New Roman"/>
                <w:szCs w:val="21"/>
              </w:rPr>
              <w:t>21300</w:t>
            </w:r>
            <w:r w:rsidR="00A03C03" w:rsidRPr="003166BA">
              <w:rPr>
                <w:rFonts w:ascii="Times New Roman" w:hAnsi="Times New Roman"/>
                <w:szCs w:val="21"/>
              </w:rPr>
              <w:t>9</w:t>
            </w:r>
          </w:p>
        </w:tc>
      </w:tr>
      <w:tr w:rsidR="003717F3" w:rsidRPr="003166BA" w:rsidTr="00EA127A">
        <w:tc>
          <w:tcPr>
            <w:tcW w:w="2694" w:type="dxa"/>
            <w:vAlign w:val="center"/>
          </w:tcPr>
          <w:p w:rsidR="003717F3" w:rsidRPr="003166BA" w:rsidRDefault="003717F3" w:rsidP="00EA127A">
            <w:pPr>
              <w:spacing w:line="340" w:lineRule="exact"/>
              <w:rPr>
                <w:rFonts w:ascii="Times New Roman" w:hAnsi="Times New Roman"/>
                <w:szCs w:val="21"/>
              </w:rPr>
            </w:pPr>
            <w:r w:rsidRPr="003166BA">
              <w:rPr>
                <w:rFonts w:ascii="Times New Roman" w:hAnsi="Times New Roman"/>
                <w:szCs w:val="21"/>
              </w:rPr>
              <w:t>基金管理人名称</w:t>
            </w:r>
          </w:p>
        </w:tc>
        <w:tc>
          <w:tcPr>
            <w:tcW w:w="6126" w:type="dxa"/>
            <w:gridSpan w:val="2"/>
            <w:vAlign w:val="center"/>
          </w:tcPr>
          <w:p w:rsidR="003717F3" w:rsidRPr="003166BA" w:rsidRDefault="002813A4" w:rsidP="00EA127A">
            <w:pPr>
              <w:spacing w:line="340" w:lineRule="exact"/>
              <w:rPr>
                <w:rFonts w:ascii="Times New Roman" w:hAnsi="Times New Roman"/>
                <w:szCs w:val="21"/>
              </w:rPr>
            </w:pPr>
            <w:bookmarkStart w:id="5" w:name="t_3_1_1_0186_a1_fm1"/>
            <w:bookmarkEnd w:id="5"/>
            <w:r w:rsidRPr="003166BA">
              <w:rPr>
                <w:rFonts w:ascii="Times New Roman" w:hAnsi="Times New Roman"/>
                <w:szCs w:val="21"/>
              </w:rPr>
              <w:t>宝盈基金管理有限公司</w:t>
            </w:r>
          </w:p>
        </w:tc>
      </w:tr>
      <w:tr w:rsidR="003717F3" w:rsidRPr="003166BA" w:rsidTr="00EA127A">
        <w:tc>
          <w:tcPr>
            <w:tcW w:w="2694" w:type="dxa"/>
            <w:vAlign w:val="center"/>
          </w:tcPr>
          <w:p w:rsidR="003717F3" w:rsidRPr="003166BA" w:rsidRDefault="003717F3" w:rsidP="00EA127A">
            <w:pPr>
              <w:spacing w:line="340" w:lineRule="exact"/>
              <w:rPr>
                <w:rFonts w:ascii="Times New Roman" w:hAnsi="Times New Roman"/>
                <w:szCs w:val="21"/>
              </w:rPr>
            </w:pPr>
            <w:r w:rsidRPr="003166BA">
              <w:rPr>
                <w:rFonts w:ascii="Times New Roman" w:hAnsi="Times New Roman"/>
                <w:szCs w:val="21"/>
              </w:rPr>
              <w:t>公告依据</w:t>
            </w:r>
          </w:p>
        </w:tc>
        <w:tc>
          <w:tcPr>
            <w:tcW w:w="6126" w:type="dxa"/>
            <w:gridSpan w:val="2"/>
            <w:vAlign w:val="center"/>
          </w:tcPr>
          <w:p w:rsidR="003717F3" w:rsidRPr="003166BA" w:rsidRDefault="009E084B" w:rsidP="00EA127A">
            <w:pPr>
              <w:spacing w:line="340" w:lineRule="exact"/>
              <w:rPr>
                <w:rFonts w:ascii="Times New Roman" w:hAnsi="Times New Roman"/>
                <w:szCs w:val="21"/>
              </w:rPr>
            </w:pPr>
            <w:bookmarkStart w:id="6" w:name="t_3_1_1_2631_a1_fm1"/>
            <w:bookmarkEnd w:id="6"/>
            <w:r w:rsidRPr="003166BA">
              <w:rPr>
                <w:rFonts w:ascii="Times New Roman" w:hAnsi="Times New Roman"/>
                <w:szCs w:val="21"/>
              </w:rPr>
              <w:t>《公开募集证券投资基金信息披露管理办法》、</w:t>
            </w:r>
            <w:r w:rsidR="002813A4" w:rsidRPr="003166BA">
              <w:rPr>
                <w:rFonts w:ascii="Times New Roman" w:hAnsi="Times New Roman"/>
                <w:szCs w:val="21"/>
              </w:rPr>
              <w:t>《</w:t>
            </w:r>
            <w:r w:rsidR="00A03C03" w:rsidRPr="003166BA">
              <w:rPr>
                <w:rFonts w:ascii="Times New Roman" w:hAnsi="Times New Roman"/>
                <w:szCs w:val="21"/>
              </w:rPr>
              <w:t>宝盈货币市场证券投资基金</w:t>
            </w:r>
            <w:r w:rsidR="002813A4" w:rsidRPr="003166BA">
              <w:rPr>
                <w:rFonts w:ascii="Times New Roman" w:hAnsi="Times New Roman"/>
                <w:szCs w:val="21"/>
              </w:rPr>
              <w:t>基金合同》、《</w:t>
            </w:r>
            <w:r w:rsidR="00A03C03" w:rsidRPr="003166BA">
              <w:rPr>
                <w:rFonts w:ascii="Times New Roman" w:hAnsi="Times New Roman"/>
                <w:szCs w:val="21"/>
              </w:rPr>
              <w:t>宝盈货币市场证券投资基金</w:t>
            </w:r>
            <w:r w:rsidR="002813A4" w:rsidRPr="003166BA">
              <w:rPr>
                <w:rFonts w:ascii="Times New Roman" w:hAnsi="Times New Roman"/>
                <w:szCs w:val="21"/>
              </w:rPr>
              <w:t>招募说明书》</w:t>
            </w:r>
          </w:p>
        </w:tc>
      </w:tr>
      <w:tr w:rsidR="00F96123" w:rsidRPr="003166BA" w:rsidTr="00EA127A">
        <w:tc>
          <w:tcPr>
            <w:tcW w:w="2694" w:type="dxa"/>
            <w:vMerge w:val="restart"/>
            <w:shd w:val="clear" w:color="auto" w:fill="auto"/>
            <w:vAlign w:val="center"/>
          </w:tcPr>
          <w:p w:rsidR="00F96123" w:rsidRPr="003166BA" w:rsidRDefault="00950DCE" w:rsidP="00EA127A">
            <w:pPr>
              <w:spacing w:line="340" w:lineRule="exact"/>
              <w:rPr>
                <w:rFonts w:ascii="Times New Roman" w:hAnsi="Times New Roman"/>
                <w:szCs w:val="21"/>
              </w:rPr>
            </w:pPr>
            <w:r>
              <w:rPr>
                <w:rFonts w:ascii="Times New Roman" w:hAnsi="Times New Roman" w:hint="eastAsia"/>
                <w:szCs w:val="21"/>
              </w:rPr>
              <w:t>恢复</w:t>
            </w:r>
            <w:r w:rsidR="00F96123" w:rsidRPr="003166BA">
              <w:rPr>
                <w:rFonts w:ascii="Times New Roman" w:hAnsi="Times New Roman"/>
                <w:szCs w:val="21"/>
              </w:rPr>
              <w:t>相关业务的起始日、金额及原因说明</w:t>
            </w:r>
          </w:p>
        </w:tc>
        <w:tc>
          <w:tcPr>
            <w:tcW w:w="3260" w:type="dxa"/>
            <w:vAlign w:val="center"/>
          </w:tcPr>
          <w:p w:rsidR="00F96123" w:rsidRPr="003166BA" w:rsidRDefault="00950DCE" w:rsidP="00EA127A">
            <w:pPr>
              <w:spacing w:line="340" w:lineRule="exact"/>
              <w:rPr>
                <w:rFonts w:ascii="Times New Roman" w:hAnsi="Times New Roman"/>
                <w:szCs w:val="21"/>
              </w:rPr>
            </w:pPr>
            <w:r>
              <w:rPr>
                <w:rFonts w:ascii="Times New Roman" w:hAnsi="Times New Roman" w:hint="eastAsia"/>
                <w:szCs w:val="21"/>
              </w:rPr>
              <w:t>恢复</w:t>
            </w:r>
            <w:r w:rsidR="00F96123" w:rsidRPr="003166BA">
              <w:rPr>
                <w:rFonts w:ascii="Times New Roman" w:hAnsi="Times New Roman"/>
                <w:szCs w:val="21"/>
              </w:rPr>
              <w:t>申购起始日</w:t>
            </w:r>
          </w:p>
        </w:tc>
        <w:tc>
          <w:tcPr>
            <w:tcW w:w="2866" w:type="dxa"/>
            <w:vAlign w:val="center"/>
          </w:tcPr>
          <w:p w:rsidR="00F96123" w:rsidRPr="003166BA" w:rsidRDefault="0034325E" w:rsidP="00EA127A">
            <w:pPr>
              <w:spacing w:line="340" w:lineRule="exact"/>
              <w:rPr>
                <w:rFonts w:ascii="Times New Roman" w:hAnsi="Times New Roman"/>
                <w:szCs w:val="21"/>
              </w:rPr>
            </w:pPr>
            <w:r>
              <w:rPr>
                <w:rFonts w:ascii="Times New Roman" w:hAnsi="Times New Roman"/>
                <w:szCs w:val="21"/>
              </w:rPr>
              <w:t>2025</w:t>
            </w:r>
            <w:r>
              <w:rPr>
                <w:rFonts w:ascii="Times New Roman" w:hAnsi="Times New Roman"/>
                <w:szCs w:val="21"/>
              </w:rPr>
              <w:t>年</w:t>
            </w:r>
            <w:r>
              <w:rPr>
                <w:rFonts w:ascii="Times New Roman" w:hAnsi="Times New Roman"/>
                <w:szCs w:val="21"/>
              </w:rPr>
              <w:t>12</w:t>
            </w:r>
            <w:r>
              <w:rPr>
                <w:rFonts w:ascii="Times New Roman" w:hAnsi="Times New Roman"/>
                <w:szCs w:val="21"/>
              </w:rPr>
              <w:t>月</w:t>
            </w:r>
            <w:r>
              <w:rPr>
                <w:rFonts w:ascii="Times New Roman" w:hAnsi="Times New Roman"/>
                <w:szCs w:val="21"/>
              </w:rPr>
              <w:t>24</w:t>
            </w:r>
            <w:r>
              <w:rPr>
                <w:rFonts w:ascii="Times New Roman" w:hAnsi="Times New Roman"/>
                <w:szCs w:val="21"/>
              </w:rPr>
              <w:t>日</w:t>
            </w:r>
          </w:p>
        </w:tc>
      </w:tr>
      <w:tr w:rsidR="00E743A3" w:rsidRPr="003166BA" w:rsidTr="00EA127A">
        <w:tc>
          <w:tcPr>
            <w:tcW w:w="2694" w:type="dxa"/>
            <w:vMerge/>
            <w:shd w:val="clear" w:color="auto" w:fill="auto"/>
            <w:vAlign w:val="center"/>
          </w:tcPr>
          <w:p w:rsidR="00E743A3" w:rsidRPr="003166BA" w:rsidRDefault="00E743A3" w:rsidP="00E743A3">
            <w:pPr>
              <w:spacing w:line="340" w:lineRule="exact"/>
              <w:rPr>
                <w:rFonts w:ascii="Times New Roman" w:hAnsi="Times New Roman"/>
                <w:szCs w:val="21"/>
              </w:rPr>
            </w:pPr>
          </w:p>
        </w:tc>
        <w:tc>
          <w:tcPr>
            <w:tcW w:w="3260" w:type="dxa"/>
            <w:vAlign w:val="center"/>
          </w:tcPr>
          <w:p w:rsidR="00E743A3" w:rsidRPr="003166BA" w:rsidRDefault="00950DCE" w:rsidP="00E743A3">
            <w:pPr>
              <w:spacing w:line="340" w:lineRule="exact"/>
              <w:rPr>
                <w:rFonts w:ascii="Times New Roman" w:hAnsi="Times New Roman"/>
                <w:szCs w:val="21"/>
              </w:rPr>
            </w:pPr>
            <w:r>
              <w:rPr>
                <w:rFonts w:ascii="Times New Roman" w:hAnsi="Times New Roman" w:hint="eastAsia"/>
                <w:szCs w:val="21"/>
              </w:rPr>
              <w:t>恢复</w:t>
            </w:r>
            <w:r w:rsidR="00E743A3" w:rsidRPr="003166BA">
              <w:rPr>
                <w:rFonts w:ascii="Times New Roman" w:hAnsi="Times New Roman"/>
                <w:szCs w:val="21"/>
              </w:rPr>
              <w:t>转换转入起始日</w:t>
            </w:r>
          </w:p>
        </w:tc>
        <w:tc>
          <w:tcPr>
            <w:tcW w:w="2866" w:type="dxa"/>
          </w:tcPr>
          <w:p w:rsidR="00E743A3" w:rsidRPr="003166BA" w:rsidRDefault="0034325E" w:rsidP="00E743A3">
            <w:pPr>
              <w:spacing w:line="340" w:lineRule="exact"/>
              <w:rPr>
                <w:rFonts w:ascii="Times New Roman" w:hAnsi="Times New Roman"/>
                <w:szCs w:val="21"/>
              </w:rPr>
            </w:pPr>
            <w:r>
              <w:rPr>
                <w:rFonts w:ascii="Times New Roman" w:hAnsi="Times New Roman"/>
                <w:szCs w:val="21"/>
              </w:rPr>
              <w:t>2025</w:t>
            </w:r>
            <w:r>
              <w:rPr>
                <w:rFonts w:ascii="Times New Roman" w:hAnsi="Times New Roman"/>
                <w:szCs w:val="21"/>
              </w:rPr>
              <w:t>年</w:t>
            </w:r>
            <w:r>
              <w:rPr>
                <w:rFonts w:ascii="Times New Roman" w:hAnsi="Times New Roman"/>
                <w:szCs w:val="21"/>
              </w:rPr>
              <w:t>12</w:t>
            </w:r>
            <w:r>
              <w:rPr>
                <w:rFonts w:ascii="Times New Roman" w:hAnsi="Times New Roman"/>
                <w:szCs w:val="21"/>
              </w:rPr>
              <w:t>月</w:t>
            </w:r>
            <w:r>
              <w:rPr>
                <w:rFonts w:ascii="Times New Roman" w:hAnsi="Times New Roman"/>
                <w:szCs w:val="21"/>
              </w:rPr>
              <w:t>24</w:t>
            </w:r>
            <w:r>
              <w:rPr>
                <w:rFonts w:ascii="Times New Roman" w:hAnsi="Times New Roman"/>
                <w:szCs w:val="21"/>
              </w:rPr>
              <w:t>日</w:t>
            </w:r>
          </w:p>
        </w:tc>
      </w:tr>
      <w:tr w:rsidR="00E743A3" w:rsidRPr="003166BA" w:rsidTr="00EA127A">
        <w:tc>
          <w:tcPr>
            <w:tcW w:w="2694" w:type="dxa"/>
            <w:vMerge/>
            <w:shd w:val="clear" w:color="auto" w:fill="auto"/>
            <w:vAlign w:val="center"/>
          </w:tcPr>
          <w:p w:rsidR="00E743A3" w:rsidRPr="003166BA" w:rsidRDefault="00E743A3" w:rsidP="00E743A3">
            <w:pPr>
              <w:spacing w:line="340" w:lineRule="exact"/>
              <w:rPr>
                <w:rFonts w:ascii="Times New Roman" w:hAnsi="Times New Roman"/>
                <w:szCs w:val="21"/>
              </w:rPr>
            </w:pPr>
          </w:p>
        </w:tc>
        <w:tc>
          <w:tcPr>
            <w:tcW w:w="3260" w:type="dxa"/>
            <w:vAlign w:val="center"/>
          </w:tcPr>
          <w:p w:rsidR="00E743A3" w:rsidRPr="003166BA" w:rsidRDefault="00950DCE" w:rsidP="00E743A3">
            <w:pPr>
              <w:spacing w:line="340" w:lineRule="exact"/>
              <w:rPr>
                <w:rFonts w:ascii="Times New Roman" w:hAnsi="Times New Roman"/>
                <w:szCs w:val="21"/>
              </w:rPr>
            </w:pPr>
            <w:r>
              <w:rPr>
                <w:rFonts w:ascii="Times New Roman" w:hAnsi="Times New Roman" w:hint="eastAsia"/>
                <w:szCs w:val="21"/>
              </w:rPr>
              <w:t>恢复</w:t>
            </w:r>
            <w:r w:rsidR="00E743A3" w:rsidRPr="003166BA">
              <w:rPr>
                <w:rFonts w:ascii="Times New Roman" w:hAnsi="Times New Roman"/>
                <w:szCs w:val="21"/>
              </w:rPr>
              <w:t>定期定额投资起始日</w:t>
            </w:r>
          </w:p>
        </w:tc>
        <w:tc>
          <w:tcPr>
            <w:tcW w:w="2866" w:type="dxa"/>
          </w:tcPr>
          <w:p w:rsidR="00E743A3" w:rsidRPr="003166BA" w:rsidRDefault="0034325E" w:rsidP="00E743A3">
            <w:pPr>
              <w:spacing w:line="340" w:lineRule="exact"/>
              <w:rPr>
                <w:rFonts w:ascii="Times New Roman" w:hAnsi="Times New Roman"/>
                <w:szCs w:val="21"/>
              </w:rPr>
            </w:pPr>
            <w:bookmarkStart w:id="7" w:name="t_3_1_1_2799_a1_fm1"/>
            <w:bookmarkEnd w:id="7"/>
            <w:r>
              <w:rPr>
                <w:rFonts w:ascii="Times New Roman" w:hAnsi="Times New Roman"/>
                <w:szCs w:val="21"/>
              </w:rPr>
              <w:t>2025</w:t>
            </w:r>
            <w:r>
              <w:rPr>
                <w:rFonts w:ascii="Times New Roman" w:hAnsi="Times New Roman"/>
                <w:szCs w:val="21"/>
              </w:rPr>
              <w:t>年</w:t>
            </w:r>
            <w:r>
              <w:rPr>
                <w:rFonts w:ascii="Times New Roman" w:hAnsi="Times New Roman"/>
                <w:szCs w:val="21"/>
              </w:rPr>
              <w:t>12</w:t>
            </w:r>
            <w:r>
              <w:rPr>
                <w:rFonts w:ascii="Times New Roman" w:hAnsi="Times New Roman"/>
                <w:szCs w:val="21"/>
              </w:rPr>
              <w:t>月</w:t>
            </w:r>
            <w:r>
              <w:rPr>
                <w:rFonts w:ascii="Times New Roman" w:hAnsi="Times New Roman"/>
                <w:szCs w:val="21"/>
              </w:rPr>
              <w:t>24</w:t>
            </w:r>
            <w:r>
              <w:rPr>
                <w:rFonts w:ascii="Times New Roman" w:hAnsi="Times New Roman"/>
                <w:szCs w:val="21"/>
              </w:rPr>
              <w:t>日</w:t>
            </w:r>
          </w:p>
        </w:tc>
      </w:tr>
      <w:tr w:rsidR="002813A4" w:rsidRPr="003166BA" w:rsidTr="00EA127A">
        <w:tc>
          <w:tcPr>
            <w:tcW w:w="2694" w:type="dxa"/>
            <w:vMerge/>
            <w:shd w:val="clear" w:color="auto" w:fill="auto"/>
            <w:vAlign w:val="center"/>
          </w:tcPr>
          <w:p w:rsidR="002813A4" w:rsidRPr="003166BA" w:rsidRDefault="002813A4" w:rsidP="00EA127A">
            <w:pPr>
              <w:spacing w:line="340" w:lineRule="exact"/>
              <w:rPr>
                <w:rFonts w:ascii="Times New Roman" w:hAnsi="Times New Roman"/>
                <w:szCs w:val="21"/>
              </w:rPr>
            </w:pPr>
          </w:p>
        </w:tc>
        <w:tc>
          <w:tcPr>
            <w:tcW w:w="3260" w:type="dxa"/>
            <w:vAlign w:val="center"/>
          </w:tcPr>
          <w:p w:rsidR="002813A4" w:rsidRPr="003166BA" w:rsidRDefault="00950DCE" w:rsidP="00EA127A">
            <w:pPr>
              <w:spacing w:line="340" w:lineRule="exact"/>
              <w:rPr>
                <w:rFonts w:ascii="Times New Roman" w:hAnsi="Times New Roman"/>
                <w:szCs w:val="21"/>
              </w:rPr>
            </w:pPr>
            <w:bookmarkStart w:id="8" w:name="t_3_1_3_table"/>
            <w:bookmarkEnd w:id="8"/>
            <w:r>
              <w:rPr>
                <w:rFonts w:ascii="Times New Roman" w:hAnsi="Times New Roman" w:hint="eastAsia"/>
                <w:szCs w:val="21"/>
              </w:rPr>
              <w:t>恢复</w:t>
            </w:r>
            <w:r w:rsidR="002813A4" w:rsidRPr="003166BA">
              <w:rPr>
                <w:rFonts w:ascii="Times New Roman" w:hAnsi="Times New Roman"/>
                <w:szCs w:val="21"/>
              </w:rPr>
              <w:t>申购、转换转入、定期定额投资的原因说明</w:t>
            </w:r>
          </w:p>
        </w:tc>
        <w:tc>
          <w:tcPr>
            <w:tcW w:w="2866" w:type="dxa"/>
            <w:vAlign w:val="center"/>
          </w:tcPr>
          <w:p w:rsidR="002813A4" w:rsidRPr="003166BA" w:rsidRDefault="008D4077" w:rsidP="00EA127A">
            <w:pPr>
              <w:spacing w:line="340" w:lineRule="exact"/>
              <w:rPr>
                <w:rFonts w:ascii="Times New Roman" w:hAnsi="Times New Roman" w:hint="eastAsia"/>
                <w:szCs w:val="21"/>
              </w:rPr>
            </w:pPr>
            <w:bookmarkStart w:id="9" w:name="t_3_1_3_2805_a1_fm1"/>
            <w:bookmarkEnd w:id="9"/>
            <w:r>
              <w:rPr>
                <w:rFonts w:ascii="Times New Roman" w:hAnsi="Times New Roman" w:hint="eastAsia"/>
                <w:szCs w:val="21"/>
              </w:rPr>
              <w:t>为</w:t>
            </w:r>
            <w:r>
              <w:rPr>
                <w:rFonts w:ascii="Times New Roman" w:hAnsi="Times New Roman"/>
                <w:szCs w:val="21"/>
              </w:rPr>
              <w:t>满足投资者的需求</w:t>
            </w:r>
          </w:p>
        </w:tc>
      </w:tr>
      <w:tr w:rsidR="00485DFF" w:rsidRPr="003166BA" w:rsidTr="00EA127A">
        <w:tc>
          <w:tcPr>
            <w:tcW w:w="2694" w:type="dxa"/>
            <w:shd w:val="clear" w:color="auto" w:fill="auto"/>
            <w:vAlign w:val="center"/>
          </w:tcPr>
          <w:p w:rsidR="00485DFF" w:rsidRPr="003166BA" w:rsidRDefault="00485DFF" w:rsidP="00EA127A">
            <w:pPr>
              <w:spacing w:line="340" w:lineRule="exact"/>
              <w:rPr>
                <w:rFonts w:ascii="Times New Roman" w:hAnsi="Times New Roman"/>
                <w:szCs w:val="21"/>
              </w:rPr>
            </w:pPr>
            <w:r w:rsidRPr="003166BA">
              <w:rPr>
                <w:rFonts w:ascii="Times New Roman" w:hAnsi="Times New Roman"/>
                <w:szCs w:val="21"/>
              </w:rPr>
              <w:t>下属分级基金的基金简称</w:t>
            </w:r>
          </w:p>
        </w:tc>
        <w:tc>
          <w:tcPr>
            <w:tcW w:w="3260" w:type="dxa"/>
            <w:vAlign w:val="center"/>
          </w:tcPr>
          <w:p w:rsidR="00485DFF" w:rsidRPr="003166BA" w:rsidRDefault="00A03C03" w:rsidP="00EA127A">
            <w:pPr>
              <w:spacing w:line="340" w:lineRule="exact"/>
              <w:rPr>
                <w:rFonts w:ascii="Times New Roman" w:hAnsi="Times New Roman"/>
                <w:szCs w:val="21"/>
              </w:rPr>
            </w:pPr>
            <w:r w:rsidRPr="003166BA">
              <w:rPr>
                <w:rFonts w:ascii="Times New Roman" w:hAnsi="Times New Roman"/>
                <w:szCs w:val="21"/>
              </w:rPr>
              <w:t>宝盈货币</w:t>
            </w:r>
            <w:r w:rsidR="00485DFF" w:rsidRPr="003166BA">
              <w:rPr>
                <w:rFonts w:ascii="Times New Roman" w:hAnsi="Times New Roman"/>
                <w:szCs w:val="21"/>
              </w:rPr>
              <w:t>A</w:t>
            </w:r>
          </w:p>
        </w:tc>
        <w:tc>
          <w:tcPr>
            <w:tcW w:w="2866" w:type="dxa"/>
            <w:vAlign w:val="center"/>
          </w:tcPr>
          <w:p w:rsidR="00485DFF" w:rsidRPr="003166BA" w:rsidRDefault="00A03C03" w:rsidP="00EA127A">
            <w:pPr>
              <w:spacing w:line="340" w:lineRule="exact"/>
              <w:rPr>
                <w:rFonts w:ascii="Times New Roman" w:hAnsi="Times New Roman"/>
                <w:szCs w:val="21"/>
              </w:rPr>
            </w:pPr>
            <w:r w:rsidRPr="003166BA">
              <w:rPr>
                <w:rFonts w:ascii="Times New Roman" w:hAnsi="Times New Roman"/>
                <w:szCs w:val="21"/>
              </w:rPr>
              <w:t>宝盈货币</w:t>
            </w:r>
            <w:r w:rsidRPr="003166BA">
              <w:rPr>
                <w:rFonts w:ascii="Times New Roman" w:hAnsi="Times New Roman"/>
                <w:szCs w:val="21"/>
              </w:rPr>
              <w:t>B</w:t>
            </w:r>
          </w:p>
        </w:tc>
      </w:tr>
      <w:tr w:rsidR="00485DFF" w:rsidRPr="003166BA" w:rsidTr="00EA127A">
        <w:tc>
          <w:tcPr>
            <w:tcW w:w="2694" w:type="dxa"/>
            <w:shd w:val="clear" w:color="auto" w:fill="auto"/>
            <w:vAlign w:val="center"/>
          </w:tcPr>
          <w:p w:rsidR="00485DFF" w:rsidRPr="003166BA" w:rsidRDefault="00485DFF" w:rsidP="00EA127A">
            <w:pPr>
              <w:spacing w:line="340" w:lineRule="exact"/>
              <w:rPr>
                <w:rFonts w:ascii="Times New Roman" w:hAnsi="Times New Roman"/>
                <w:szCs w:val="21"/>
              </w:rPr>
            </w:pPr>
            <w:r w:rsidRPr="003166BA">
              <w:rPr>
                <w:rFonts w:ascii="Times New Roman" w:hAnsi="Times New Roman"/>
                <w:szCs w:val="21"/>
              </w:rPr>
              <w:t>下属分级基金的交易代码</w:t>
            </w:r>
          </w:p>
        </w:tc>
        <w:tc>
          <w:tcPr>
            <w:tcW w:w="3260" w:type="dxa"/>
            <w:vAlign w:val="center"/>
          </w:tcPr>
          <w:p w:rsidR="00485DFF" w:rsidRPr="003166BA" w:rsidRDefault="009E084B" w:rsidP="00EA127A">
            <w:pPr>
              <w:spacing w:line="340" w:lineRule="exact"/>
              <w:rPr>
                <w:rFonts w:ascii="Times New Roman" w:hAnsi="Times New Roman"/>
                <w:szCs w:val="21"/>
              </w:rPr>
            </w:pPr>
            <w:r w:rsidRPr="003166BA">
              <w:rPr>
                <w:rFonts w:ascii="Times New Roman" w:hAnsi="Times New Roman"/>
                <w:szCs w:val="21"/>
              </w:rPr>
              <w:t>21300</w:t>
            </w:r>
            <w:r w:rsidR="00A03C03" w:rsidRPr="003166BA">
              <w:rPr>
                <w:rFonts w:ascii="Times New Roman" w:hAnsi="Times New Roman"/>
                <w:szCs w:val="21"/>
              </w:rPr>
              <w:t>9</w:t>
            </w:r>
          </w:p>
        </w:tc>
        <w:tc>
          <w:tcPr>
            <w:tcW w:w="2866" w:type="dxa"/>
            <w:vAlign w:val="center"/>
          </w:tcPr>
          <w:p w:rsidR="00485DFF" w:rsidRPr="003166BA" w:rsidRDefault="00A03C03" w:rsidP="00EA127A">
            <w:pPr>
              <w:spacing w:line="340" w:lineRule="exact"/>
              <w:rPr>
                <w:rFonts w:ascii="Times New Roman" w:hAnsi="Times New Roman"/>
                <w:szCs w:val="21"/>
              </w:rPr>
            </w:pPr>
            <w:r w:rsidRPr="003166BA">
              <w:rPr>
                <w:rFonts w:ascii="Times New Roman" w:hAnsi="Times New Roman"/>
                <w:szCs w:val="21"/>
              </w:rPr>
              <w:t>213</w:t>
            </w:r>
            <w:r w:rsidR="006C3409" w:rsidRPr="003166BA">
              <w:rPr>
                <w:rFonts w:ascii="Times New Roman" w:hAnsi="Times New Roman"/>
                <w:szCs w:val="21"/>
              </w:rPr>
              <w:t>909</w:t>
            </w:r>
          </w:p>
        </w:tc>
      </w:tr>
      <w:tr w:rsidR="00485DFF" w:rsidRPr="003166BA" w:rsidTr="00EA127A">
        <w:tc>
          <w:tcPr>
            <w:tcW w:w="2694" w:type="dxa"/>
            <w:shd w:val="clear" w:color="auto" w:fill="auto"/>
            <w:vAlign w:val="center"/>
          </w:tcPr>
          <w:p w:rsidR="00485DFF" w:rsidRPr="003166BA" w:rsidRDefault="003C304E" w:rsidP="00EA127A">
            <w:pPr>
              <w:spacing w:line="340" w:lineRule="exact"/>
              <w:rPr>
                <w:rFonts w:ascii="Times New Roman" w:hAnsi="Times New Roman"/>
                <w:szCs w:val="21"/>
              </w:rPr>
            </w:pPr>
            <w:r w:rsidRPr="003C304E">
              <w:rPr>
                <w:rFonts w:ascii="Times New Roman" w:hAnsi="Times New Roman" w:hint="eastAsia"/>
                <w:szCs w:val="21"/>
              </w:rPr>
              <w:t>该分级基金是否恢复申购、转换转入、定期定额投资</w:t>
            </w:r>
          </w:p>
        </w:tc>
        <w:tc>
          <w:tcPr>
            <w:tcW w:w="3260" w:type="dxa"/>
            <w:vAlign w:val="center"/>
          </w:tcPr>
          <w:p w:rsidR="00485DFF" w:rsidRPr="003166BA" w:rsidRDefault="00485DFF" w:rsidP="00EA127A">
            <w:pPr>
              <w:spacing w:line="340" w:lineRule="exact"/>
              <w:rPr>
                <w:rFonts w:ascii="Times New Roman" w:hAnsi="Times New Roman"/>
                <w:szCs w:val="21"/>
              </w:rPr>
            </w:pPr>
            <w:r w:rsidRPr="003166BA">
              <w:rPr>
                <w:rFonts w:ascii="Times New Roman" w:hAnsi="Times New Roman"/>
                <w:szCs w:val="21"/>
              </w:rPr>
              <w:t>是</w:t>
            </w:r>
          </w:p>
        </w:tc>
        <w:tc>
          <w:tcPr>
            <w:tcW w:w="2866" w:type="dxa"/>
            <w:vAlign w:val="center"/>
          </w:tcPr>
          <w:p w:rsidR="00485DFF" w:rsidRPr="003166BA" w:rsidRDefault="00485DFF" w:rsidP="00EA127A">
            <w:pPr>
              <w:spacing w:line="340" w:lineRule="exact"/>
              <w:rPr>
                <w:rFonts w:ascii="Times New Roman" w:hAnsi="Times New Roman"/>
                <w:szCs w:val="21"/>
              </w:rPr>
            </w:pPr>
            <w:r w:rsidRPr="003166BA">
              <w:rPr>
                <w:rFonts w:ascii="Times New Roman" w:hAnsi="Times New Roman"/>
                <w:szCs w:val="21"/>
              </w:rPr>
              <w:t>是</w:t>
            </w:r>
          </w:p>
        </w:tc>
      </w:tr>
    </w:tbl>
    <w:p w:rsidR="006B0932" w:rsidRDefault="00F55B5B">
      <w:pPr>
        <w:pStyle w:val="2"/>
        <w:spacing w:beforeLines="50" w:afterLines="50" w:line="240" w:lineRule="auto"/>
        <w:jc w:val="left"/>
        <w:rPr>
          <w:rFonts w:ascii="楷体" w:eastAsia="楷体" w:hAnsi="楷体"/>
          <w:b w:val="0"/>
          <w:bCs/>
          <w:sz w:val="21"/>
          <w:szCs w:val="21"/>
          <w:lang w:eastAsia="zh-CN"/>
        </w:rPr>
      </w:pPr>
      <w:r w:rsidRPr="00B46DFF">
        <w:rPr>
          <w:rFonts w:ascii="楷体" w:eastAsia="楷体" w:hAnsi="楷体" w:hint="eastAsia"/>
          <w:b w:val="0"/>
          <w:bCs/>
          <w:sz w:val="21"/>
          <w:szCs w:val="21"/>
          <w:lang w:eastAsia="zh-CN"/>
        </w:rPr>
        <w:t>注</w:t>
      </w:r>
      <w:r w:rsidRPr="00B46DFF">
        <w:rPr>
          <w:rFonts w:ascii="楷体" w:eastAsia="楷体" w:hAnsi="楷体"/>
          <w:b w:val="0"/>
          <w:bCs/>
          <w:sz w:val="21"/>
          <w:szCs w:val="21"/>
          <w:lang w:eastAsia="zh-CN"/>
        </w:rPr>
        <w:t>：</w:t>
      </w:r>
      <w:r w:rsidR="00B073BF" w:rsidRPr="00B073BF">
        <w:rPr>
          <w:rFonts w:ascii="楷体" w:eastAsia="楷体" w:hAnsi="楷体" w:hint="eastAsia"/>
          <w:b w:val="0"/>
          <w:bCs/>
          <w:sz w:val="21"/>
          <w:szCs w:val="21"/>
          <w:lang w:eastAsia="zh-CN"/>
        </w:rPr>
        <w:t>自</w:t>
      </w:r>
      <w:r w:rsidR="0034325E">
        <w:rPr>
          <w:rFonts w:ascii="楷体" w:eastAsia="楷体" w:hAnsi="楷体"/>
          <w:b w:val="0"/>
          <w:bCs/>
          <w:sz w:val="21"/>
          <w:szCs w:val="21"/>
          <w:lang w:eastAsia="zh-CN"/>
        </w:rPr>
        <w:t>2025年12月24日</w:t>
      </w:r>
      <w:r w:rsidR="00B073BF" w:rsidRPr="00B073BF">
        <w:rPr>
          <w:rFonts w:ascii="楷体" w:eastAsia="楷体" w:hAnsi="楷体" w:hint="eastAsia"/>
          <w:b w:val="0"/>
          <w:bCs/>
          <w:sz w:val="21"/>
          <w:szCs w:val="21"/>
          <w:lang w:eastAsia="zh-CN"/>
        </w:rPr>
        <w:t>起，</w:t>
      </w:r>
      <w:r w:rsidR="00C9221D">
        <w:rPr>
          <w:rFonts w:ascii="楷体" w:eastAsia="楷体" w:hAnsi="楷体" w:hint="eastAsia"/>
          <w:b w:val="0"/>
          <w:bCs/>
          <w:sz w:val="21"/>
          <w:szCs w:val="21"/>
          <w:lang w:eastAsia="zh-CN"/>
        </w:rPr>
        <w:t>恢复</w:t>
      </w:r>
      <w:r w:rsidR="008D4077" w:rsidRPr="008D4077">
        <w:rPr>
          <w:rFonts w:ascii="楷体" w:eastAsia="楷体" w:hAnsi="楷体" w:hint="eastAsia"/>
          <w:b w:val="0"/>
          <w:bCs/>
          <w:sz w:val="21"/>
          <w:szCs w:val="21"/>
          <w:lang w:eastAsia="zh-CN"/>
        </w:rPr>
        <w:t>中国建设银行股份有限公司、中国银行股份有限公司、平安银行股份有限公司</w:t>
      </w:r>
      <w:r w:rsidR="00C9221D">
        <w:rPr>
          <w:rFonts w:ascii="楷体" w:eastAsia="楷体" w:hAnsi="楷体" w:hint="eastAsia"/>
          <w:b w:val="0"/>
          <w:bCs/>
          <w:sz w:val="21"/>
          <w:szCs w:val="21"/>
          <w:lang w:eastAsia="zh-CN"/>
        </w:rPr>
        <w:t>办理</w:t>
      </w:r>
      <w:r w:rsidR="00C9221D" w:rsidRPr="00C9221D">
        <w:rPr>
          <w:rFonts w:ascii="楷体" w:eastAsia="楷体" w:hAnsi="楷体" w:hint="eastAsia"/>
          <w:b w:val="0"/>
          <w:bCs/>
          <w:sz w:val="21"/>
          <w:szCs w:val="21"/>
          <w:lang w:eastAsia="zh-CN"/>
        </w:rPr>
        <w:t>宝盈货币市场证券投资基金</w:t>
      </w:r>
      <w:r w:rsidR="00C9221D">
        <w:rPr>
          <w:rFonts w:ascii="楷体" w:eastAsia="楷体" w:hAnsi="楷体" w:hint="eastAsia"/>
          <w:b w:val="0"/>
          <w:bCs/>
          <w:sz w:val="21"/>
          <w:szCs w:val="21"/>
          <w:lang w:eastAsia="zh-CN"/>
        </w:rPr>
        <w:t>非</w:t>
      </w:r>
      <w:r w:rsidR="00DF1865" w:rsidRPr="00DF1865">
        <w:rPr>
          <w:rFonts w:ascii="楷体" w:eastAsia="楷体" w:hAnsi="楷体" w:hint="eastAsia"/>
          <w:b w:val="0"/>
          <w:bCs/>
          <w:sz w:val="21"/>
          <w:szCs w:val="21"/>
          <w:lang w:eastAsia="zh-CN"/>
        </w:rPr>
        <w:t>个人投资者</w:t>
      </w:r>
      <w:r w:rsidR="00C9221D">
        <w:rPr>
          <w:rFonts w:ascii="楷体" w:eastAsia="楷体" w:hAnsi="楷体" w:hint="eastAsia"/>
          <w:b w:val="0"/>
          <w:bCs/>
          <w:sz w:val="21"/>
          <w:szCs w:val="21"/>
          <w:lang w:eastAsia="zh-CN"/>
        </w:rPr>
        <w:t>的</w:t>
      </w:r>
      <w:r w:rsidR="00B073BF" w:rsidRPr="00B073BF">
        <w:rPr>
          <w:rFonts w:ascii="楷体" w:eastAsia="楷体" w:hAnsi="楷体" w:hint="eastAsia"/>
          <w:b w:val="0"/>
          <w:bCs/>
          <w:sz w:val="21"/>
          <w:szCs w:val="21"/>
          <w:lang w:eastAsia="zh-CN"/>
        </w:rPr>
        <w:t>申购（转换转入及定期定额投资）</w:t>
      </w:r>
      <w:r w:rsidR="00C9221D">
        <w:rPr>
          <w:rFonts w:ascii="楷体" w:eastAsia="楷体" w:hAnsi="楷体" w:hint="eastAsia"/>
          <w:b w:val="0"/>
          <w:bCs/>
          <w:sz w:val="21"/>
          <w:szCs w:val="21"/>
          <w:lang w:eastAsia="zh-CN"/>
        </w:rPr>
        <w:t>业务</w:t>
      </w:r>
      <w:r w:rsidR="009B7CD0">
        <w:rPr>
          <w:rFonts w:ascii="楷体" w:eastAsia="楷体" w:hAnsi="楷体" w:hint="eastAsia"/>
          <w:b w:val="0"/>
          <w:bCs/>
          <w:sz w:val="21"/>
          <w:szCs w:val="21"/>
          <w:lang w:eastAsia="zh-CN"/>
        </w:rPr>
        <w:t>。</w:t>
      </w:r>
    </w:p>
    <w:p w:rsidR="003717F3" w:rsidRPr="003166BA" w:rsidRDefault="003717F3">
      <w:pPr>
        <w:pStyle w:val="2"/>
        <w:spacing w:beforeLines="50" w:afterLines="50" w:line="240" w:lineRule="auto"/>
        <w:jc w:val="left"/>
        <w:rPr>
          <w:rFonts w:ascii="Times New Roman" w:eastAsia="宋体" w:hAnsi="Times New Roman"/>
          <w:bCs/>
          <w:sz w:val="24"/>
          <w:szCs w:val="24"/>
        </w:rPr>
      </w:pPr>
      <w:r w:rsidRPr="003166BA">
        <w:rPr>
          <w:rFonts w:ascii="Times New Roman" w:eastAsia="宋体" w:hAnsi="Times New Roman"/>
          <w:bCs/>
          <w:sz w:val="24"/>
          <w:szCs w:val="24"/>
        </w:rPr>
        <w:t xml:space="preserve">2 </w:t>
      </w:r>
      <w:bookmarkStart w:id="10" w:name="t_3_2_table"/>
      <w:bookmarkEnd w:id="10"/>
      <w:r w:rsidRPr="003166BA">
        <w:rPr>
          <w:rFonts w:ascii="Times New Roman" w:eastAsia="宋体" w:hAnsi="Times New Roman"/>
          <w:bCs/>
          <w:sz w:val="24"/>
          <w:szCs w:val="24"/>
        </w:rPr>
        <w:t>其他需要提示的事项</w:t>
      </w:r>
    </w:p>
    <w:p w:rsidR="000D10F2" w:rsidRPr="003166BA" w:rsidRDefault="00103D36" w:rsidP="000D10F2">
      <w:pPr>
        <w:spacing w:line="360" w:lineRule="auto"/>
        <w:ind w:firstLineChars="200" w:firstLine="480"/>
        <w:jc w:val="left"/>
        <w:rPr>
          <w:rFonts w:ascii="Times New Roman" w:hAnsi="Times New Roman"/>
          <w:sz w:val="24"/>
          <w:szCs w:val="24"/>
        </w:rPr>
      </w:pPr>
      <w:bookmarkStart w:id="11" w:name="t_3_2_2646_a1_fm1"/>
      <w:bookmarkEnd w:id="11"/>
      <w:r w:rsidRPr="003166BA">
        <w:rPr>
          <w:rFonts w:ascii="Times New Roman" w:hAnsi="Times New Roman"/>
          <w:sz w:val="24"/>
          <w:szCs w:val="24"/>
        </w:rPr>
        <w:t>（</w:t>
      </w:r>
      <w:r w:rsidRPr="003166BA">
        <w:rPr>
          <w:rFonts w:ascii="Times New Roman" w:hAnsi="Times New Roman"/>
          <w:sz w:val="24"/>
          <w:szCs w:val="24"/>
        </w:rPr>
        <w:t>1</w:t>
      </w:r>
      <w:r w:rsidRPr="003166BA">
        <w:rPr>
          <w:rFonts w:ascii="Times New Roman" w:hAnsi="Times New Roman"/>
          <w:sz w:val="24"/>
          <w:szCs w:val="24"/>
        </w:rPr>
        <w:t>）</w:t>
      </w:r>
      <w:r w:rsidR="009B7CD0">
        <w:rPr>
          <w:rFonts w:ascii="Times New Roman" w:hAnsi="Times New Roman" w:hint="eastAsia"/>
          <w:sz w:val="24"/>
          <w:szCs w:val="24"/>
        </w:rPr>
        <w:t>在</w:t>
      </w:r>
      <w:r w:rsidR="009B7CD0" w:rsidRPr="009B7CD0">
        <w:rPr>
          <w:rFonts w:ascii="Times New Roman" w:hAnsi="Times New Roman" w:hint="eastAsia"/>
          <w:sz w:val="24"/>
          <w:szCs w:val="24"/>
        </w:rPr>
        <w:t>恢复中国建设银行股份有限公司、中国银行股份有限公司、平安银行股份有限公司办理宝盈货币市场证券投资基金非个人投资者的申购（转换转入及定期定额投资）业务</w:t>
      </w:r>
      <w:r w:rsidR="000D10F2">
        <w:rPr>
          <w:rFonts w:ascii="Times New Roman" w:hAnsi="Times New Roman" w:hint="eastAsia"/>
          <w:sz w:val="24"/>
          <w:szCs w:val="24"/>
        </w:rPr>
        <w:t>期间</w:t>
      </w:r>
      <w:r w:rsidR="000D10F2">
        <w:rPr>
          <w:rFonts w:ascii="Times New Roman" w:hAnsi="Times New Roman"/>
          <w:sz w:val="24"/>
          <w:szCs w:val="24"/>
        </w:rPr>
        <w:t>，本基金在其他销售机构的非个人投资者将继续暂停</w:t>
      </w:r>
      <w:r w:rsidR="000D10F2" w:rsidRPr="009B7CD0">
        <w:rPr>
          <w:rFonts w:ascii="Times New Roman" w:hAnsi="Times New Roman" w:hint="eastAsia"/>
          <w:sz w:val="24"/>
          <w:szCs w:val="24"/>
        </w:rPr>
        <w:t>申购（转换转入及定期定额投资）业务</w:t>
      </w:r>
      <w:r w:rsidR="000D10F2">
        <w:rPr>
          <w:rFonts w:ascii="Times New Roman" w:hAnsi="Times New Roman" w:hint="eastAsia"/>
          <w:sz w:val="24"/>
          <w:szCs w:val="24"/>
        </w:rPr>
        <w:t>，对于</w:t>
      </w:r>
      <w:r w:rsidR="000D10F2" w:rsidRPr="00D636F4">
        <w:rPr>
          <w:rFonts w:ascii="Times New Roman" w:hAnsi="Times New Roman" w:hint="eastAsia"/>
          <w:sz w:val="24"/>
          <w:szCs w:val="24"/>
        </w:rPr>
        <w:t>非个人投资者</w:t>
      </w:r>
      <w:r w:rsidR="000D10F2" w:rsidRPr="003D0FE6">
        <w:rPr>
          <w:rFonts w:ascii="Times New Roman" w:hAnsi="Times New Roman" w:hint="eastAsia"/>
          <w:sz w:val="24"/>
          <w:szCs w:val="24"/>
        </w:rPr>
        <w:t>提交的申购（含转入和定投）申请，本基金管理人有权拒绝。</w:t>
      </w:r>
    </w:p>
    <w:p w:rsidR="00103D36" w:rsidRPr="003166BA" w:rsidRDefault="00B073BF" w:rsidP="00103D36">
      <w:pPr>
        <w:spacing w:line="360" w:lineRule="auto"/>
        <w:ind w:firstLineChars="200" w:firstLine="480"/>
        <w:jc w:val="left"/>
        <w:rPr>
          <w:rFonts w:ascii="Times New Roman" w:hAnsi="Times New Roman"/>
          <w:sz w:val="24"/>
          <w:szCs w:val="24"/>
        </w:rPr>
      </w:pPr>
      <w:r w:rsidRPr="003166BA">
        <w:rPr>
          <w:rFonts w:ascii="Times New Roman" w:hAnsi="Times New Roman"/>
          <w:sz w:val="24"/>
          <w:szCs w:val="24"/>
        </w:rPr>
        <w:t>（</w:t>
      </w:r>
      <w:r w:rsidRPr="003166BA">
        <w:rPr>
          <w:rFonts w:ascii="Times New Roman" w:hAnsi="Times New Roman"/>
          <w:sz w:val="24"/>
          <w:szCs w:val="24"/>
        </w:rPr>
        <w:t>2</w:t>
      </w:r>
      <w:r w:rsidRPr="003166BA">
        <w:rPr>
          <w:rFonts w:ascii="Times New Roman" w:hAnsi="Times New Roman"/>
          <w:sz w:val="24"/>
          <w:szCs w:val="24"/>
        </w:rPr>
        <w:t>）</w:t>
      </w:r>
      <w:r w:rsidR="000D10F2" w:rsidRPr="000D10F2">
        <w:rPr>
          <w:rFonts w:ascii="Times New Roman" w:hAnsi="Times New Roman" w:hint="eastAsia"/>
          <w:sz w:val="24"/>
          <w:szCs w:val="24"/>
        </w:rPr>
        <w:t>根据此前公告，本基金对于个人投资者申购（含转换转入、定期定额投资）</w:t>
      </w:r>
      <w:r w:rsidR="000D10F2" w:rsidRPr="000D10F2">
        <w:rPr>
          <w:rFonts w:ascii="Times New Roman" w:hAnsi="Times New Roman" w:hint="eastAsia"/>
          <w:sz w:val="24"/>
          <w:szCs w:val="24"/>
        </w:rPr>
        <w:lastRenderedPageBreak/>
        <w:t>限制金额依然为</w:t>
      </w:r>
      <w:r w:rsidR="000D10F2">
        <w:rPr>
          <w:rFonts w:ascii="Times New Roman" w:hAnsi="Times New Roman" w:hint="eastAsia"/>
          <w:sz w:val="24"/>
          <w:szCs w:val="24"/>
        </w:rPr>
        <w:t>5000</w:t>
      </w:r>
      <w:r w:rsidR="000D10F2">
        <w:rPr>
          <w:rFonts w:ascii="Times New Roman" w:hAnsi="Times New Roman" w:hint="eastAsia"/>
          <w:sz w:val="24"/>
          <w:szCs w:val="24"/>
        </w:rPr>
        <w:t>万元</w:t>
      </w:r>
      <w:r w:rsidR="000D10F2" w:rsidRPr="000D10F2">
        <w:rPr>
          <w:rFonts w:ascii="Times New Roman" w:hAnsi="Times New Roman" w:hint="eastAsia"/>
          <w:sz w:val="24"/>
          <w:szCs w:val="24"/>
        </w:rPr>
        <w:t>，具体限制规则为：单日单个基金账户累计申购（含转换转入及定期定额投资）本基金份额的最高金额为</w:t>
      </w:r>
      <w:r w:rsidR="000D10F2">
        <w:rPr>
          <w:rFonts w:ascii="Times New Roman" w:hAnsi="Times New Roman" w:hint="eastAsia"/>
          <w:sz w:val="24"/>
          <w:szCs w:val="24"/>
        </w:rPr>
        <w:t>5000</w:t>
      </w:r>
      <w:r w:rsidR="000D10F2">
        <w:rPr>
          <w:rFonts w:ascii="Times New Roman" w:hAnsi="Times New Roman" w:hint="eastAsia"/>
          <w:sz w:val="24"/>
          <w:szCs w:val="24"/>
        </w:rPr>
        <w:t>万元</w:t>
      </w:r>
      <w:r w:rsidR="000D10F2" w:rsidRPr="000D10F2">
        <w:rPr>
          <w:rFonts w:ascii="Times New Roman" w:hAnsi="Times New Roman" w:hint="eastAsia"/>
          <w:sz w:val="24"/>
          <w:szCs w:val="24"/>
        </w:rPr>
        <w:t>（含），累计申请金额等于或低于上限的，全部确认成功；如单日单个基金账户累计申购（含转换转入及定期定额投资）本基金份额的金额超过</w:t>
      </w:r>
      <w:r w:rsidR="000D10F2">
        <w:rPr>
          <w:rFonts w:ascii="Times New Roman" w:hAnsi="Times New Roman" w:hint="eastAsia"/>
          <w:sz w:val="24"/>
          <w:szCs w:val="24"/>
        </w:rPr>
        <w:t>5000</w:t>
      </w:r>
      <w:r w:rsidR="000D10F2">
        <w:rPr>
          <w:rFonts w:ascii="Times New Roman" w:hAnsi="Times New Roman" w:hint="eastAsia"/>
          <w:sz w:val="24"/>
          <w:szCs w:val="24"/>
        </w:rPr>
        <w:t>万元</w:t>
      </w:r>
      <w:r w:rsidR="000D10F2" w:rsidRPr="000D10F2">
        <w:rPr>
          <w:rFonts w:ascii="Times New Roman" w:hAnsi="Times New Roman" w:hint="eastAsia"/>
          <w:sz w:val="24"/>
          <w:szCs w:val="24"/>
        </w:rPr>
        <w:t>，本基金管理人有权拒绝该类份额的申请。</w:t>
      </w:r>
    </w:p>
    <w:p w:rsidR="00103D36" w:rsidRPr="003166BA" w:rsidRDefault="00B073BF" w:rsidP="00103D36">
      <w:pPr>
        <w:spacing w:line="360" w:lineRule="auto"/>
        <w:ind w:firstLineChars="200" w:firstLine="480"/>
        <w:jc w:val="left"/>
        <w:rPr>
          <w:rFonts w:ascii="Times New Roman" w:hAnsi="Times New Roman"/>
          <w:sz w:val="24"/>
          <w:szCs w:val="24"/>
        </w:rPr>
      </w:pPr>
      <w:r w:rsidRPr="003166BA">
        <w:rPr>
          <w:rFonts w:ascii="Times New Roman" w:hAnsi="Times New Roman"/>
          <w:sz w:val="24"/>
          <w:szCs w:val="24"/>
        </w:rPr>
        <w:t>（</w:t>
      </w:r>
      <w:r w:rsidRPr="003166BA">
        <w:rPr>
          <w:rFonts w:ascii="Times New Roman" w:hAnsi="Times New Roman"/>
          <w:sz w:val="24"/>
          <w:szCs w:val="24"/>
        </w:rPr>
        <w:t>3</w:t>
      </w:r>
      <w:r w:rsidRPr="003166BA">
        <w:rPr>
          <w:rFonts w:ascii="Times New Roman" w:hAnsi="Times New Roman"/>
          <w:sz w:val="24"/>
          <w:szCs w:val="24"/>
        </w:rPr>
        <w:t>）</w:t>
      </w:r>
      <w:r w:rsidR="00715480">
        <w:rPr>
          <w:rFonts w:ascii="Times New Roman" w:hAnsi="Times New Roman" w:hint="eastAsia"/>
          <w:sz w:val="24"/>
          <w:szCs w:val="24"/>
        </w:rPr>
        <w:t>在</w:t>
      </w:r>
      <w:r w:rsidR="00715480">
        <w:rPr>
          <w:rFonts w:ascii="Times New Roman" w:hAnsi="Times New Roman"/>
          <w:sz w:val="24"/>
          <w:szCs w:val="24"/>
        </w:rPr>
        <w:t>本基金</w:t>
      </w:r>
      <w:r w:rsidR="00715480" w:rsidRPr="000471E9">
        <w:rPr>
          <w:rFonts w:ascii="Times New Roman" w:hAnsi="Times New Roman" w:hint="eastAsia"/>
          <w:sz w:val="24"/>
          <w:szCs w:val="24"/>
        </w:rPr>
        <w:t>暂停</w:t>
      </w:r>
      <w:r w:rsidR="00715480">
        <w:rPr>
          <w:rFonts w:ascii="Times New Roman" w:hAnsi="Times New Roman" w:hint="eastAsia"/>
          <w:sz w:val="24"/>
          <w:szCs w:val="24"/>
        </w:rPr>
        <w:t>部分销售</w:t>
      </w:r>
      <w:r w:rsidR="00715480">
        <w:rPr>
          <w:rFonts w:ascii="Times New Roman" w:hAnsi="Times New Roman"/>
          <w:sz w:val="24"/>
          <w:szCs w:val="24"/>
        </w:rPr>
        <w:t>机构办理</w:t>
      </w:r>
      <w:r w:rsidR="00715480" w:rsidRPr="000471E9">
        <w:rPr>
          <w:rFonts w:ascii="Times New Roman" w:hAnsi="Times New Roman" w:hint="eastAsia"/>
          <w:sz w:val="24"/>
          <w:szCs w:val="24"/>
        </w:rPr>
        <w:t>非个人投资者的申购（含转换转入、定期定额投资）业务</w:t>
      </w:r>
      <w:r w:rsidR="00715480">
        <w:rPr>
          <w:rFonts w:ascii="Times New Roman" w:hAnsi="Times New Roman" w:hint="eastAsia"/>
          <w:sz w:val="24"/>
          <w:szCs w:val="24"/>
        </w:rPr>
        <w:t>期间</w:t>
      </w:r>
      <w:r w:rsidR="00715480" w:rsidRPr="003166BA">
        <w:rPr>
          <w:rFonts w:ascii="Times New Roman" w:hAnsi="Times New Roman"/>
          <w:sz w:val="24"/>
          <w:szCs w:val="24"/>
        </w:rPr>
        <w:t>，本基金</w:t>
      </w:r>
      <w:r w:rsidR="00715480">
        <w:rPr>
          <w:rFonts w:ascii="Times New Roman" w:hAnsi="Times New Roman" w:hint="eastAsia"/>
          <w:sz w:val="24"/>
          <w:szCs w:val="24"/>
        </w:rPr>
        <w:t>的</w:t>
      </w:r>
      <w:r w:rsidR="00715480">
        <w:rPr>
          <w:rFonts w:ascii="Times New Roman" w:hAnsi="Times New Roman"/>
          <w:sz w:val="24"/>
          <w:szCs w:val="24"/>
        </w:rPr>
        <w:t>赎回</w:t>
      </w:r>
      <w:r w:rsidR="00715480">
        <w:rPr>
          <w:rFonts w:ascii="Times New Roman" w:hAnsi="Times New Roman" w:hint="eastAsia"/>
          <w:sz w:val="24"/>
          <w:szCs w:val="24"/>
        </w:rPr>
        <w:t>及</w:t>
      </w:r>
      <w:r w:rsidR="00715480">
        <w:rPr>
          <w:rFonts w:ascii="Times New Roman" w:hAnsi="Times New Roman"/>
          <w:sz w:val="24"/>
          <w:szCs w:val="24"/>
        </w:rPr>
        <w:t>个人投资者的大额申购等</w:t>
      </w:r>
      <w:r w:rsidR="00715480">
        <w:rPr>
          <w:rFonts w:ascii="Times New Roman" w:hAnsi="Times New Roman" w:hint="eastAsia"/>
          <w:sz w:val="24"/>
          <w:szCs w:val="24"/>
        </w:rPr>
        <w:t>其他</w:t>
      </w:r>
      <w:r w:rsidR="00715480" w:rsidRPr="003166BA">
        <w:rPr>
          <w:rFonts w:ascii="Times New Roman" w:hAnsi="Times New Roman"/>
          <w:sz w:val="24"/>
          <w:szCs w:val="24"/>
        </w:rPr>
        <w:t>业务正常办理。</w:t>
      </w:r>
      <w:r w:rsidR="00103D36" w:rsidRPr="003166BA">
        <w:rPr>
          <w:rFonts w:ascii="Times New Roman" w:hAnsi="Times New Roman"/>
          <w:sz w:val="24"/>
          <w:szCs w:val="24"/>
        </w:rPr>
        <w:t>取消或调整上述申购、转换转入、定期定额投资</w:t>
      </w:r>
      <w:r w:rsidR="00187C3B">
        <w:rPr>
          <w:rFonts w:ascii="Times New Roman" w:hAnsi="Times New Roman" w:hint="eastAsia"/>
          <w:sz w:val="24"/>
          <w:szCs w:val="24"/>
        </w:rPr>
        <w:t>等</w:t>
      </w:r>
      <w:r w:rsidR="00103D36" w:rsidRPr="003166BA">
        <w:rPr>
          <w:rFonts w:ascii="Times New Roman" w:hAnsi="Times New Roman"/>
          <w:sz w:val="24"/>
          <w:szCs w:val="24"/>
        </w:rPr>
        <w:t>业务限制的具体时间将另行公告。</w:t>
      </w:r>
    </w:p>
    <w:p w:rsidR="002813A4" w:rsidRPr="003166BA" w:rsidRDefault="00B073BF" w:rsidP="00707FC6">
      <w:pPr>
        <w:spacing w:line="360" w:lineRule="auto"/>
        <w:ind w:firstLineChars="200" w:firstLine="480"/>
        <w:jc w:val="left"/>
        <w:rPr>
          <w:rFonts w:ascii="Times New Roman" w:hAnsi="Times New Roman"/>
          <w:sz w:val="24"/>
          <w:szCs w:val="24"/>
        </w:rPr>
      </w:pPr>
      <w:r w:rsidRPr="003166BA">
        <w:rPr>
          <w:rFonts w:ascii="Times New Roman" w:hAnsi="Times New Roman"/>
          <w:sz w:val="24"/>
          <w:szCs w:val="24"/>
        </w:rPr>
        <w:t>（</w:t>
      </w:r>
      <w:r w:rsidRPr="003166BA">
        <w:rPr>
          <w:rFonts w:ascii="Times New Roman" w:hAnsi="Times New Roman"/>
          <w:sz w:val="24"/>
          <w:szCs w:val="24"/>
        </w:rPr>
        <w:t>4</w:t>
      </w:r>
      <w:r w:rsidRPr="003166BA">
        <w:rPr>
          <w:rFonts w:ascii="Times New Roman" w:hAnsi="Times New Roman"/>
          <w:sz w:val="24"/>
          <w:szCs w:val="24"/>
        </w:rPr>
        <w:t>）</w:t>
      </w:r>
      <w:r w:rsidR="00103D36" w:rsidRPr="003166BA">
        <w:rPr>
          <w:rFonts w:ascii="Times New Roman" w:hAnsi="Times New Roman"/>
          <w:sz w:val="24"/>
          <w:szCs w:val="24"/>
        </w:rPr>
        <w:t>如有疑问，请拨打宝盈基金管理有限公司客户服务热线：</w:t>
      </w:r>
      <w:r w:rsidR="00103D36" w:rsidRPr="003166BA">
        <w:rPr>
          <w:rFonts w:ascii="Times New Roman" w:hAnsi="Times New Roman"/>
          <w:sz w:val="24"/>
          <w:szCs w:val="24"/>
        </w:rPr>
        <w:t>400-8888-300(</w:t>
      </w:r>
      <w:r w:rsidR="00103D36" w:rsidRPr="003166BA">
        <w:rPr>
          <w:rFonts w:ascii="Times New Roman" w:hAnsi="Times New Roman"/>
          <w:sz w:val="24"/>
          <w:szCs w:val="24"/>
        </w:rPr>
        <w:t>免长途话费</w:t>
      </w:r>
      <w:r w:rsidR="00103D36" w:rsidRPr="003166BA">
        <w:rPr>
          <w:rFonts w:ascii="Times New Roman" w:hAnsi="Times New Roman"/>
          <w:sz w:val="24"/>
          <w:szCs w:val="24"/>
        </w:rPr>
        <w:t>)</w:t>
      </w:r>
      <w:r w:rsidR="00103D36" w:rsidRPr="003166BA">
        <w:rPr>
          <w:rFonts w:ascii="Times New Roman" w:hAnsi="Times New Roman"/>
          <w:sz w:val="24"/>
          <w:szCs w:val="24"/>
        </w:rPr>
        <w:t>，或登录宝盈基金管理有限公司网站</w:t>
      </w:r>
      <w:r w:rsidR="00103D36" w:rsidRPr="003166BA">
        <w:rPr>
          <w:rFonts w:ascii="Times New Roman" w:hAnsi="Times New Roman"/>
          <w:sz w:val="24"/>
          <w:szCs w:val="24"/>
        </w:rPr>
        <w:t>www.byfunds.com</w:t>
      </w:r>
      <w:r w:rsidR="00103D36" w:rsidRPr="003166BA">
        <w:rPr>
          <w:rFonts w:ascii="Times New Roman" w:hAnsi="Times New Roman"/>
          <w:sz w:val="24"/>
          <w:szCs w:val="24"/>
        </w:rPr>
        <w:t>获取相关信息。</w:t>
      </w:r>
    </w:p>
    <w:p w:rsidR="003717F3" w:rsidRPr="003166BA" w:rsidRDefault="003717F3" w:rsidP="002813A4">
      <w:pPr>
        <w:spacing w:line="360" w:lineRule="auto"/>
        <w:jc w:val="left"/>
        <w:rPr>
          <w:rFonts w:ascii="Times New Roman" w:hAnsi="Times New Roman"/>
          <w:szCs w:val="21"/>
        </w:rPr>
      </w:pPr>
    </w:p>
    <w:p w:rsidR="002813A4" w:rsidRPr="003166BA" w:rsidRDefault="002813A4" w:rsidP="00495090">
      <w:pPr>
        <w:spacing w:line="360" w:lineRule="auto"/>
        <w:jc w:val="right"/>
        <w:rPr>
          <w:rFonts w:ascii="Times New Roman" w:hAnsi="Times New Roman"/>
          <w:sz w:val="24"/>
          <w:szCs w:val="30"/>
        </w:rPr>
      </w:pPr>
      <w:r w:rsidRPr="003166BA">
        <w:rPr>
          <w:rFonts w:ascii="Times New Roman" w:hAnsi="Times New Roman"/>
          <w:sz w:val="24"/>
          <w:szCs w:val="30"/>
        </w:rPr>
        <w:t>宝盈基金管理有限公司</w:t>
      </w:r>
    </w:p>
    <w:p w:rsidR="003717F3" w:rsidRPr="003166BA" w:rsidRDefault="0034325E" w:rsidP="00495090">
      <w:pPr>
        <w:spacing w:line="360" w:lineRule="auto"/>
        <w:jc w:val="right"/>
        <w:rPr>
          <w:rFonts w:ascii="Times New Roman" w:hAnsi="Times New Roman"/>
          <w:sz w:val="24"/>
          <w:szCs w:val="30"/>
        </w:rPr>
      </w:pPr>
      <w:r>
        <w:rPr>
          <w:rFonts w:ascii="Times New Roman" w:hAnsi="Times New Roman" w:hint="eastAsia"/>
          <w:sz w:val="24"/>
          <w:szCs w:val="30"/>
        </w:rPr>
        <w:t>2025</w:t>
      </w:r>
      <w:r>
        <w:rPr>
          <w:rFonts w:ascii="Times New Roman" w:hAnsi="Times New Roman" w:hint="eastAsia"/>
          <w:sz w:val="24"/>
          <w:szCs w:val="30"/>
        </w:rPr>
        <w:t>年</w:t>
      </w:r>
      <w:r>
        <w:rPr>
          <w:rFonts w:ascii="Times New Roman" w:hAnsi="Times New Roman" w:hint="eastAsia"/>
          <w:sz w:val="24"/>
          <w:szCs w:val="30"/>
        </w:rPr>
        <w:t>12</w:t>
      </w:r>
      <w:r>
        <w:rPr>
          <w:rFonts w:ascii="Times New Roman" w:hAnsi="Times New Roman" w:hint="eastAsia"/>
          <w:sz w:val="24"/>
          <w:szCs w:val="30"/>
        </w:rPr>
        <w:t>月</w:t>
      </w:r>
      <w:r>
        <w:rPr>
          <w:rFonts w:ascii="Times New Roman" w:hAnsi="Times New Roman" w:hint="eastAsia"/>
          <w:sz w:val="24"/>
          <w:szCs w:val="30"/>
        </w:rPr>
        <w:t>24</w:t>
      </w:r>
      <w:r>
        <w:rPr>
          <w:rFonts w:ascii="Times New Roman" w:hAnsi="Times New Roman" w:hint="eastAsia"/>
          <w:sz w:val="24"/>
          <w:szCs w:val="30"/>
        </w:rPr>
        <w:t>日</w:t>
      </w:r>
    </w:p>
    <w:p w:rsidR="008A275E" w:rsidRDefault="008A275E" w:rsidP="00495090">
      <w:pPr>
        <w:spacing w:line="360" w:lineRule="auto"/>
        <w:jc w:val="right"/>
        <w:rPr>
          <w:rFonts w:ascii="Times New Roman" w:hAnsi="Times New Roman"/>
          <w:szCs w:val="21"/>
        </w:rPr>
      </w:pPr>
    </w:p>
    <w:p w:rsidR="00BE6112" w:rsidRPr="003166BA" w:rsidRDefault="00BE6112" w:rsidP="00495090">
      <w:pPr>
        <w:spacing w:line="360" w:lineRule="auto"/>
        <w:jc w:val="right"/>
        <w:rPr>
          <w:rFonts w:ascii="Times New Roman" w:hAnsi="Times New Roman" w:hint="eastAsia"/>
          <w:szCs w:val="21"/>
        </w:rPr>
      </w:pPr>
    </w:p>
    <w:sectPr w:rsidR="00BE6112" w:rsidRPr="003166BA">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F2" w:rsidRDefault="00776FF2" w:rsidP="00B451DA">
      <w:r>
        <w:separator/>
      </w:r>
    </w:p>
  </w:endnote>
  <w:endnote w:type="continuationSeparator" w:id="0">
    <w:p w:rsidR="00776FF2" w:rsidRDefault="00776FF2" w:rsidP="00B451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7A4" w:rsidRDefault="006207A4" w:rsidP="002813A4">
    <w:pPr>
      <w:pStyle w:val="a4"/>
      <w:jc w:val="center"/>
    </w:pPr>
    <w:r>
      <w:rPr>
        <w:rFonts w:hint="eastAsia"/>
      </w:rPr>
      <w:t>第</w:t>
    </w:r>
    <w:r>
      <w:rPr>
        <w:rFonts w:hint="eastAsia"/>
      </w:rPr>
      <w:t xml:space="preserve"> </w:t>
    </w:r>
    <w:fldSimple w:instr=" PAGE   \* MERGEFORMAT ">
      <w:r w:rsidR="0041473A">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41473A">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F2" w:rsidRDefault="00776FF2" w:rsidP="00B451DA">
      <w:r>
        <w:separator/>
      </w:r>
    </w:p>
  </w:footnote>
  <w:footnote w:type="continuationSeparator" w:id="0">
    <w:p w:rsidR="00776FF2" w:rsidRDefault="00776FF2" w:rsidP="00B45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7A4" w:rsidRPr="00727DEC" w:rsidRDefault="007B6AAE" w:rsidP="00727DEC">
    <w:pPr>
      <w:pStyle w:val="a5"/>
      <w:jc w:val="right"/>
    </w:pPr>
    <w:r w:rsidRPr="007B6AAE">
      <w:rPr>
        <w:rFonts w:hint="eastAsia"/>
      </w:rPr>
      <w:t>宝盈货币市场证券投资基金恢复部分代销机构办理非个人投资者申购（含转换转入、定期定额投资）业务</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732B"/>
    <w:rsid w:val="00025EE9"/>
    <w:rsid w:val="0003657F"/>
    <w:rsid w:val="00046254"/>
    <w:rsid w:val="00095AB1"/>
    <w:rsid w:val="000A6D69"/>
    <w:rsid w:val="000D0A84"/>
    <w:rsid w:val="000D10F2"/>
    <w:rsid w:val="000D1BDD"/>
    <w:rsid w:val="000E5303"/>
    <w:rsid w:val="00103D36"/>
    <w:rsid w:val="00106513"/>
    <w:rsid w:val="00125242"/>
    <w:rsid w:val="00130FD7"/>
    <w:rsid w:val="00155A9A"/>
    <w:rsid w:val="00187C3B"/>
    <w:rsid w:val="00197A05"/>
    <w:rsid w:val="001A0E5B"/>
    <w:rsid w:val="001C55C1"/>
    <w:rsid w:val="001D09CF"/>
    <w:rsid w:val="001D09E1"/>
    <w:rsid w:val="00210537"/>
    <w:rsid w:val="00214758"/>
    <w:rsid w:val="00224932"/>
    <w:rsid w:val="00270532"/>
    <w:rsid w:val="0027519B"/>
    <w:rsid w:val="002813A4"/>
    <w:rsid w:val="0029270C"/>
    <w:rsid w:val="002C0F8A"/>
    <w:rsid w:val="002F7739"/>
    <w:rsid w:val="003166BA"/>
    <w:rsid w:val="003273D9"/>
    <w:rsid w:val="0034325E"/>
    <w:rsid w:val="00363DC7"/>
    <w:rsid w:val="00365246"/>
    <w:rsid w:val="003717F3"/>
    <w:rsid w:val="00381DD2"/>
    <w:rsid w:val="00396D4B"/>
    <w:rsid w:val="003C24EA"/>
    <w:rsid w:val="003C304E"/>
    <w:rsid w:val="0041473A"/>
    <w:rsid w:val="004336DF"/>
    <w:rsid w:val="004448B9"/>
    <w:rsid w:val="00464389"/>
    <w:rsid w:val="00481967"/>
    <w:rsid w:val="00484205"/>
    <w:rsid w:val="00485DFF"/>
    <w:rsid w:val="00495090"/>
    <w:rsid w:val="004A1E16"/>
    <w:rsid w:val="004A41B2"/>
    <w:rsid w:val="00501F48"/>
    <w:rsid w:val="005149E8"/>
    <w:rsid w:val="00561DD7"/>
    <w:rsid w:val="005860F3"/>
    <w:rsid w:val="005B41EE"/>
    <w:rsid w:val="005D1B02"/>
    <w:rsid w:val="005D2C90"/>
    <w:rsid w:val="005F4A8D"/>
    <w:rsid w:val="006207A4"/>
    <w:rsid w:val="00636FE2"/>
    <w:rsid w:val="00665BFC"/>
    <w:rsid w:val="00691D04"/>
    <w:rsid w:val="006B0932"/>
    <w:rsid w:val="006C3409"/>
    <w:rsid w:val="006E36CB"/>
    <w:rsid w:val="006E5DB1"/>
    <w:rsid w:val="006F5833"/>
    <w:rsid w:val="00707FC6"/>
    <w:rsid w:val="00715480"/>
    <w:rsid w:val="00727DEC"/>
    <w:rsid w:val="00741C02"/>
    <w:rsid w:val="00770E67"/>
    <w:rsid w:val="00772B4C"/>
    <w:rsid w:val="00776FF2"/>
    <w:rsid w:val="007B6AAE"/>
    <w:rsid w:val="007C2F0F"/>
    <w:rsid w:val="007D0660"/>
    <w:rsid w:val="007F1215"/>
    <w:rsid w:val="00815622"/>
    <w:rsid w:val="00821BE8"/>
    <w:rsid w:val="00865EFF"/>
    <w:rsid w:val="00873534"/>
    <w:rsid w:val="008745F6"/>
    <w:rsid w:val="0088130E"/>
    <w:rsid w:val="008841F6"/>
    <w:rsid w:val="008A275E"/>
    <w:rsid w:val="008D4077"/>
    <w:rsid w:val="00906959"/>
    <w:rsid w:val="00950DCE"/>
    <w:rsid w:val="00955FD5"/>
    <w:rsid w:val="00970194"/>
    <w:rsid w:val="009A6E37"/>
    <w:rsid w:val="009B7CD0"/>
    <w:rsid w:val="009E084B"/>
    <w:rsid w:val="009E25DD"/>
    <w:rsid w:val="009E726E"/>
    <w:rsid w:val="00A03C03"/>
    <w:rsid w:val="00A10553"/>
    <w:rsid w:val="00A1280D"/>
    <w:rsid w:val="00A56916"/>
    <w:rsid w:val="00A676A5"/>
    <w:rsid w:val="00A76EB1"/>
    <w:rsid w:val="00A81387"/>
    <w:rsid w:val="00B02734"/>
    <w:rsid w:val="00B073BF"/>
    <w:rsid w:val="00B20FFB"/>
    <w:rsid w:val="00B451DA"/>
    <w:rsid w:val="00B46DFF"/>
    <w:rsid w:val="00B505CD"/>
    <w:rsid w:val="00B77029"/>
    <w:rsid w:val="00B96FB2"/>
    <w:rsid w:val="00BA2531"/>
    <w:rsid w:val="00BA4A0C"/>
    <w:rsid w:val="00BC34E2"/>
    <w:rsid w:val="00BD06B8"/>
    <w:rsid w:val="00BE0D68"/>
    <w:rsid w:val="00BE6112"/>
    <w:rsid w:val="00BF1CA0"/>
    <w:rsid w:val="00BF2FEC"/>
    <w:rsid w:val="00C60388"/>
    <w:rsid w:val="00C90F66"/>
    <w:rsid w:val="00C9221D"/>
    <w:rsid w:val="00CD6E09"/>
    <w:rsid w:val="00CE0601"/>
    <w:rsid w:val="00D04968"/>
    <w:rsid w:val="00D11ED9"/>
    <w:rsid w:val="00D24F67"/>
    <w:rsid w:val="00D4077D"/>
    <w:rsid w:val="00D55D5A"/>
    <w:rsid w:val="00D87C9C"/>
    <w:rsid w:val="00DC36CB"/>
    <w:rsid w:val="00DF1865"/>
    <w:rsid w:val="00DF2A38"/>
    <w:rsid w:val="00E04455"/>
    <w:rsid w:val="00E44C89"/>
    <w:rsid w:val="00E743A3"/>
    <w:rsid w:val="00E9108E"/>
    <w:rsid w:val="00EA127A"/>
    <w:rsid w:val="00EE0036"/>
    <w:rsid w:val="00F00051"/>
    <w:rsid w:val="00F01CD1"/>
    <w:rsid w:val="00F315CE"/>
    <w:rsid w:val="00F55B5B"/>
    <w:rsid w:val="00F86190"/>
    <w:rsid w:val="00F96123"/>
    <w:rsid w:val="00F97A90"/>
    <w:rsid w:val="00FB013F"/>
    <w:rsid w:val="00FC3F63"/>
    <w:rsid w:val="00FD7D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页脚 Char"/>
    <w:link w:val="a4"/>
    <w:rPr>
      <w:kern w:val="2"/>
      <w:sz w:val="18"/>
      <w:szCs w:val="18"/>
    </w:rPr>
  </w:style>
  <w:style w:type="character" w:customStyle="1" w:styleId="Char0">
    <w:name w:val="页眉 Char"/>
    <w:link w:val="a5"/>
    <w:rPr>
      <w:kern w:val="2"/>
      <w:sz w:val="18"/>
      <w:szCs w:val="18"/>
    </w:rPr>
  </w:style>
  <w:style w:type="character" w:customStyle="1" w:styleId="Char1">
    <w:name w:val="脚注文本 Char"/>
    <w:link w:val="a6"/>
    <w:rPr>
      <w:rFonts w:ascii="Times New Roman" w:hAnsi="Times New Roman"/>
      <w:kern w:val="2"/>
      <w:sz w:val="18"/>
    </w:rPr>
  </w:style>
  <w:style w:type="paragraph" w:styleId="a6">
    <w:name w:val="footnote text"/>
    <w:basedOn w:val="a"/>
    <w:link w:val="Char1"/>
    <w:pPr>
      <w:snapToGrid w:val="0"/>
      <w:jc w:val="left"/>
    </w:pPr>
    <w:rPr>
      <w:rFonts w:ascii="Times New Roman" w:hAnsi="Times New Roman"/>
      <w:sz w:val="18"/>
      <w:szCs w:val="20"/>
      <w:lang/>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rPr>
  </w:style>
  <w:style w:type="paragraph" w:customStyle="1" w:styleId="Char2">
    <w:name w:val=" Char"/>
    <w:basedOn w:val="a"/>
    <w:rPr>
      <w:rFonts w:ascii="Times New Roman" w:hAnsi="Times New Roman"/>
      <w:szCs w:val="24"/>
    </w:rPr>
  </w:style>
  <w:style w:type="paragraph" w:styleId="a7">
    <w:name w:val="Document Map"/>
    <w:basedOn w:val="a"/>
    <w:pPr>
      <w:shd w:val="clear" w:color="auto" w:fill="000080"/>
    </w:pPr>
  </w:style>
  <w:style w:type="paragraph" w:styleId="a4">
    <w:name w:val="footer"/>
    <w:basedOn w:val="a"/>
    <w:link w:val="Char"/>
    <w:pPr>
      <w:tabs>
        <w:tab w:val="center" w:pos="4153"/>
        <w:tab w:val="right" w:pos="8306"/>
      </w:tabs>
      <w:snapToGrid w:val="0"/>
      <w:jc w:val="left"/>
    </w:pPr>
    <w:rPr>
      <w:sz w:val="18"/>
      <w:szCs w:val="18"/>
      <w:lang/>
    </w:rPr>
  </w:style>
  <w:style w:type="paragraph" w:styleId="a8">
    <w:name w:val="Balloon Text"/>
    <w:basedOn w:val="a"/>
    <w:link w:val="Char3"/>
    <w:uiPriority w:val="99"/>
    <w:semiHidden/>
    <w:unhideWhenUsed/>
    <w:rsid w:val="00A676A5"/>
    <w:rPr>
      <w:sz w:val="18"/>
      <w:szCs w:val="18"/>
    </w:rPr>
  </w:style>
  <w:style w:type="character" w:customStyle="1" w:styleId="Char3">
    <w:name w:val="批注框文本 Char"/>
    <w:link w:val="a8"/>
    <w:uiPriority w:val="99"/>
    <w:semiHidden/>
    <w:rsid w:val="00A676A5"/>
    <w:rPr>
      <w:kern w:val="2"/>
      <w:sz w:val="18"/>
      <w:szCs w:val="18"/>
    </w:rPr>
  </w:style>
  <w:style w:type="paragraph" w:styleId="a9">
    <w:name w:val="Revision"/>
    <w:hidden/>
    <w:uiPriority w:val="99"/>
    <w:semiHidden/>
    <w:rsid w:val="00D4077D"/>
    <w:rPr>
      <w:kern w:val="2"/>
      <w:sz w:val="21"/>
      <w:szCs w:val="22"/>
    </w:rPr>
  </w:style>
  <w:style w:type="paragraph" w:styleId="aa">
    <w:name w:val="Date"/>
    <w:basedOn w:val="a"/>
    <w:next w:val="a"/>
    <w:link w:val="Char4"/>
    <w:uiPriority w:val="99"/>
    <w:semiHidden/>
    <w:unhideWhenUsed/>
    <w:rsid w:val="008A275E"/>
    <w:pPr>
      <w:ind w:leftChars="2500" w:left="100"/>
    </w:pPr>
  </w:style>
  <w:style w:type="character" w:customStyle="1" w:styleId="Char4">
    <w:name w:val="日期 Char"/>
    <w:link w:val="aa"/>
    <w:uiPriority w:val="99"/>
    <w:semiHidden/>
    <w:rsid w:val="008A275E"/>
    <w:rPr>
      <w:kern w:val="2"/>
      <w:sz w:val="21"/>
      <w:szCs w:val="22"/>
    </w:rPr>
  </w:style>
</w:styles>
</file>

<file path=word/webSettings.xml><?xml version="1.0" encoding="utf-8"?>
<w:webSettings xmlns:r="http://schemas.openxmlformats.org/officeDocument/2006/relationships" xmlns:w="http://schemas.openxmlformats.org/wordprocessingml/2006/main">
  <w:divs>
    <w:div w:id="601379857">
      <w:bodyDiv w:val="1"/>
      <w:marLeft w:val="0"/>
      <w:marRight w:val="0"/>
      <w:marTop w:val="0"/>
      <w:marBottom w:val="0"/>
      <w:divBdr>
        <w:top w:val="none" w:sz="0" w:space="0" w:color="auto"/>
        <w:left w:val="none" w:sz="0" w:space="0" w:color="auto"/>
        <w:bottom w:val="none" w:sz="0" w:space="0" w:color="auto"/>
        <w:right w:val="none" w:sz="0" w:space="0" w:color="auto"/>
      </w:divBdr>
    </w:div>
    <w:div w:id="7374359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01F7-6C38-4E0A-9220-DB9CE464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Pages>
  <Words>162</Words>
  <Characters>925</Characters>
  <Application>Microsoft Office Word</Application>
  <DocSecurity>4</DocSecurity>
  <PresentationFormat/>
  <Lines>7</Lines>
  <Paragraphs>2</Paragraphs>
  <Slides>0</Slides>
  <Notes>0</Notes>
  <HiddenSlides>0</HiddenSlides>
  <MMClips>0</MMClips>
  <ScaleCrop>false</ScaleCrop>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2018-06-15T03:15:00Z</cp:lastPrinted>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