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C0" w:rsidRPr="006B49AE" w:rsidRDefault="00FD1AC0" w:rsidP="001B7A82">
      <w:pPr>
        <w:widowControl w:val="0"/>
        <w:spacing w:line="360" w:lineRule="auto"/>
        <w:jc w:val="center"/>
        <w:rPr>
          <w:rFonts w:asciiTheme="minorEastAsia" w:eastAsiaTheme="minorEastAsia" w:hAnsiTheme="minorEastAsia"/>
          <w:szCs w:val="48"/>
        </w:rPr>
      </w:pPr>
      <w:r w:rsidRPr="006B49AE">
        <w:rPr>
          <w:rFonts w:asciiTheme="minorEastAsia" w:eastAsiaTheme="minorEastAsia" w:hAnsiTheme="minorEastAsia" w:cs="宋体" w:hint="eastAsia"/>
          <w:b/>
          <w:bCs/>
          <w:szCs w:val="48"/>
        </w:rPr>
        <w:t>鹏</w:t>
      </w:r>
      <w:r w:rsidR="0087252F" w:rsidRPr="006B49AE">
        <w:rPr>
          <w:rFonts w:asciiTheme="minorEastAsia" w:eastAsiaTheme="minorEastAsia" w:hAnsiTheme="minorEastAsia" w:cs="宋体" w:hint="eastAsia"/>
          <w:b/>
          <w:bCs/>
          <w:szCs w:val="48"/>
        </w:rPr>
        <w:t>华基金管理有限公司关于旗下部分基金</w:t>
      </w:r>
      <w:r w:rsidR="00D76723" w:rsidRPr="006B49AE">
        <w:rPr>
          <w:rFonts w:asciiTheme="minorEastAsia" w:eastAsiaTheme="minorEastAsia" w:hAnsiTheme="minorEastAsia" w:cs="宋体" w:hint="eastAsia"/>
          <w:b/>
          <w:bCs/>
          <w:szCs w:val="48"/>
        </w:rPr>
        <w:t>2025年12月24日至2025年12月26日期间</w:t>
      </w:r>
      <w:r w:rsidR="0087252F" w:rsidRPr="006B49AE">
        <w:rPr>
          <w:rFonts w:asciiTheme="minorEastAsia" w:eastAsiaTheme="minorEastAsia" w:hAnsiTheme="minorEastAsia" w:cs="宋体" w:hint="eastAsia"/>
          <w:b/>
          <w:bCs/>
          <w:szCs w:val="48"/>
        </w:rPr>
        <w:t>因非港股通交易日暂停申购、赎回、转换及定期定额投资业务的提示性公告</w:t>
      </w:r>
    </w:p>
    <w:p w:rsidR="000E4E52" w:rsidRPr="006B49AE" w:rsidRDefault="000E4E52" w:rsidP="00B66560">
      <w:pPr>
        <w:widowControl w:val="0"/>
        <w:ind w:firstLineChars="200" w:firstLine="420"/>
        <w:rPr>
          <w:rFonts w:asciiTheme="minorEastAsia" w:eastAsiaTheme="minorEastAsia" w:hAnsiTheme="minorEastAsia" w:cs="宋体"/>
          <w:sz w:val="21"/>
          <w:szCs w:val="21"/>
        </w:rPr>
      </w:pPr>
    </w:p>
    <w:p w:rsidR="00B66560" w:rsidRPr="006B49AE" w:rsidRDefault="00FD1AC0" w:rsidP="00DD1795">
      <w:pPr>
        <w:widowControl w:val="0"/>
        <w:spacing w:line="360" w:lineRule="auto"/>
        <w:ind w:firstLineChars="200" w:firstLine="420"/>
        <w:rPr>
          <w:rFonts w:asciiTheme="minorEastAsia" w:eastAsiaTheme="minorEastAsia" w:hAnsiTheme="minorEastAsia" w:cs="宋体"/>
          <w:sz w:val="21"/>
          <w:szCs w:val="21"/>
        </w:rPr>
      </w:pPr>
      <w:r w:rsidRPr="006B49AE">
        <w:rPr>
          <w:rFonts w:asciiTheme="minorEastAsia" w:eastAsiaTheme="minorEastAsia" w:hAnsiTheme="minorEastAsia" w:cs="宋体" w:hint="eastAsia"/>
          <w:sz w:val="21"/>
          <w:szCs w:val="21"/>
        </w:rPr>
        <w:t>为了保护持有人利益，保障基金平稳运作，根据《公开募集证券投资基金运作管理办法》、《公开募集证券投资基金信息披露管理办法》、《</w:t>
      </w:r>
      <w:r w:rsidR="00B67733" w:rsidRPr="006B49AE">
        <w:rPr>
          <w:rFonts w:asciiTheme="minorEastAsia" w:eastAsiaTheme="minorEastAsia" w:hAnsiTheme="minorEastAsia" w:cs="宋体" w:hint="eastAsia"/>
          <w:sz w:val="21"/>
          <w:szCs w:val="21"/>
        </w:rPr>
        <w:t>关于2024年岁末及2025年沪港通下港股通交易日安排的通知</w:t>
      </w:r>
      <w:r w:rsidRPr="006B49AE">
        <w:rPr>
          <w:rFonts w:asciiTheme="minorEastAsia" w:eastAsiaTheme="minorEastAsia" w:hAnsiTheme="minorEastAsia" w:cs="宋体" w:hint="eastAsia"/>
          <w:sz w:val="21"/>
          <w:szCs w:val="21"/>
        </w:rPr>
        <w:t>》</w:t>
      </w:r>
      <w:r w:rsidR="00CB6BFC" w:rsidRPr="006B49AE">
        <w:rPr>
          <w:rFonts w:asciiTheme="minorEastAsia" w:eastAsiaTheme="minorEastAsia" w:hAnsiTheme="minorEastAsia" w:cs="宋体" w:hint="eastAsia"/>
          <w:sz w:val="21"/>
          <w:szCs w:val="21"/>
        </w:rPr>
        <w:t>、</w:t>
      </w:r>
      <w:r w:rsidR="00CB6BFC" w:rsidRPr="006B49AE">
        <w:rPr>
          <w:rFonts w:asciiTheme="minorEastAsia" w:eastAsiaTheme="minorEastAsia" w:hAnsiTheme="minorEastAsia" w:cs="宋体"/>
          <w:sz w:val="21"/>
          <w:szCs w:val="21"/>
        </w:rPr>
        <w:t>《</w:t>
      </w:r>
      <w:r w:rsidR="00B67733" w:rsidRPr="006B49AE">
        <w:rPr>
          <w:rFonts w:asciiTheme="minorEastAsia" w:eastAsiaTheme="minorEastAsia" w:hAnsiTheme="minorEastAsia" w:cs="宋体" w:hint="eastAsia"/>
          <w:sz w:val="21"/>
          <w:szCs w:val="21"/>
        </w:rPr>
        <w:t>关于2024年底及2025年深港通下的港股通交易日有关安排的通知</w:t>
      </w:r>
      <w:r w:rsidR="00CB6BFC" w:rsidRPr="006B49AE">
        <w:rPr>
          <w:rFonts w:asciiTheme="minorEastAsia" w:eastAsiaTheme="minorEastAsia" w:hAnsiTheme="minorEastAsia" w:cs="宋体"/>
          <w:sz w:val="21"/>
          <w:szCs w:val="21"/>
        </w:rPr>
        <w:t>》</w:t>
      </w:r>
      <w:r w:rsidRPr="006B49AE">
        <w:rPr>
          <w:rFonts w:asciiTheme="minorEastAsia" w:eastAsiaTheme="minorEastAsia" w:hAnsiTheme="minorEastAsia" w:cs="宋体" w:hint="eastAsia"/>
          <w:sz w:val="21"/>
          <w:szCs w:val="21"/>
        </w:rPr>
        <w:t>相关规定以及鹏华基金管理有限公司（以下简称</w:t>
      </w:r>
      <w:r w:rsidRPr="006B49AE">
        <w:rPr>
          <w:rFonts w:asciiTheme="minorEastAsia" w:eastAsiaTheme="minorEastAsia" w:hAnsiTheme="minorEastAsia"/>
          <w:sz w:val="21"/>
          <w:szCs w:val="21"/>
        </w:rPr>
        <w:t>“</w:t>
      </w:r>
      <w:r w:rsidRPr="006B49AE">
        <w:rPr>
          <w:rFonts w:asciiTheme="minorEastAsia" w:eastAsiaTheme="minorEastAsia" w:hAnsiTheme="minorEastAsia" w:cs="宋体" w:hint="eastAsia"/>
          <w:sz w:val="21"/>
          <w:szCs w:val="21"/>
        </w:rPr>
        <w:t>本公司</w:t>
      </w:r>
      <w:r w:rsidRPr="006B49AE">
        <w:rPr>
          <w:rFonts w:asciiTheme="minorEastAsia" w:eastAsiaTheme="minorEastAsia" w:hAnsiTheme="minorEastAsia"/>
          <w:sz w:val="21"/>
          <w:szCs w:val="21"/>
        </w:rPr>
        <w:t>”</w:t>
      </w:r>
      <w:r w:rsidRPr="006B49AE">
        <w:rPr>
          <w:rFonts w:asciiTheme="minorEastAsia" w:eastAsiaTheme="minorEastAsia" w:hAnsiTheme="minorEastAsia" w:cs="宋体" w:hint="eastAsia"/>
          <w:sz w:val="21"/>
          <w:szCs w:val="21"/>
        </w:rPr>
        <w:t>）旗下基金的基金合同约定，</w:t>
      </w:r>
      <w:r w:rsidR="00C4031B" w:rsidRPr="006B49AE">
        <w:rPr>
          <w:rFonts w:asciiTheme="minorEastAsia" w:eastAsiaTheme="minorEastAsia" w:hAnsiTheme="minorEastAsia" w:cs="宋体" w:hint="eastAsia"/>
          <w:sz w:val="21"/>
          <w:szCs w:val="21"/>
        </w:rPr>
        <w:t>因</w:t>
      </w:r>
      <w:r w:rsidR="00417534" w:rsidRPr="006B49AE">
        <w:rPr>
          <w:rFonts w:asciiTheme="minorEastAsia" w:eastAsiaTheme="minorEastAsia" w:hAnsiTheme="minorEastAsia" w:cs="宋体" w:hint="eastAsia"/>
          <w:sz w:val="21"/>
          <w:szCs w:val="21"/>
        </w:rPr>
        <w:t>2025年</w:t>
      </w:r>
      <w:r w:rsidR="00B92CE1" w:rsidRPr="006B49AE">
        <w:rPr>
          <w:rFonts w:asciiTheme="minorEastAsia" w:eastAsiaTheme="minorEastAsia" w:hAnsiTheme="minorEastAsia" w:cs="宋体"/>
          <w:sz w:val="21"/>
          <w:szCs w:val="21"/>
        </w:rPr>
        <w:t>1</w:t>
      </w:r>
      <w:r w:rsidR="00D76723" w:rsidRPr="006B49AE">
        <w:rPr>
          <w:rFonts w:asciiTheme="minorEastAsia" w:eastAsiaTheme="minorEastAsia" w:hAnsiTheme="minorEastAsia" w:cs="宋体"/>
          <w:sz w:val="21"/>
          <w:szCs w:val="21"/>
        </w:rPr>
        <w:t>2</w:t>
      </w:r>
      <w:r w:rsidR="00417534" w:rsidRPr="006B49AE">
        <w:rPr>
          <w:rFonts w:asciiTheme="minorEastAsia" w:eastAsiaTheme="minorEastAsia" w:hAnsiTheme="minorEastAsia" w:cs="宋体" w:hint="eastAsia"/>
          <w:sz w:val="21"/>
          <w:szCs w:val="21"/>
        </w:rPr>
        <w:t>月</w:t>
      </w:r>
      <w:r w:rsidR="00D76723" w:rsidRPr="006B49AE">
        <w:rPr>
          <w:rFonts w:asciiTheme="minorEastAsia" w:eastAsiaTheme="minorEastAsia" w:hAnsiTheme="minorEastAsia" w:cs="宋体"/>
          <w:sz w:val="21"/>
          <w:szCs w:val="21"/>
        </w:rPr>
        <w:t>24</w:t>
      </w:r>
      <w:r w:rsidR="00417534" w:rsidRPr="006B49AE">
        <w:rPr>
          <w:rFonts w:asciiTheme="minorEastAsia" w:eastAsiaTheme="minorEastAsia" w:hAnsiTheme="minorEastAsia" w:cs="宋体" w:hint="eastAsia"/>
          <w:sz w:val="21"/>
          <w:szCs w:val="21"/>
        </w:rPr>
        <w:t>日</w:t>
      </w:r>
      <w:r w:rsidR="00B37DF5" w:rsidRPr="006B49AE">
        <w:rPr>
          <w:rFonts w:asciiTheme="minorEastAsia" w:eastAsiaTheme="minorEastAsia" w:hAnsiTheme="minorEastAsia" w:cs="宋体" w:hint="eastAsia"/>
          <w:sz w:val="21"/>
          <w:szCs w:val="21"/>
        </w:rPr>
        <w:t>（星期</w:t>
      </w:r>
      <w:r w:rsidR="00B92CE1" w:rsidRPr="006B49AE">
        <w:rPr>
          <w:rFonts w:asciiTheme="minorEastAsia" w:eastAsiaTheme="minorEastAsia" w:hAnsiTheme="minorEastAsia" w:cs="宋体" w:hint="eastAsia"/>
          <w:sz w:val="21"/>
          <w:szCs w:val="21"/>
        </w:rPr>
        <w:t>三</w:t>
      </w:r>
      <w:r w:rsidR="00B37DF5" w:rsidRPr="006B49AE">
        <w:rPr>
          <w:rFonts w:asciiTheme="minorEastAsia" w:eastAsiaTheme="minorEastAsia" w:hAnsiTheme="minorEastAsia" w:cs="宋体" w:hint="eastAsia"/>
          <w:sz w:val="21"/>
          <w:szCs w:val="21"/>
        </w:rPr>
        <w:t>）</w:t>
      </w:r>
      <w:r w:rsidR="00D76723" w:rsidRPr="006B49AE">
        <w:rPr>
          <w:rFonts w:asciiTheme="minorEastAsia" w:eastAsiaTheme="minorEastAsia" w:hAnsiTheme="minorEastAsia" w:cs="宋体" w:hint="eastAsia"/>
          <w:sz w:val="21"/>
          <w:szCs w:val="21"/>
        </w:rPr>
        <w:t>至2</w:t>
      </w:r>
      <w:r w:rsidR="00D76723" w:rsidRPr="006B49AE">
        <w:rPr>
          <w:rFonts w:asciiTheme="minorEastAsia" w:eastAsiaTheme="minorEastAsia" w:hAnsiTheme="minorEastAsia" w:cs="宋体"/>
          <w:sz w:val="21"/>
          <w:szCs w:val="21"/>
        </w:rPr>
        <w:t>025</w:t>
      </w:r>
      <w:r w:rsidR="00D76723" w:rsidRPr="006B49AE">
        <w:rPr>
          <w:rFonts w:asciiTheme="minorEastAsia" w:eastAsiaTheme="minorEastAsia" w:hAnsiTheme="minorEastAsia" w:cs="宋体" w:hint="eastAsia"/>
          <w:sz w:val="21"/>
          <w:szCs w:val="21"/>
        </w:rPr>
        <w:t>年1</w:t>
      </w:r>
      <w:r w:rsidR="00D76723" w:rsidRPr="006B49AE">
        <w:rPr>
          <w:rFonts w:asciiTheme="minorEastAsia" w:eastAsiaTheme="minorEastAsia" w:hAnsiTheme="minorEastAsia" w:cs="宋体"/>
          <w:sz w:val="21"/>
          <w:szCs w:val="21"/>
        </w:rPr>
        <w:t>2</w:t>
      </w:r>
      <w:r w:rsidR="00D76723" w:rsidRPr="006B49AE">
        <w:rPr>
          <w:rFonts w:asciiTheme="minorEastAsia" w:eastAsiaTheme="minorEastAsia" w:hAnsiTheme="minorEastAsia" w:cs="宋体" w:hint="eastAsia"/>
          <w:sz w:val="21"/>
          <w:szCs w:val="21"/>
        </w:rPr>
        <w:t>月2</w:t>
      </w:r>
      <w:r w:rsidR="00D76723" w:rsidRPr="006B49AE">
        <w:rPr>
          <w:rFonts w:asciiTheme="minorEastAsia" w:eastAsiaTheme="minorEastAsia" w:hAnsiTheme="minorEastAsia" w:cs="宋体"/>
          <w:sz w:val="21"/>
          <w:szCs w:val="21"/>
        </w:rPr>
        <w:t>6</w:t>
      </w:r>
      <w:r w:rsidR="00D76723" w:rsidRPr="006B49AE">
        <w:rPr>
          <w:rFonts w:asciiTheme="minorEastAsia" w:eastAsiaTheme="minorEastAsia" w:hAnsiTheme="minorEastAsia" w:cs="宋体" w:hint="eastAsia"/>
          <w:sz w:val="21"/>
          <w:szCs w:val="21"/>
        </w:rPr>
        <w:t>日（星期五）</w:t>
      </w:r>
      <w:r w:rsidR="00CF6401" w:rsidRPr="006B49AE">
        <w:rPr>
          <w:rFonts w:asciiTheme="minorEastAsia" w:eastAsiaTheme="minorEastAsia" w:hAnsiTheme="minorEastAsia" w:cs="宋体" w:hint="eastAsia"/>
          <w:sz w:val="21"/>
          <w:szCs w:val="21"/>
        </w:rPr>
        <w:t>为</w:t>
      </w:r>
      <w:r w:rsidR="00CF6401" w:rsidRPr="006B49AE">
        <w:rPr>
          <w:rFonts w:asciiTheme="minorEastAsia" w:eastAsiaTheme="minorEastAsia" w:hAnsiTheme="minorEastAsia" w:cs="宋体"/>
          <w:sz w:val="21"/>
          <w:szCs w:val="21"/>
        </w:rPr>
        <w:t>非港股通</w:t>
      </w:r>
      <w:r w:rsidR="00CF6401" w:rsidRPr="006B49AE">
        <w:rPr>
          <w:rFonts w:asciiTheme="minorEastAsia" w:eastAsiaTheme="minorEastAsia" w:hAnsiTheme="minorEastAsia" w:cs="宋体" w:hint="eastAsia"/>
          <w:sz w:val="21"/>
          <w:szCs w:val="21"/>
        </w:rPr>
        <w:t>交易</w:t>
      </w:r>
      <w:r w:rsidR="00CF6401" w:rsidRPr="006B49AE">
        <w:rPr>
          <w:rFonts w:asciiTheme="minorEastAsia" w:eastAsiaTheme="minorEastAsia" w:hAnsiTheme="minorEastAsia" w:cs="宋体"/>
          <w:sz w:val="21"/>
          <w:szCs w:val="21"/>
        </w:rPr>
        <w:t>日</w:t>
      </w:r>
      <w:r w:rsidR="00A06958" w:rsidRPr="006B49AE">
        <w:rPr>
          <w:rFonts w:asciiTheme="minorEastAsia" w:eastAsiaTheme="minorEastAsia" w:hAnsiTheme="minorEastAsia" w:cs="宋体"/>
          <w:sz w:val="21"/>
          <w:szCs w:val="21"/>
        </w:rPr>
        <w:t>，</w:t>
      </w:r>
      <w:r w:rsidRPr="006B49AE">
        <w:rPr>
          <w:rFonts w:asciiTheme="minorEastAsia" w:eastAsiaTheme="minorEastAsia" w:hAnsiTheme="minorEastAsia" w:cs="宋体" w:hint="eastAsia"/>
          <w:sz w:val="21"/>
          <w:szCs w:val="21"/>
        </w:rPr>
        <w:t>本公司决定</w:t>
      </w:r>
      <w:r w:rsidR="00C4031B" w:rsidRPr="006B49AE">
        <w:rPr>
          <w:rFonts w:asciiTheme="minorEastAsia" w:eastAsiaTheme="minorEastAsia" w:hAnsiTheme="minorEastAsia" w:cs="宋体" w:hint="eastAsia"/>
          <w:sz w:val="21"/>
          <w:szCs w:val="21"/>
        </w:rPr>
        <w:t>对</w:t>
      </w:r>
      <w:r w:rsidRPr="006B49AE">
        <w:rPr>
          <w:rFonts w:asciiTheme="minorEastAsia" w:eastAsiaTheme="minorEastAsia" w:hAnsiTheme="minorEastAsia" w:cs="宋体" w:hint="eastAsia"/>
          <w:sz w:val="21"/>
          <w:szCs w:val="21"/>
        </w:rPr>
        <w:t>本公司旗下部分基金</w:t>
      </w:r>
      <w:r w:rsidR="00C4031B" w:rsidRPr="006B49AE">
        <w:rPr>
          <w:rFonts w:asciiTheme="minorEastAsia" w:eastAsiaTheme="minorEastAsia" w:hAnsiTheme="minorEastAsia" w:cs="宋体" w:hint="eastAsia"/>
          <w:sz w:val="21"/>
          <w:szCs w:val="21"/>
        </w:rPr>
        <w:t>于</w:t>
      </w:r>
      <w:r w:rsidR="00D76723" w:rsidRPr="006B49AE">
        <w:rPr>
          <w:rFonts w:asciiTheme="minorEastAsia" w:eastAsiaTheme="minorEastAsia" w:hAnsiTheme="minorEastAsia" w:cs="宋体" w:hint="eastAsia"/>
          <w:b/>
          <w:sz w:val="21"/>
          <w:szCs w:val="21"/>
        </w:rPr>
        <w:t>2025年</w:t>
      </w:r>
      <w:r w:rsidR="00D76723" w:rsidRPr="006B49AE">
        <w:rPr>
          <w:rFonts w:asciiTheme="minorEastAsia" w:eastAsiaTheme="minorEastAsia" w:hAnsiTheme="minorEastAsia" w:cs="宋体"/>
          <w:b/>
          <w:sz w:val="21"/>
          <w:szCs w:val="21"/>
        </w:rPr>
        <w:t>12</w:t>
      </w:r>
      <w:r w:rsidR="00D76723" w:rsidRPr="006B49AE">
        <w:rPr>
          <w:rFonts w:asciiTheme="minorEastAsia" w:eastAsiaTheme="minorEastAsia" w:hAnsiTheme="minorEastAsia" w:cs="宋体" w:hint="eastAsia"/>
          <w:b/>
          <w:sz w:val="21"/>
          <w:szCs w:val="21"/>
        </w:rPr>
        <w:t>月</w:t>
      </w:r>
      <w:r w:rsidR="00D76723" w:rsidRPr="006B49AE">
        <w:rPr>
          <w:rFonts w:asciiTheme="minorEastAsia" w:eastAsiaTheme="minorEastAsia" w:hAnsiTheme="minorEastAsia" w:cs="宋体"/>
          <w:b/>
          <w:sz w:val="21"/>
          <w:szCs w:val="21"/>
        </w:rPr>
        <w:t>24</w:t>
      </w:r>
      <w:r w:rsidR="00D76723" w:rsidRPr="006B49AE">
        <w:rPr>
          <w:rFonts w:asciiTheme="minorEastAsia" w:eastAsiaTheme="minorEastAsia" w:hAnsiTheme="minorEastAsia" w:cs="宋体" w:hint="eastAsia"/>
          <w:b/>
          <w:sz w:val="21"/>
          <w:szCs w:val="21"/>
        </w:rPr>
        <w:t>日（星期三）至2</w:t>
      </w:r>
      <w:r w:rsidR="00D76723" w:rsidRPr="006B49AE">
        <w:rPr>
          <w:rFonts w:asciiTheme="minorEastAsia" w:eastAsiaTheme="minorEastAsia" w:hAnsiTheme="minorEastAsia" w:cs="宋体"/>
          <w:b/>
          <w:sz w:val="21"/>
          <w:szCs w:val="21"/>
        </w:rPr>
        <w:t>025</w:t>
      </w:r>
      <w:r w:rsidR="00D76723" w:rsidRPr="006B49AE">
        <w:rPr>
          <w:rFonts w:asciiTheme="minorEastAsia" w:eastAsiaTheme="minorEastAsia" w:hAnsiTheme="minorEastAsia" w:cs="宋体" w:hint="eastAsia"/>
          <w:b/>
          <w:sz w:val="21"/>
          <w:szCs w:val="21"/>
        </w:rPr>
        <w:t>年1</w:t>
      </w:r>
      <w:r w:rsidR="00D76723" w:rsidRPr="006B49AE">
        <w:rPr>
          <w:rFonts w:asciiTheme="minorEastAsia" w:eastAsiaTheme="minorEastAsia" w:hAnsiTheme="minorEastAsia" w:cs="宋体"/>
          <w:b/>
          <w:sz w:val="21"/>
          <w:szCs w:val="21"/>
        </w:rPr>
        <w:t>2</w:t>
      </w:r>
      <w:r w:rsidR="00D76723" w:rsidRPr="006B49AE">
        <w:rPr>
          <w:rFonts w:asciiTheme="minorEastAsia" w:eastAsiaTheme="minorEastAsia" w:hAnsiTheme="minorEastAsia" w:cs="宋体" w:hint="eastAsia"/>
          <w:b/>
          <w:sz w:val="21"/>
          <w:szCs w:val="21"/>
        </w:rPr>
        <w:t>月2</w:t>
      </w:r>
      <w:r w:rsidR="00D76723" w:rsidRPr="006B49AE">
        <w:rPr>
          <w:rFonts w:asciiTheme="minorEastAsia" w:eastAsiaTheme="minorEastAsia" w:hAnsiTheme="minorEastAsia" w:cs="宋体"/>
          <w:b/>
          <w:sz w:val="21"/>
          <w:szCs w:val="21"/>
        </w:rPr>
        <w:t>6</w:t>
      </w:r>
      <w:r w:rsidR="00D76723" w:rsidRPr="006B49AE">
        <w:rPr>
          <w:rFonts w:asciiTheme="minorEastAsia" w:eastAsiaTheme="minorEastAsia" w:hAnsiTheme="minorEastAsia" w:cs="宋体" w:hint="eastAsia"/>
          <w:b/>
          <w:sz w:val="21"/>
          <w:szCs w:val="21"/>
        </w:rPr>
        <w:t>日（星期五）</w:t>
      </w:r>
      <w:r w:rsidR="00D76723" w:rsidRPr="006B49AE">
        <w:rPr>
          <w:rFonts w:asciiTheme="minorEastAsia" w:eastAsiaTheme="minorEastAsia" w:hAnsiTheme="minorEastAsia" w:cs="宋体" w:hint="eastAsia"/>
          <w:sz w:val="21"/>
          <w:szCs w:val="21"/>
        </w:rPr>
        <w:t>期间</w:t>
      </w:r>
      <w:r w:rsidR="00C4031B" w:rsidRPr="006B49AE">
        <w:rPr>
          <w:rFonts w:asciiTheme="minorEastAsia" w:eastAsiaTheme="minorEastAsia" w:hAnsiTheme="minorEastAsia" w:cs="宋体"/>
          <w:sz w:val="21"/>
          <w:szCs w:val="21"/>
        </w:rPr>
        <w:t>暂停办理</w:t>
      </w:r>
      <w:r w:rsidRPr="006B49AE">
        <w:rPr>
          <w:rFonts w:asciiTheme="minorEastAsia" w:eastAsiaTheme="minorEastAsia" w:hAnsiTheme="minorEastAsia" w:cs="宋体" w:hint="eastAsia"/>
          <w:sz w:val="21"/>
          <w:szCs w:val="21"/>
        </w:rPr>
        <w:t>申购、赎回、转换及定期定额投资业务</w:t>
      </w:r>
      <w:r w:rsidR="00C4031B" w:rsidRPr="006B49AE">
        <w:rPr>
          <w:rFonts w:asciiTheme="minorEastAsia" w:eastAsiaTheme="minorEastAsia" w:hAnsiTheme="minorEastAsia" w:cs="宋体" w:hint="eastAsia"/>
          <w:sz w:val="21"/>
          <w:szCs w:val="21"/>
        </w:rPr>
        <w:t>（具体业务类型和开放状态以各基金实际情况为准）</w:t>
      </w:r>
      <w:bookmarkStart w:id="0" w:name="t_3_1_1_table"/>
      <w:bookmarkEnd w:id="0"/>
      <w:r w:rsidR="00C4031B" w:rsidRPr="006B49AE">
        <w:rPr>
          <w:rFonts w:asciiTheme="minorEastAsia" w:eastAsiaTheme="minorEastAsia" w:hAnsiTheme="minorEastAsia" w:cs="宋体" w:hint="eastAsia"/>
          <w:sz w:val="21"/>
          <w:szCs w:val="21"/>
        </w:rPr>
        <w:t>，</w:t>
      </w:r>
      <w:r w:rsidR="00C4031B" w:rsidRPr="006B49AE">
        <w:rPr>
          <w:rFonts w:asciiTheme="minorEastAsia" w:eastAsiaTheme="minorEastAsia" w:hAnsiTheme="minorEastAsia" w:cs="宋体"/>
          <w:sz w:val="21"/>
          <w:szCs w:val="21"/>
        </w:rPr>
        <w:t>并</w:t>
      </w:r>
      <w:r w:rsidR="00C4031B" w:rsidRPr="006B49AE">
        <w:rPr>
          <w:rFonts w:asciiTheme="minorEastAsia" w:eastAsiaTheme="minorEastAsia" w:hAnsiTheme="minorEastAsia" w:cs="宋体" w:hint="eastAsia"/>
          <w:sz w:val="21"/>
          <w:szCs w:val="21"/>
        </w:rPr>
        <w:t>自</w:t>
      </w:r>
      <w:r w:rsidR="00B92CE1" w:rsidRPr="006B49AE">
        <w:rPr>
          <w:rFonts w:asciiTheme="minorEastAsia" w:eastAsiaTheme="minorEastAsia" w:hAnsiTheme="minorEastAsia" w:cs="宋体" w:hint="eastAsia"/>
          <w:b/>
          <w:sz w:val="21"/>
          <w:szCs w:val="21"/>
        </w:rPr>
        <w:t>2025年</w:t>
      </w:r>
      <w:r w:rsidR="00B92CE1" w:rsidRPr="006B49AE">
        <w:rPr>
          <w:rFonts w:asciiTheme="minorEastAsia" w:eastAsiaTheme="minorEastAsia" w:hAnsiTheme="minorEastAsia" w:cs="宋体"/>
          <w:b/>
          <w:sz w:val="21"/>
          <w:szCs w:val="21"/>
        </w:rPr>
        <w:t>1</w:t>
      </w:r>
      <w:r w:rsidR="00D76723" w:rsidRPr="006B49AE">
        <w:rPr>
          <w:rFonts w:asciiTheme="minorEastAsia" w:eastAsiaTheme="minorEastAsia" w:hAnsiTheme="minorEastAsia" w:cs="宋体"/>
          <w:b/>
          <w:sz w:val="21"/>
          <w:szCs w:val="21"/>
        </w:rPr>
        <w:t>2</w:t>
      </w:r>
      <w:r w:rsidR="00B92CE1" w:rsidRPr="006B49AE">
        <w:rPr>
          <w:rFonts w:asciiTheme="minorEastAsia" w:eastAsiaTheme="minorEastAsia" w:hAnsiTheme="minorEastAsia" w:cs="宋体" w:hint="eastAsia"/>
          <w:b/>
          <w:sz w:val="21"/>
          <w:szCs w:val="21"/>
        </w:rPr>
        <w:t>月</w:t>
      </w:r>
      <w:r w:rsidR="00D76723" w:rsidRPr="006B49AE">
        <w:rPr>
          <w:rFonts w:asciiTheme="minorEastAsia" w:eastAsiaTheme="minorEastAsia" w:hAnsiTheme="minorEastAsia" w:cs="宋体"/>
          <w:b/>
          <w:sz w:val="21"/>
          <w:szCs w:val="21"/>
        </w:rPr>
        <w:t>29</w:t>
      </w:r>
      <w:r w:rsidR="00B92CE1" w:rsidRPr="006B49AE">
        <w:rPr>
          <w:rFonts w:asciiTheme="minorEastAsia" w:eastAsiaTheme="minorEastAsia" w:hAnsiTheme="minorEastAsia" w:cs="宋体" w:hint="eastAsia"/>
          <w:b/>
          <w:sz w:val="21"/>
          <w:szCs w:val="21"/>
        </w:rPr>
        <w:t>日</w:t>
      </w:r>
      <w:r w:rsidR="00015547" w:rsidRPr="006B49AE">
        <w:rPr>
          <w:rFonts w:asciiTheme="minorEastAsia" w:eastAsiaTheme="minorEastAsia" w:hAnsiTheme="minorEastAsia" w:cs="宋体" w:hint="eastAsia"/>
          <w:b/>
          <w:sz w:val="21"/>
          <w:szCs w:val="21"/>
        </w:rPr>
        <w:t>（星期</w:t>
      </w:r>
      <w:r w:rsidR="00D76723" w:rsidRPr="006B49AE">
        <w:rPr>
          <w:rFonts w:asciiTheme="minorEastAsia" w:eastAsiaTheme="minorEastAsia" w:hAnsiTheme="minorEastAsia" w:cs="宋体" w:hint="eastAsia"/>
          <w:b/>
          <w:sz w:val="21"/>
          <w:szCs w:val="21"/>
        </w:rPr>
        <w:t>一</w:t>
      </w:r>
      <w:r w:rsidR="00015547" w:rsidRPr="006B49AE">
        <w:rPr>
          <w:rFonts w:asciiTheme="minorEastAsia" w:eastAsiaTheme="minorEastAsia" w:hAnsiTheme="minorEastAsia" w:cs="宋体" w:hint="eastAsia"/>
          <w:b/>
          <w:sz w:val="21"/>
          <w:szCs w:val="21"/>
        </w:rPr>
        <w:t>）</w:t>
      </w:r>
      <w:r w:rsidR="00015547" w:rsidRPr="006B49AE">
        <w:rPr>
          <w:rFonts w:asciiTheme="minorEastAsia" w:eastAsiaTheme="minorEastAsia" w:hAnsiTheme="minorEastAsia" w:cs="宋体"/>
          <w:sz w:val="21"/>
          <w:szCs w:val="21"/>
        </w:rPr>
        <w:t>起恢复办理上述业务</w:t>
      </w:r>
      <w:r w:rsidR="00015547" w:rsidRPr="006B49AE">
        <w:rPr>
          <w:rFonts w:asciiTheme="minorEastAsia" w:eastAsiaTheme="minorEastAsia" w:hAnsiTheme="minorEastAsia" w:cs="宋体" w:hint="eastAsia"/>
          <w:sz w:val="21"/>
          <w:szCs w:val="21"/>
        </w:rPr>
        <w:t>，届时</w:t>
      </w:r>
      <w:r w:rsidR="00015547" w:rsidRPr="006B49AE">
        <w:rPr>
          <w:rFonts w:asciiTheme="minorEastAsia" w:eastAsiaTheme="minorEastAsia" w:hAnsiTheme="minorEastAsia" w:cs="宋体"/>
          <w:sz w:val="21"/>
          <w:szCs w:val="21"/>
        </w:rPr>
        <w:t>不再另行公告。</w:t>
      </w:r>
    </w:p>
    <w:p w:rsidR="0087252F" w:rsidRPr="006B49AE" w:rsidRDefault="0087252F" w:rsidP="00DD1795">
      <w:pPr>
        <w:widowControl w:val="0"/>
        <w:spacing w:line="360" w:lineRule="auto"/>
        <w:ind w:firstLineChars="200" w:firstLine="420"/>
        <w:rPr>
          <w:rFonts w:asciiTheme="minorEastAsia" w:eastAsiaTheme="minorEastAsia" w:hAnsiTheme="minorEastAsia" w:cs="宋体"/>
          <w:sz w:val="21"/>
          <w:szCs w:val="21"/>
        </w:rPr>
      </w:pPr>
    </w:p>
    <w:p w:rsidR="0087252F" w:rsidRPr="006B49AE" w:rsidRDefault="00D878F5" w:rsidP="00FD1AC0">
      <w:pPr>
        <w:widowControl w:val="0"/>
        <w:rPr>
          <w:rFonts w:asciiTheme="minorEastAsia" w:eastAsiaTheme="minorEastAsia" w:hAnsiTheme="minorEastAsia"/>
          <w:b/>
          <w:sz w:val="21"/>
          <w:szCs w:val="21"/>
        </w:rPr>
      </w:pPr>
      <w:r w:rsidRPr="006B49AE">
        <w:rPr>
          <w:rFonts w:asciiTheme="minorEastAsia" w:eastAsiaTheme="minorEastAsia" w:hAnsiTheme="minorEastAsia" w:hint="eastAsia"/>
          <w:b/>
          <w:sz w:val="21"/>
          <w:szCs w:val="21"/>
        </w:rPr>
        <w:t>一</w:t>
      </w:r>
      <w:r w:rsidRPr="006B49AE">
        <w:rPr>
          <w:rFonts w:asciiTheme="minorEastAsia" w:eastAsiaTheme="minorEastAsia" w:hAnsiTheme="minorEastAsia"/>
          <w:b/>
          <w:sz w:val="21"/>
          <w:szCs w:val="21"/>
        </w:rPr>
        <w:t>、</w:t>
      </w:r>
      <w:r w:rsidR="00015547" w:rsidRPr="006B49AE">
        <w:rPr>
          <w:rFonts w:asciiTheme="minorEastAsia" w:eastAsiaTheme="minorEastAsia" w:hAnsiTheme="minorEastAsia" w:hint="eastAsia"/>
          <w:b/>
          <w:sz w:val="21"/>
          <w:szCs w:val="21"/>
        </w:rPr>
        <w:t>适用</w:t>
      </w:r>
      <w:r w:rsidR="00015547" w:rsidRPr="006B49AE">
        <w:rPr>
          <w:rFonts w:asciiTheme="minorEastAsia" w:eastAsiaTheme="minorEastAsia" w:hAnsiTheme="minorEastAsia"/>
          <w:b/>
          <w:sz w:val="21"/>
          <w:szCs w:val="21"/>
        </w:rPr>
        <w:t>基金</w:t>
      </w:r>
      <w:r w:rsidR="00015547" w:rsidRPr="006B49AE">
        <w:rPr>
          <w:rFonts w:asciiTheme="minorEastAsia" w:eastAsiaTheme="minorEastAsia" w:hAnsiTheme="minorEastAsia" w:hint="eastAsia"/>
          <w:b/>
          <w:sz w:val="21"/>
          <w:szCs w:val="21"/>
        </w:rPr>
        <w:t>如下</w:t>
      </w:r>
      <w:r w:rsidR="00015547" w:rsidRPr="006B49AE">
        <w:rPr>
          <w:rFonts w:asciiTheme="minorEastAsia" w:eastAsiaTheme="minorEastAsia" w:hAnsiTheme="minorEastAsia"/>
          <w:b/>
          <w:sz w:val="21"/>
          <w:szCs w:val="21"/>
        </w:rPr>
        <w:t>：</w:t>
      </w:r>
    </w:p>
    <w:tbl>
      <w:tblPr>
        <w:tblW w:w="9923" w:type="dxa"/>
        <w:tblInd w:w="-359" w:type="dxa"/>
        <w:tblCellMar>
          <w:left w:w="0" w:type="dxa"/>
          <w:right w:w="0" w:type="dxa"/>
        </w:tblCellMar>
        <w:tblLook w:val="04A0"/>
      </w:tblPr>
      <w:tblGrid>
        <w:gridCol w:w="861"/>
        <w:gridCol w:w="1550"/>
        <w:gridCol w:w="3325"/>
        <w:gridCol w:w="4187"/>
      </w:tblGrid>
      <w:tr w:rsidR="008C7B7F" w:rsidRPr="006B49AE" w:rsidTr="00E07D8D">
        <w:trPr>
          <w:trHeight w:val="234"/>
        </w:trPr>
        <w:tc>
          <w:tcPr>
            <w:tcW w:w="86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b/>
                <w:bCs/>
                <w:color w:val="000000"/>
                <w:sz w:val="21"/>
                <w:szCs w:val="21"/>
              </w:rPr>
            </w:pPr>
            <w:r w:rsidRPr="006B49AE">
              <w:rPr>
                <w:rFonts w:asciiTheme="minorEastAsia" w:eastAsiaTheme="minorEastAsia" w:hAnsiTheme="minorEastAsia" w:hint="eastAsia"/>
                <w:b/>
                <w:bCs/>
                <w:color w:val="000000"/>
                <w:sz w:val="21"/>
                <w:szCs w:val="21"/>
              </w:rPr>
              <w:t>序号</w:t>
            </w:r>
          </w:p>
        </w:tc>
        <w:tc>
          <w:tcPr>
            <w:tcW w:w="15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b/>
                <w:bCs/>
                <w:color w:val="000000"/>
                <w:sz w:val="21"/>
                <w:szCs w:val="21"/>
              </w:rPr>
            </w:pPr>
            <w:r w:rsidRPr="006B49AE">
              <w:rPr>
                <w:rFonts w:asciiTheme="minorEastAsia" w:eastAsiaTheme="minorEastAsia" w:hAnsiTheme="minorEastAsia" w:hint="eastAsia"/>
                <w:b/>
                <w:bCs/>
                <w:color w:val="000000"/>
                <w:sz w:val="21"/>
                <w:szCs w:val="21"/>
              </w:rPr>
              <w:t>基金代码</w:t>
            </w:r>
          </w:p>
        </w:tc>
        <w:tc>
          <w:tcPr>
            <w:tcW w:w="3325"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b/>
                <w:bCs/>
                <w:color w:val="000000"/>
                <w:sz w:val="21"/>
                <w:szCs w:val="21"/>
              </w:rPr>
            </w:pPr>
            <w:r w:rsidRPr="006B49AE">
              <w:rPr>
                <w:rFonts w:asciiTheme="minorEastAsia" w:eastAsiaTheme="minorEastAsia" w:hAnsiTheme="minorEastAsia" w:hint="eastAsia"/>
                <w:b/>
                <w:bCs/>
                <w:color w:val="000000"/>
                <w:sz w:val="21"/>
                <w:szCs w:val="21"/>
              </w:rPr>
              <w:t>基金名称</w:t>
            </w:r>
          </w:p>
        </w:tc>
        <w:tc>
          <w:tcPr>
            <w:tcW w:w="4187" w:type="dxa"/>
            <w:tcBorders>
              <w:top w:val="single" w:sz="8" w:space="0" w:color="auto"/>
              <w:left w:val="single" w:sz="4" w:space="0" w:color="auto"/>
              <w:bottom w:val="single" w:sz="8" w:space="0" w:color="auto"/>
              <w:right w:val="single" w:sz="4" w:space="0" w:color="auto"/>
            </w:tcBorders>
            <w:vAlign w:val="center"/>
            <w:hideMark/>
          </w:tcPr>
          <w:p w:rsidR="008C7B7F" w:rsidRPr="006B49AE" w:rsidRDefault="008C7B7F" w:rsidP="00A157C2">
            <w:pPr>
              <w:jc w:val="center"/>
              <w:rPr>
                <w:rFonts w:asciiTheme="minorEastAsia" w:eastAsiaTheme="minorEastAsia" w:hAnsiTheme="minorEastAsia"/>
                <w:b/>
                <w:bCs/>
                <w:color w:val="000000"/>
                <w:sz w:val="21"/>
                <w:szCs w:val="21"/>
              </w:rPr>
            </w:pPr>
            <w:r w:rsidRPr="006B49AE">
              <w:rPr>
                <w:rFonts w:asciiTheme="minorEastAsia" w:eastAsiaTheme="minorEastAsia" w:hAnsiTheme="minorEastAsia" w:hint="eastAsia"/>
                <w:b/>
                <w:bCs/>
                <w:color w:val="000000"/>
                <w:sz w:val="21"/>
                <w:szCs w:val="21"/>
              </w:rPr>
              <w:t>暂停办理的业务</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A类501025</w:t>
            </w:r>
          </w:p>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C类010365</w:t>
            </w:r>
          </w:p>
          <w:p w:rsidR="00E7365A" w:rsidRPr="006B49AE" w:rsidRDefault="00E7365A"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I类0</w:t>
            </w:r>
            <w:r w:rsidRPr="006B49AE">
              <w:rPr>
                <w:rFonts w:asciiTheme="minorEastAsia" w:eastAsiaTheme="minorEastAsia" w:hAnsiTheme="minorEastAsia"/>
                <w:color w:val="000000"/>
                <w:sz w:val="21"/>
                <w:szCs w:val="21"/>
              </w:rPr>
              <w:t>25127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鹏华港股通中证香港银行投资指数证券投资基金（LOF）</w:t>
            </w:r>
          </w:p>
        </w:tc>
        <w:tc>
          <w:tcPr>
            <w:tcW w:w="4187" w:type="dxa"/>
            <w:tcBorders>
              <w:top w:val="nil"/>
              <w:left w:val="single" w:sz="4" w:space="0" w:color="auto"/>
              <w:bottom w:val="single" w:sz="8" w:space="0" w:color="auto"/>
              <w:right w:val="single" w:sz="4" w:space="0" w:color="auto"/>
            </w:tcBorders>
            <w:vAlign w:val="center"/>
            <w:hideMark/>
          </w:tcPr>
          <w:p w:rsidR="008C7B7F" w:rsidRPr="006B49AE" w:rsidRDefault="00724039" w:rsidP="00A157C2">
            <w:pPr>
              <w:jc w:val="center"/>
              <w:rPr>
                <w:rFonts w:asciiTheme="minorEastAsia" w:eastAsiaTheme="minorEastAsia" w:hAnsiTheme="minorEastAsia" w:cs="宋体"/>
                <w:sz w:val="21"/>
                <w:szCs w:val="21"/>
              </w:rPr>
            </w:pPr>
            <w:r w:rsidRPr="006B49AE">
              <w:rPr>
                <w:rFonts w:asciiTheme="minorEastAsia" w:eastAsiaTheme="minorEastAsia" w:hAnsiTheme="minorEastAsia" w:hint="eastAsia"/>
                <w:color w:val="000000"/>
                <w:sz w:val="21"/>
                <w:szCs w:val="21"/>
              </w:rPr>
              <w:t>A类和C类份额：</w:t>
            </w:r>
            <w:r w:rsidR="008C7B7F" w:rsidRPr="006B49AE">
              <w:rPr>
                <w:rFonts w:asciiTheme="minorEastAsia" w:eastAsiaTheme="minorEastAsia" w:hAnsiTheme="minorEastAsia" w:hint="eastAsia"/>
                <w:color w:val="000000"/>
                <w:sz w:val="21"/>
                <w:szCs w:val="21"/>
              </w:rPr>
              <w:t>申购、赎回、</w:t>
            </w:r>
            <w:r w:rsidR="008C7B7F" w:rsidRPr="006B49AE">
              <w:rPr>
                <w:rFonts w:asciiTheme="minorEastAsia" w:eastAsiaTheme="minorEastAsia" w:hAnsiTheme="minorEastAsia" w:cs="宋体" w:hint="eastAsia"/>
                <w:sz w:val="21"/>
                <w:szCs w:val="21"/>
              </w:rPr>
              <w:t>定期定额投资</w:t>
            </w:r>
          </w:p>
          <w:p w:rsidR="00724039" w:rsidRPr="006B49AE" w:rsidRDefault="00724039"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I</w:t>
            </w:r>
            <w:r w:rsidRPr="006B49AE">
              <w:rPr>
                <w:rFonts w:asciiTheme="minorEastAsia" w:eastAsiaTheme="minorEastAsia" w:hAnsiTheme="minorEastAsia" w:hint="eastAsia"/>
                <w:color w:val="000000"/>
                <w:sz w:val="21"/>
                <w:szCs w:val="21"/>
              </w:rPr>
              <w:t>类份额：申购、赎回、转换转入、</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2</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004292</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鹏华沪深港互联网股票型证券投资基金</w:t>
            </w:r>
          </w:p>
        </w:tc>
        <w:tc>
          <w:tcPr>
            <w:tcW w:w="4187" w:type="dxa"/>
            <w:tcBorders>
              <w:top w:val="nil"/>
              <w:left w:val="single" w:sz="4" w:space="0" w:color="auto"/>
              <w:bottom w:val="single" w:sz="8" w:space="0" w:color="auto"/>
              <w:right w:val="single" w:sz="4" w:space="0" w:color="auto"/>
            </w:tcBorders>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3</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A类160646</w:t>
            </w:r>
          </w:p>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C</w:t>
            </w:r>
            <w:r w:rsidRPr="006B49AE">
              <w:rPr>
                <w:rFonts w:asciiTheme="minorEastAsia" w:eastAsiaTheme="minorEastAsia" w:hAnsiTheme="minorEastAsia" w:hint="eastAsia"/>
                <w:color w:val="000000"/>
                <w:sz w:val="21"/>
                <w:szCs w:val="21"/>
              </w:rPr>
              <w:t>类012809</w:t>
            </w:r>
          </w:p>
          <w:p w:rsidR="001E07E5" w:rsidRPr="006B49AE" w:rsidRDefault="001E07E5" w:rsidP="00A157C2">
            <w:pPr>
              <w:jc w:val="center"/>
              <w:rPr>
                <w:rFonts w:asciiTheme="minorEastAsia" w:eastAsiaTheme="minorEastAsia" w:hAnsiTheme="minorEastAsia"/>
                <w:color w:val="000000"/>
                <w:sz w:val="21"/>
                <w:szCs w:val="21"/>
              </w:rPr>
            </w:pPr>
            <w:r w:rsidRPr="006B49AE">
              <w:rPr>
                <w:rFonts w:ascii="宋体" w:hAnsi="宋体"/>
                <w:sz w:val="21"/>
                <w:szCs w:val="21"/>
              </w:rPr>
              <w:t>I</w:t>
            </w:r>
            <w:r w:rsidRPr="006B49AE">
              <w:rPr>
                <w:rFonts w:ascii="宋体" w:hAnsi="宋体" w:hint="eastAsia"/>
                <w:sz w:val="21"/>
                <w:szCs w:val="21"/>
              </w:rPr>
              <w:t>类</w:t>
            </w:r>
            <w:r w:rsidR="00CF6401" w:rsidRPr="006B49AE">
              <w:rPr>
                <w:rFonts w:ascii="宋体" w:hAnsi="宋体"/>
                <w:sz w:val="21"/>
                <w:szCs w:val="21"/>
              </w:rPr>
              <w:t>022834</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鹏华中证沪港深科技龙头指数证券投资基金（LOF）</w:t>
            </w:r>
          </w:p>
        </w:tc>
        <w:tc>
          <w:tcPr>
            <w:tcW w:w="4187" w:type="dxa"/>
            <w:tcBorders>
              <w:top w:val="nil"/>
              <w:left w:val="single" w:sz="4" w:space="0" w:color="auto"/>
              <w:bottom w:val="single" w:sz="8" w:space="0" w:color="auto"/>
              <w:right w:val="single" w:sz="4" w:space="0" w:color="auto"/>
            </w:tcBorders>
            <w:vAlign w:val="center"/>
          </w:tcPr>
          <w:p w:rsidR="00F31B3E" w:rsidRPr="006B49AE" w:rsidRDefault="00E07D8D" w:rsidP="00E07D8D">
            <w:pPr>
              <w:rPr>
                <w:rFonts w:asciiTheme="minorEastAsia" w:eastAsiaTheme="minorEastAsia" w:hAnsiTheme="minorEastAsia" w:cs="宋体"/>
                <w:sz w:val="21"/>
                <w:szCs w:val="21"/>
              </w:rPr>
            </w:pPr>
            <w:r w:rsidRPr="006B49AE">
              <w:rPr>
                <w:rFonts w:asciiTheme="minorEastAsia" w:eastAsiaTheme="minorEastAsia" w:hAnsiTheme="minorEastAsia" w:hint="eastAsia"/>
                <w:color w:val="000000"/>
                <w:sz w:val="21"/>
                <w:szCs w:val="21"/>
              </w:rPr>
              <w:t>A类和C类份额</w:t>
            </w:r>
            <w:r w:rsidR="00F31B3E" w:rsidRPr="006B49AE">
              <w:rPr>
                <w:rFonts w:asciiTheme="minorEastAsia" w:eastAsiaTheme="minorEastAsia" w:hAnsiTheme="minorEastAsia" w:hint="eastAsia"/>
                <w:color w:val="000000"/>
                <w:sz w:val="21"/>
                <w:szCs w:val="21"/>
              </w:rPr>
              <w:t>：</w:t>
            </w:r>
            <w:r w:rsidR="008C7B7F" w:rsidRPr="006B49AE">
              <w:rPr>
                <w:rFonts w:asciiTheme="minorEastAsia" w:eastAsiaTheme="minorEastAsia" w:hAnsiTheme="minorEastAsia" w:hint="eastAsia"/>
                <w:color w:val="000000"/>
                <w:sz w:val="21"/>
                <w:szCs w:val="21"/>
              </w:rPr>
              <w:t>申购、赎回、</w:t>
            </w:r>
            <w:r w:rsidR="008C7B7F" w:rsidRPr="006B49AE">
              <w:rPr>
                <w:rFonts w:asciiTheme="minorEastAsia" w:eastAsiaTheme="minorEastAsia" w:hAnsiTheme="minorEastAsia" w:cs="宋体" w:hint="eastAsia"/>
                <w:sz w:val="21"/>
                <w:szCs w:val="21"/>
              </w:rPr>
              <w:t>定期定额投资</w:t>
            </w:r>
          </w:p>
          <w:p w:rsidR="00E07D8D" w:rsidRPr="006B49AE" w:rsidRDefault="00E07D8D" w:rsidP="00E07D8D">
            <w:pPr>
              <w:rPr>
                <w:rFonts w:asciiTheme="minorEastAsia" w:eastAsiaTheme="minorEastAsia" w:hAnsiTheme="minorEastAsia" w:cs="宋体"/>
                <w:sz w:val="21"/>
                <w:szCs w:val="21"/>
              </w:rPr>
            </w:pPr>
            <w:r w:rsidRPr="006B49AE">
              <w:rPr>
                <w:rFonts w:asciiTheme="minorEastAsia" w:eastAsiaTheme="minorEastAsia" w:hAnsiTheme="minorEastAsia"/>
                <w:color w:val="000000"/>
                <w:sz w:val="21"/>
                <w:szCs w:val="21"/>
              </w:rPr>
              <w:t>I</w:t>
            </w:r>
            <w:r w:rsidRPr="006B49AE">
              <w:rPr>
                <w:rFonts w:asciiTheme="minorEastAsia" w:eastAsiaTheme="minorEastAsia" w:hAnsiTheme="minorEastAsia" w:hint="eastAsia"/>
                <w:color w:val="000000"/>
                <w:sz w:val="21"/>
                <w:szCs w:val="21"/>
              </w:rPr>
              <w:t>类份额</w:t>
            </w:r>
            <w:r w:rsidR="00F31B3E" w:rsidRPr="006B49AE">
              <w:rPr>
                <w:rFonts w:asciiTheme="minorEastAsia" w:eastAsiaTheme="minorEastAsia" w:hAnsiTheme="minorEastAsia" w:hint="eastAsia"/>
                <w:color w:val="000000"/>
                <w:sz w:val="21"/>
                <w:szCs w:val="21"/>
              </w:rPr>
              <w:t>：</w:t>
            </w: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4</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A</w:t>
            </w:r>
            <w:r w:rsidRPr="006B49AE">
              <w:rPr>
                <w:rFonts w:asciiTheme="minorEastAsia" w:eastAsiaTheme="minorEastAsia" w:hAnsiTheme="minorEastAsia" w:hint="eastAsia"/>
                <w:color w:val="000000"/>
                <w:sz w:val="21"/>
                <w:szCs w:val="21"/>
              </w:rPr>
              <w:t>类006296</w:t>
            </w:r>
          </w:p>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Y</w:t>
            </w:r>
            <w:r w:rsidRPr="006B49AE">
              <w:rPr>
                <w:rFonts w:asciiTheme="minorEastAsia" w:eastAsiaTheme="minorEastAsia" w:hAnsiTheme="minorEastAsia" w:hint="eastAsia"/>
                <w:color w:val="000000"/>
                <w:sz w:val="21"/>
                <w:szCs w:val="21"/>
              </w:rPr>
              <w:t>类017380</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鹏华养老目标日期2035三年持有期混合型基金中基金（FOF）</w:t>
            </w:r>
          </w:p>
        </w:tc>
        <w:tc>
          <w:tcPr>
            <w:tcW w:w="4187" w:type="dxa"/>
            <w:tcBorders>
              <w:top w:val="nil"/>
              <w:left w:val="single" w:sz="4" w:space="0" w:color="auto"/>
              <w:bottom w:val="single" w:sz="8" w:space="0" w:color="auto"/>
              <w:right w:val="single" w:sz="4" w:space="0" w:color="auto"/>
            </w:tcBorders>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5</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005967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鹏华创新驱动混合型证券投资基金</w:t>
            </w:r>
          </w:p>
        </w:tc>
        <w:tc>
          <w:tcPr>
            <w:tcW w:w="4187" w:type="dxa"/>
            <w:tcBorders>
              <w:top w:val="nil"/>
              <w:left w:val="single" w:sz="4" w:space="0" w:color="auto"/>
              <w:bottom w:val="single" w:sz="8" w:space="0" w:color="auto"/>
              <w:right w:val="single" w:sz="4" w:space="0" w:color="auto"/>
            </w:tcBorders>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6</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006230</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鹏华研究驱动混合型证券投资基金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7</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F646AD"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A类</w:t>
            </w:r>
            <w:r w:rsidR="008C7B7F" w:rsidRPr="006B49AE">
              <w:rPr>
                <w:rFonts w:asciiTheme="minorEastAsia" w:eastAsiaTheme="minorEastAsia" w:hAnsiTheme="minorEastAsia" w:hint="eastAsia"/>
                <w:color w:val="000000"/>
                <w:sz w:val="21"/>
                <w:szCs w:val="21"/>
              </w:rPr>
              <w:t>005812</w:t>
            </w:r>
          </w:p>
          <w:p w:rsidR="00F646AD" w:rsidRPr="006B49AE" w:rsidRDefault="00F646AD"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C</w:t>
            </w:r>
            <w:r w:rsidRPr="006B49AE">
              <w:rPr>
                <w:rFonts w:asciiTheme="minorEastAsia" w:eastAsiaTheme="minorEastAsia" w:hAnsiTheme="minorEastAsia" w:hint="eastAsia"/>
                <w:color w:val="000000"/>
                <w:sz w:val="21"/>
                <w:szCs w:val="21"/>
              </w:rPr>
              <w:t>类019776</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鹏华产业精选灵活配置混合型证券投资基金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8</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A</w:t>
            </w:r>
            <w:r w:rsidRPr="006B49AE">
              <w:rPr>
                <w:rFonts w:asciiTheme="minorEastAsia" w:eastAsiaTheme="minorEastAsia" w:hAnsiTheme="minorEastAsia" w:hint="eastAsia"/>
                <w:color w:val="000000"/>
                <w:sz w:val="21"/>
                <w:szCs w:val="21"/>
              </w:rPr>
              <w:t>类006526</w:t>
            </w:r>
          </w:p>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C</w:t>
            </w:r>
            <w:r w:rsidRPr="006B49AE">
              <w:rPr>
                <w:rFonts w:asciiTheme="minorEastAsia" w:eastAsiaTheme="minorEastAsia" w:hAnsiTheme="minorEastAsia" w:hint="eastAsia"/>
                <w:color w:val="000000"/>
                <w:sz w:val="21"/>
                <w:szCs w:val="21"/>
              </w:rPr>
              <w:t>类012997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鹏华优选回报灵活配置混合型证券投资基金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9</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A</w:t>
            </w:r>
            <w:r w:rsidRPr="006B49AE">
              <w:rPr>
                <w:rFonts w:asciiTheme="minorEastAsia" w:eastAsiaTheme="minorEastAsia" w:hAnsiTheme="minorEastAsia" w:hint="eastAsia"/>
                <w:color w:val="000000"/>
                <w:sz w:val="21"/>
                <w:szCs w:val="21"/>
              </w:rPr>
              <w:t>类006976</w:t>
            </w:r>
          </w:p>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C</w:t>
            </w:r>
            <w:r w:rsidRPr="006B49AE">
              <w:rPr>
                <w:rFonts w:asciiTheme="minorEastAsia" w:eastAsiaTheme="minorEastAsia" w:hAnsiTheme="minorEastAsia" w:hint="eastAsia"/>
                <w:color w:val="000000"/>
                <w:sz w:val="21"/>
                <w:szCs w:val="21"/>
              </w:rPr>
              <w:t>类017732</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鹏华核心优势混合型证券投资基金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10</w:t>
            </w:r>
          </w:p>
        </w:tc>
        <w:tc>
          <w:tcPr>
            <w:tcW w:w="155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008811</w:t>
            </w:r>
          </w:p>
        </w:tc>
        <w:tc>
          <w:tcPr>
            <w:tcW w:w="3325"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鹏华科技创新混合型证券投资基</w:t>
            </w:r>
            <w:r w:rsidRPr="006B49AE">
              <w:rPr>
                <w:rFonts w:asciiTheme="minorEastAsia" w:eastAsiaTheme="minorEastAsia" w:hAnsiTheme="minorEastAsia" w:hint="eastAsia"/>
                <w:sz w:val="21"/>
                <w:szCs w:val="21"/>
              </w:rPr>
              <w:lastRenderedPageBreak/>
              <w:t>金</w:t>
            </w:r>
          </w:p>
        </w:tc>
        <w:tc>
          <w:tcPr>
            <w:tcW w:w="4187" w:type="dxa"/>
            <w:tcBorders>
              <w:top w:val="nil"/>
              <w:left w:val="single" w:sz="4" w:space="0" w:color="auto"/>
              <w:bottom w:val="single" w:sz="4" w:space="0" w:color="auto"/>
              <w:right w:val="single" w:sz="4" w:space="0" w:color="auto"/>
            </w:tcBorders>
            <w:vAlign w:val="center"/>
            <w:hideMark/>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lastRenderedPageBreak/>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lastRenderedPageBreak/>
              <w:t>11</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008132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鹏华价值驱动混合型证券投资基金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8C7B7F"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12</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A类016952</w:t>
            </w:r>
          </w:p>
          <w:p w:rsidR="008C7B7F" w:rsidRPr="006B49AE" w:rsidRDefault="008C7B7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C类016953</w:t>
            </w:r>
          </w:p>
          <w:p w:rsidR="0087252F" w:rsidRPr="006B49AE" w:rsidRDefault="0087252F" w:rsidP="00A157C2">
            <w:pPr>
              <w:jc w:val="cente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I</w:t>
            </w:r>
            <w:r w:rsidRPr="006B49AE">
              <w:rPr>
                <w:rFonts w:asciiTheme="minorEastAsia" w:eastAsiaTheme="minorEastAsia" w:hAnsiTheme="minorEastAsia" w:hint="eastAsia"/>
                <w:color w:val="000000"/>
                <w:sz w:val="21"/>
                <w:szCs w:val="21"/>
              </w:rPr>
              <w:t>类022793</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6B49AE" w:rsidRDefault="008C7B7F" w:rsidP="00A157C2">
            <w:pPr>
              <w:jc w:val="center"/>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鹏华中证港股通消费主题交易型开放式指数证券投资基金联接基金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F31B3E" w:rsidRPr="006B49AE" w:rsidRDefault="00E07D8D" w:rsidP="00E07D8D">
            <w:pPr>
              <w:rPr>
                <w:rFonts w:asciiTheme="minorEastAsia" w:eastAsiaTheme="minorEastAsia" w:hAnsiTheme="minorEastAsia" w:cs="宋体"/>
                <w:sz w:val="21"/>
                <w:szCs w:val="21"/>
              </w:rPr>
            </w:pPr>
            <w:r w:rsidRPr="006B49AE">
              <w:rPr>
                <w:rFonts w:asciiTheme="minorEastAsia" w:eastAsiaTheme="minorEastAsia" w:hAnsiTheme="minorEastAsia" w:hint="eastAsia"/>
                <w:color w:val="000000"/>
                <w:sz w:val="21"/>
                <w:szCs w:val="21"/>
              </w:rPr>
              <w:t>A类和C类份额</w:t>
            </w:r>
            <w:r w:rsidR="00F31B3E" w:rsidRPr="006B49AE">
              <w:rPr>
                <w:rFonts w:asciiTheme="minorEastAsia" w:eastAsiaTheme="minorEastAsia" w:hAnsiTheme="minorEastAsia" w:hint="eastAsia"/>
                <w:color w:val="000000"/>
                <w:sz w:val="21"/>
                <w:szCs w:val="21"/>
              </w:rPr>
              <w:t>：</w:t>
            </w:r>
            <w:r w:rsidRPr="006B49AE">
              <w:rPr>
                <w:rFonts w:asciiTheme="minorEastAsia" w:eastAsiaTheme="minorEastAsia" w:hAnsiTheme="minorEastAsia" w:hint="eastAsia"/>
                <w:color w:val="000000"/>
                <w:sz w:val="21"/>
                <w:szCs w:val="21"/>
              </w:rPr>
              <w:t>申购、赎回、</w:t>
            </w:r>
            <w:r w:rsidRPr="006B49AE">
              <w:rPr>
                <w:rFonts w:asciiTheme="minorEastAsia" w:eastAsiaTheme="minorEastAsia" w:hAnsiTheme="minorEastAsia" w:cs="宋体" w:hint="eastAsia"/>
                <w:sz w:val="21"/>
                <w:szCs w:val="21"/>
              </w:rPr>
              <w:t>定期定额投资</w:t>
            </w:r>
          </w:p>
          <w:p w:rsidR="008C7B7F" w:rsidRPr="006B49AE" w:rsidRDefault="00E07D8D" w:rsidP="00E07D8D">
            <w:pPr>
              <w:rPr>
                <w:rFonts w:asciiTheme="minorEastAsia" w:eastAsiaTheme="minorEastAsia" w:hAnsiTheme="minorEastAsia"/>
                <w:color w:val="000000"/>
                <w:sz w:val="21"/>
                <w:szCs w:val="21"/>
              </w:rPr>
            </w:pPr>
            <w:r w:rsidRPr="006B49AE">
              <w:rPr>
                <w:rFonts w:asciiTheme="minorEastAsia" w:eastAsiaTheme="minorEastAsia" w:hAnsiTheme="minorEastAsia"/>
                <w:color w:val="000000"/>
                <w:sz w:val="21"/>
                <w:szCs w:val="21"/>
              </w:rPr>
              <w:t>I</w:t>
            </w:r>
            <w:r w:rsidRPr="006B49AE">
              <w:rPr>
                <w:rFonts w:asciiTheme="minorEastAsia" w:eastAsiaTheme="minorEastAsia" w:hAnsiTheme="minorEastAsia" w:hint="eastAsia"/>
                <w:color w:val="000000"/>
                <w:sz w:val="21"/>
                <w:szCs w:val="21"/>
              </w:rPr>
              <w:t>类份额</w:t>
            </w:r>
            <w:r w:rsidR="00F31B3E" w:rsidRPr="006B49AE">
              <w:rPr>
                <w:rFonts w:asciiTheme="minorEastAsia" w:eastAsiaTheme="minorEastAsia" w:hAnsiTheme="minorEastAsia" w:hint="eastAsia"/>
                <w:color w:val="000000"/>
                <w:sz w:val="21"/>
                <w:szCs w:val="21"/>
              </w:rPr>
              <w:t>：</w:t>
            </w: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0435FB"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6B49AE" w:rsidRDefault="000435FB" w:rsidP="00DD1795">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13</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6B49AE" w:rsidRDefault="000435FB" w:rsidP="00DD1795">
            <w:pPr>
              <w:jc w:val="center"/>
              <w:rPr>
                <w:rFonts w:ascii="宋体" w:hAnsi="宋体"/>
                <w:sz w:val="21"/>
                <w:szCs w:val="21"/>
              </w:rPr>
            </w:pPr>
            <w:r w:rsidRPr="006B49AE">
              <w:rPr>
                <w:rFonts w:ascii="宋体" w:hAnsi="宋体" w:hint="eastAsia"/>
                <w:sz w:val="21"/>
                <w:szCs w:val="21"/>
              </w:rPr>
              <w:t>A类021294</w:t>
            </w:r>
          </w:p>
          <w:p w:rsidR="000435FB" w:rsidRPr="006B49AE" w:rsidRDefault="000435FB" w:rsidP="00DD1795">
            <w:pPr>
              <w:jc w:val="center"/>
              <w:rPr>
                <w:rFonts w:ascii="宋体" w:hAnsi="宋体"/>
                <w:sz w:val="21"/>
                <w:szCs w:val="21"/>
              </w:rPr>
            </w:pPr>
            <w:r w:rsidRPr="006B49AE">
              <w:rPr>
                <w:rFonts w:ascii="宋体" w:hAnsi="宋体"/>
                <w:sz w:val="21"/>
                <w:szCs w:val="21"/>
              </w:rPr>
              <w:t>C</w:t>
            </w:r>
            <w:r w:rsidRPr="006B49AE">
              <w:rPr>
                <w:rFonts w:ascii="宋体" w:hAnsi="宋体" w:hint="eastAsia"/>
                <w:sz w:val="21"/>
                <w:szCs w:val="21"/>
              </w:rPr>
              <w:t>类021295</w:t>
            </w:r>
          </w:p>
          <w:p w:rsidR="0087252F" w:rsidRPr="006B49AE" w:rsidRDefault="0087252F" w:rsidP="00DD1795">
            <w:pPr>
              <w:jc w:val="center"/>
              <w:rPr>
                <w:rFonts w:ascii="宋体" w:hAnsi="宋体"/>
                <w:sz w:val="21"/>
                <w:szCs w:val="21"/>
              </w:rPr>
            </w:pPr>
            <w:r w:rsidRPr="006B49AE">
              <w:rPr>
                <w:rFonts w:ascii="宋体" w:hAnsi="宋体"/>
                <w:sz w:val="21"/>
                <w:szCs w:val="21"/>
              </w:rPr>
              <w:t>I</w:t>
            </w:r>
            <w:r w:rsidRPr="006B49AE">
              <w:rPr>
                <w:rFonts w:ascii="宋体" w:hAnsi="宋体" w:hint="eastAsia"/>
                <w:sz w:val="21"/>
                <w:szCs w:val="21"/>
              </w:rPr>
              <w:t>类</w:t>
            </w:r>
            <w:r w:rsidR="00CF6401" w:rsidRPr="006B49AE">
              <w:rPr>
                <w:rFonts w:ascii="宋体" w:hAnsi="宋体"/>
                <w:sz w:val="21"/>
                <w:szCs w:val="21"/>
              </w:rPr>
              <w:t>022884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6B49AE" w:rsidRDefault="000435FB" w:rsidP="00DD1795">
            <w:pPr>
              <w:jc w:val="center"/>
              <w:rPr>
                <w:rFonts w:ascii="宋体" w:hAnsi="宋体" w:cs="宋体"/>
                <w:sz w:val="21"/>
                <w:szCs w:val="21"/>
              </w:rPr>
            </w:pPr>
            <w:r w:rsidRPr="006B49AE">
              <w:rPr>
                <w:rFonts w:ascii="宋体" w:hAnsi="宋体" w:cs="宋体" w:hint="eastAsia"/>
                <w:sz w:val="21"/>
                <w:szCs w:val="21"/>
              </w:rPr>
              <w:t>鹏华中证港股通科技交易型开放式指数证券投资基金发起式联接基金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0435FB" w:rsidRPr="006B49AE" w:rsidRDefault="00E07D8D" w:rsidP="00E07D8D">
            <w:pP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A类和C类份额</w:t>
            </w:r>
            <w:r w:rsidR="00F31B3E" w:rsidRPr="006B49AE">
              <w:rPr>
                <w:rFonts w:asciiTheme="minorEastAsia" w:eastAsiaTheme="minorEastAsia" w:hAnsiTheme="minorEastAsia" w:hint="eastAsia"/>
                <w:color w:val="000000"/>
                <w:sz w:val="21"/>
                <w:szCs w:val="21"/>
              </w:rPr>
              <w:t>：</w:t>
            </w:r>
            <w:r w:rsidRPr="006B49AE">
              <w:rPr>
                <w:rFonts w:asciiTheme="minorEastAsia" w:eastAsiaTheme="minorEastAsia" w:hAnsiTheme="minorEastAsia" w:hint="eastAsia"/>
                <w:color w:val="000000"/>
                <w:sz w:val="21"/>
                <w:szCs w:val="21"/>
              </w:rPr>
              <w:t>申购、赎回、</w:t>
            </w:r>
            <w:r w:rsidRPr="006B49AE">
              <w:rPr>
                <w:rFonts w:asciiTheme="minorEastAsia" w:eastAsiaTheme="minorEastAsia" w:hAnsiTheme="minorEastAsia" w:cs="宋体" w:hint="eastAsia"/>
                <w:sz w:val="21"/>
                <w:szCs w:val="21"/>
              </w:rPr>
              <w:t>定期定额投资</w:t>
            </w:r>
            <w:r w:rsidRPr="006B49AE">
              <w:rPr>
                <w:rFonts w:asciiTheme="minorEastAsia" w:eastAsiaTheme="minorEastAsia" w:hAnsiTheme="minorEastAsia"/>
                <w:color w:val="000000"/>
                <w:sz w:val="21"/>
                <w:szCs w:val="21"/>
              </w:rPr>
              <w:t>I</w:t>
            </w:r>
            <w:r w:rsidRPr="006B49AE">
              <w:rPr>
                <w:rFonts w:asciiTheme="minorEastAsia" w:eastAsiaTheme="minorEastAsia" w:hAnsiTheme="minorEastAsia" w:hint="eastAsia"/>
                <w:color w:val="000000"/>
                <w:sz w:val="21"/>
                <w:szCs w:val="21"/>
              </w:rPr>
              <w:t>类份额</w:t>
            </w:r>
            <w:r w:rsidR="00F31B3E" w:rsidRPr="006B49AE">
              <w:rPr>
                <w:rFonts w:asciiTheme="minorEastAsia" w:eastAsiaTheme="minorEastAsia" w:hAnsiTheme="minorEastAsia" w:hint="eastAsia"/>
                <w:color w:val="000000"/>
                <w:sz w:val="21"/>
                <w:szCs w:val="21"/>
              </w:rPr>
              <w:t>：</w:t>
            </w: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0435FB"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6B49AE" w:rsidRDefault="000435FB" w:rsidP="00DD1795">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14</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6B49AE" w:rsidRDefault="000435FB" w:rsidP="00DD1795">
            <w:pPr>
              <w:jc w:val="center"/>
              <w:rPr>
                <w:rFonts w:ascii="宋体" w:hAnsi="宋体"/>
                <w:sz w:val="21"/>
                <w:szCs w:val="21"/>
              </w:rPr>
            </w:pPr>
            <w:r w:rsidRPr="006B49AE">
              <w:rPr>
                <w:rFonts w:ascii="宋体" w:hAnsi="宋体" w:hint="eastAsia"/>
                <w:sz w:val="21"/>
                <w:szCs w:val="21"/>
              </w:rPr>
              <w:t>A类021088</w:t>
            </w:r>
          </w:p>
          <w:p w:rsidR="000435FB" w:rsidRPr="006B49AE" w:rsidRDefault="000435FB" w:rsidP="00DD1795">
            <w:pPr>
              <w:jc w:val="center"/>
              <w:rPr>
                <w:rFonts w:ascii="宋体" w:hAnsi="宋体"/>
                <w:sz w:val="21"/>
                <w:szCs w:val="21"/>
              </w:rPr>
            </w:pPr>
            <w:r w:rsidRPr="006B49AE">
              <w:rPr>
                <w:rFonts w:ascii="宋体" w:hAnsi="宋体"/>
                <w:sz w:val="21"/>
                <w:szCs w:val="21"/>
              </w:rPr>
              <w:t>C</w:t>
            </w:r>
            <w:r w:rsidRPr="006B49AE">
              <w:rPr>
                <w:rFonts w:ascii="宋体" w:hAnsi="宋体" w:hint="eastAsia"/>
                <w:sz w:val="21"/>
                <w:szCs w:val="21"/>
              </w:rPr>
              <w:t>类021089</w:t>
            </w:r>
          </w:p>
          <w:p w:rsidR="0087252F" w:rsidRPr="006B49AE" w:rsidRDefault="0087252F" w:rsidP="00DD1795">
            <w:pPr>
              <w:jc w:val="center"/>
              <w:rPr>
                <w:rFonts w:ascii="宋体" w:hAnsi="宋体"/>
                <w:sz w:val="21"/>
                <w:szCs w:val="21"/>
              </w:rPr>
            </w:pPr>
            <w:r w:rsidRPr="006B49AE">
              <w:rPr>
                <w:rFonts w:ascii="宋体" w:hAnsi="宋体"/>
                <w:sz w:val="21"/>
                <w:szCs w:val="21"/>
              </w:rPr>
              <w:t>I</w:t>
            </w:r>
            <w:r w:rsidRPr="006B49AE">
              <w:rPr>
                <w:rFonts w:ascii="宋体" w:hAnsi="宋体" w:hint="eastAsia"/>
                <w:sz w:val="21"/>
                <w:szCs w:val="21"/>
              </w:rPr>
              <w:t>类</w:t>
            </w:r>
            <w:r w:rsidR="00CF6401" w:rsidRPr="006B49AE">
              <w:rPr>
                <w:rFonts w:ascii="宋体" w:hAnsi="宋体"/>
                <w:sz w:val="21"/>
                <w:szCs w:val="21"/>
              </w:rPr>
              <w:t>022844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6B49AE" w:rsidRDefault="000435FB" w:rsidP="00DD1795">
            <w:pPr>
              <w:jc w:val="center"/>
              <w:rPr>
                <w:rFonts w:ascii="宋体" w:hAnsi="宋体" w:cs="宋体"/>
                <w:sz w:val="21"/>
                <w:szCs w:val="21"/>
              </w:rPr>
            </w:pPr>
            <w:r w:rsidRPr="006B49AE">
              <w:rPr>
                <w:rFonts w:ascii="宋体" w:hAnsi="宋体" w:cs="宋体" w:hint="eastAsia"/>
                <w:sz w:val="21"/>
                <w:szCs w:val="21"/>
              </w:rPr>
              <w:t>鹏华中证港股通医药卫生综合交易型开放式指数证券投资基金发起式联接基金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0435FB" w:rsidRPr="006B49AE" w:rsidRDefault="00E07D8D" w:rsidP="00E07D8D">
            <w:pP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A类和C类份额</w:t>
            </w:r>
            <w:r w:rsidR="00F31B3E" w:rsidRPr="006B49AE">
              <w:rPr>
                <w:rFonts w:asciiTheme="minorEastAsia" w:eastAsiaTheme="minorEastAsia" w:hAnsiTheme="minorEastAsia" w:hint="eastAsia"/>
                <w:color w:val="000000"/>
                <w:sz w:val="21"/>
                <w:szCs w:val="21"/>
              </w:rPr>
              <w:t>：</w:t>
            </w:r>
            <w:r w:rsidRPr="006B49AE">
              <w:rPr>
                <w:rFonts w:asciiTheme="minorEastAsia" w:eastAsiaTheme="minorEastAsia" w:hAnsiTheme="minorEastAsia" w:hint="eastAsia"/>
                <w:color w:val="000000"/>
                <w:sz w:val="21"/>
                <w:szCs w:val="21"/>
              </w:rPr>
              <w:t>申购、赎回、</w:t>
            </w:r>
            <w:r w:rsidRPr="006B49AE">
              <w:rPr>
                <w:rFonts w:asciiTheme="minorEastAsia" w:eastAsiaTheme="minorEastAsia" w:hAnsiTheme="minorEastAsia" w:cs="宋体" w:hint="eastAsia"/>
                <w:sz w:val="21"/>
                <w:szCs w:val="21"/>
              </w:rPr>
              <w:t>定期定额投资</w:t>
            </w:r>
            <w:r w:rsidRPr="006B49AE">
              <w:rPr>
                <w:rFonts w:asciiTheme="minorEastAsia" w:eastAsiaTheme="minorEastAsia" w:hAnsiTheme="minorEastAsia"/>
                <w:color w:val="000000"/>
                <w:sz w:val="21"/>
                <w:szCs w:val="21"/>
              </w:rPr>
              <w:t>I</w:t>
            </w:r>
            <w:r w:rsidRPr="006B49AE">
              <w:rPr>
                <w:rFonts w:asciiTheme="minorEastAsia" w:eastAsiaTheme="minorEastAsia" w:hAnsiTheme="minorEastAsia" w:hint="eastAsia"/>
                <w:color w:val="000000"/>
                <w:sz w:val="21"/>
                <w:szCs w:val="21"/>
              </w:rPr>
              <w:t>类份额</w:t>
            </w:r>
            <w:r w:rsidR="00F31B3E" w:rsidRPr="006B49AE">
              <w:rPr>
                <w:rFonts w:asciiTheme="minorEastAsia" w:eastAsiaTheme="minorEastAsia" w:hAnsiTheme="minorEastAsia" w:hint="eastAsia"/>
                <w:color w:val="000000"/>
                <w:sz w:val="21"/>
                <w:szCs w:val="21"/>
              </w:rPr>
              <w:t>：</w:t>
            </w:r>
            <w:r w:rsidRPr="006B49AE">
              <w:rPr>
                <w:rFonts w:asciiTheme="minorEastAsia" w:eastAsiaTheme="minorEastAsia" w:hAnsiTheme="minorEastAsia" w:hint="eastAsia"/>
                <w:color w:val="000000"/>
                <w:sz w:val="21"/>
                <w:szCs w:val="21"/>
              </w:rPr>
              <w:t>申购、赎回、转换、</w:t>
            </w:r>
            <w:r w:rsidRPr="006B49AE">
              <w:rPr>
                <w:rFonts w:asciiTheme="minorEastAsia" w:eastAsiaTheme="minorEastAsia" w:hAnsiTheme="minorEastAsia" w:cs="宋体" w:hint="eastAsia"/>
                <w:sz w:val="21"/>
                <w:szCs w:val="21"/>
              </w:rPr>
              <w:t>定期定额投资</w:t>
            </w:r>
          </w:p>
        </w:tc>
      </w:tr>
      <w:tr w:rsidR="00F45DFD"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15</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sz w:val="21"/>
                <w:szCs w:val="21"/>
              </w:rPr>
            </w:pPr>
            <w:r w:rsidRPr="006B49AE">
              <w:rPr>
                <w:rFonts w:ascii="宋体" w:hAnsi="宋体" w:hint="eastAsia"/>
                <w:sz w:val="21"/>
                <w:szCs w:val="21"/>
              </w:rPr>
              <w:t>A类0</w:t>
            </w:r>
            <w:r w:rsidRPr="006B49AE">
              <w:rPr>
                <w:rFonts w:ascii="宋体" w:hAnsi="宋体"/>
                <w:sz w:val="21"/>
                <w:szCs w:val="21"/>
              </w:rPr>
              <w:t>23222</w:t>
            </w:r>
          </w:p>
          <w:p w:rsidR="00F45DFD" w:rsidRPr="006B49AE" w:rsidRDefault="00F45DFD" w:rsidP="00F45DFD">
            <w:pPr>
              <w:jc w:val="center"/>
              <w:rPr>
                <w:rFonts w:ascii="宋体" w:hAnsi="宋体"/>
                <w:sz w:val="21"/>
                <w:szCs w:val="21"/>
              </w:rPr>
            </w:pPr>
            <w:r w:rsidRPr="006B49AE">
              <w:rPr>
                <w:rFonts w:ascii="宋体" w:hAnsi="宋体" w:hint="eastAsia"/>
                <w:sz w:val="21"/>
                <w:szCs w:val="21"/>
              </w:rPr>
              <w:t>C类0</w:t>
            </w:r>
            <w:r w:rsidRPr="006B49AE">
              <w:rPr>
                <w:rFonts w:ascii="宋体" w:hAnsi="宋体"/>
                <w:sz w:val="21"/>
                <w:szCs w:val="21"/>
              </w:rPr>
              <w:t>23223</w:t>
            </w:r>
          </w:p>
          <w:p w:rsidR="00DA0131" w:rsidRPr="006B49AE" w:rsidRDefault="00DA0131" w:rsidP="00F45DFD">
            <w:pPr>
              <w:jc w:val="center"/>
              <w:rPr>
                <w:rFonts w:ascii="宋体" w:hAnsi="宋体"/>
                <w:sz w:val="21"/>
                <w:szCs w:val="21"/>
              </w:rPr>
            </w:pPr>
            <w:r w:rsidRPr="006B49AE">
              <w:rPr>
                <w:rFonts w:ascii="宋体" w:hAnsi="宋体" w:hint="eastAsia"/>
                <w:sz w:val="21"/>
                <w:szCs w:val="21"/>
              </w:rPr>
              <w:t>I类0</w:t>
            </w:r>
            <w:r w:rsidRPr="006B49AE">
              <w:rPr>
                <w:rFonts w:ascii="宋体" w:hAnsi="宋体"/>
                <w:sz w:val="21"/>
                <w:szCs w:val="21"/>
              </w:rPr>
              <w:t>24243</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cs="宋体"/>
                <w:sz w:val="21"/>
                <w:szCs w:val="21"/>
              </w:rPr>
            </w:pPr>
            <w:r w:rsidRPr="006B49AE">
              <w:rPr>
                <w:rFonts w:ascii="宋体" w:hAnsi="宋体" w:cs="宋体" w:hint="eastAsia"/>
                <w:sz w:val="21"/>
                <w:szCs w:val="21"/>
              </w:rPr>
              <w:t>鹏华恒生中国央企交易型开放式指数证券投资基金发起式联接基金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w:t>
            </w:r>
            <w:r w:rsidRPr="006B49AE">
              <w:rPr>
                <w:rFonts w:asciiTheme="minorEastAsia" w:eastAsiaTheme="minorEastAsia" w:hAnsiTheme="minorEastAsia"/>
                <w:color w:val="000000"/>
                <w:sz w:val="21"/>
                <w:szCs w:val="21"/>
              </w:rPr>
              <w:t>、赎回、定期定额投资</w:t>
            </w:r>
          </w:p>
        </w:tc>
      </w:tr>
      <w:tr w:rsidR="00417534"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6B49AE" w:rsidRDefault="00417534"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w:t>
            </w:r>
            <w:r w:rsidRPr="006B49AE">
              <w:rPr>
                <w:rFonts w:asciiTheme="minorEastAsia" w:eastAsiaTheme="minorEastAsia" w:hAnsiTheme="minorEastAsia"/>
                <w:color w:val="000000"/>
                <w:sz w:val="21"/>
                <w:szCs w:val="21"/>
              </w:rPr>
              <w:t>6</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6B49AE" w:rsidRDefault="00417534" w:rsidP="00F45DFD">
            <w:pPr>
              <w:jc w:val="center"/>
              <w:rPr>
                <w:rFonts w:ascii="宋体" w:hAnsi="宋体"/>
                <w:sz w:val="21"/>
                <w:szCs w:val="21"/>
              </w:rPr>
            </w:pPr>
            <w:r w:rsidRPr="006B49AE">
              <w:rPr>
                <w:rFonts w:ascii="宋体" w:hAnsi="宋体" w:hint="eastAsia"/>
                <w:sz w:val="21"/>
                <w:szCs w:val="21"/>
              </w:rPr>
              <w:t>A类0</w:t>
            </w:r>
            <w:r w:rsidRPr="006B49AE">
              <w:rPr>
                <w:rFonts w:ascii="宋体" w:hAnsi="宋体"/>
                <w:sz w:val="21"/>
                <w:szCs w:val="21"/>
              </w:rPr>
              <w:t>23070</w:t>
            </w:r>
          </w:p>
          <w:p w:rsidR="00417534" w:rsidRPr="006B49AE" w:rsidRDefault="00417534" w:rsidP="00F45DFD">
            <w:pPr>
              <w:jc w:val="center"/>
              <w:rPr>
                <w:rFonts w:ascii="宋体" w:hAnsi="宋体"/>
                <w:sz w:val="21"/>
                <w:szCs w:val="21"/>
              </w:rPr>
            </w:pPr>
            <w:r w:rsidRPr="006B49AE">
              <w:rPr>
                <w:rFonts w:ascii="宋体" w:hAnsi="宋体" w:hint="eastAsia"/>
                <w:sz w:val="21"/>
                <w:szCs w:val="21"/>
              </w:rPr>
              <w:t>C类0</w:t>
            </w:r>
            <w:r w:rsidRPr="006B49AE">
              <w:rPr>
                <w:rFonts w:ascii="宋体" w:hAnsi="宋体"/>
                <w:sz w:val="21"/>
                <w:szCs w:val="21"/>
              </w:rPr>
              <w:t>23071</w:t>
            </w:r>
          </w:p>
          <w:p w:rsidR="00417534" w:rsidRPr="006B49AE" w:rsidRDefault="00417534" w:rsidP="00F45DFD">
            <w:pPr>
              <w:jc w:val="center"/>
              <w:rPr>
                <w:rFonts w:ascii="宋体" w:hAnsi="宋体"/>
                <w:sz w:val="21"/>
                <w:szCs w:val="21"/>
              </w:rPr>
            </w:pPr>
            <w:r w:rsidRPr="006B49AE">
              <w:rPr>
                <w:rFonts w:ascii="宋体" w:hAnsi="宋体" w:hint="eastAsia"/>
                <w:sz w:val="21"/>
                <w:szCs w:val="21"/>
              </w:rPr>
              <w:t>I类0</w:t>
            </w:r>
            <w:r w:rsidRPr="006B49AE">
              <w:rPr>
                <w:rFonts w:ascii="宋体" w:hAnsi="宋体"/>
                <w:sz w:val="21"/>
                <w:szCs w:val="21"/>
              </w:rPr>
              <w:t>24140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6B49AE" w:rsidRDefault="00417534" w:rsidP="00F45DFD">
            <w:pPr>
              <w:jc w:val="center"/>
              <w:rPr>
                <w:rFonts w:ascii="宋体" w:hAnsi="宋体" w:cs="宋体"/>
                <w:sz w:val="21"/>
                <w:szCs w:val="21"/>
              </w:rPr>
            </w:pPr>
            <w:r w:rsidRPr="006B49AE">
              <w:rPr>
                <w:rFonts w:ascii="宋体" w:hAnsi="宋体" w:cs="宋体" w:hint="eastAsia"/>
                <w:sz w:val="21"/>
                <w:szCs w:val="21"/>
              </w:rPr>
              <w:t>鹏华恒生港股通高股息率指数发起式证券投资基金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417534" w:rsidRPr="006B49AE" w:rsidRDefault="00417534"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w:t>
            </w:r>
            <w:r w:rsidRPr="006B49AE">
              <w:rPr>
                <w:rFonts w:asciiTheme="minorEastAsia" w:eastAsiaTheme="minorEastAsia" w:hAnsiTheme="minorEastAsia"/>
                <w:color w:val="000000"/>
                <w:sz w:val="21"/>
                <w:szCs w:val="21"/>
              </w:rPr>
              <w:t>、赎回、定期定额投资</w:t>
            </w:r>
          </w:p>
        </w:tc>
      </w:tr>
      <w:tr w:rsidR="00F45DFD"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w:t>
            </w:r>
            <w:r w:rsidR="00417534" w:rsidRPr="006B49AE">
              <w:rPr>
                <w:rFonts w:asciiTheme="minorEastAsia" w:eastAsiaTheme="minorEastAsia" w:hAnsiTheme="minorEastAsia"/>
                <w:color w:val="000000"/>
                <w:sz w:val="21"/>
                <w:szCs w:val="21"/>
              </w:rPr>
              <w:t>7</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sz w:val="21"/>
                <w:szCs w:val="21"/>
              </w:rPr>
            </w:pPr>
            <w:r w:rsidRPr="006B49AE">
              <w:rPr>
                <w:rFonts w:asciiTheme="minorEastAsia" w:eastAsiaTheme="minorEastAsia" w:hAnsiTheme="minorEastAsia" w:hint="eastAsia"/>
                <w:sz w:val="21"/>
                <w:szCs w:val="21"/>
              </w:rPr>
              <w:t>513590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cs="宋体"/>
                <w:sz w:val="21"/>
                <w:szCs w:val="21"/>
              </w:rPr>
            </w:pPr>
            <w:r w:rsidRPr="006B49AE">
              <w:rPr>
                <w:rFonts w:asciiTheme="minorEastAsia" w:eastAsiaTheme="minorEastAsia" w:hAnsiTheme="minorEastAsia" w:cs="宋体" w:hint="eastAsia"/>
                <w:sz w:val="21"/>
                <w:szCs w:val="21"/>
              </w:rPr>
              <w:t>鹏华中证港股通消费主题交易型开放式指数证券投资基金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w:t>
            </w:r>
            <w:r w:rsidRPr="006B49AE">
              <w:rPr>
                <w:rFonts w:asciiTheme="minorEastAsia" w:eastAsiaTheme="minorEastAsia" w:hAnsiTheme="minorEastAsia"/>
                <w:color w:val="000000"/>
                <w:sz w:val="21"/>
                <w:szCs w:val="21"/>
              </w:rPr>
              <w:t>、赎回</w:t>
            </w:r>
          </w:p>
        </w:tc>
      </w:tr>
      <w:tr w:rsidR="00F45DFD"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w:t>
            </w:r>
            <w:r w:rsidR="00417534" w:rsidRPr="006B49AE">
              <w:rPr>
                <w:rFonts w:asciiTheme="minorEastAsia" w:eastAsiaTheme="minorEastAsia" w:hAnsiTheme="minorEastAsia"/>
                <w:color w:val="000000"/>
                <w:sz w:val="21"/>
                <w:szCs w:val="21"/>
              </w:rPr>
              <w:t>8</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sz w:val="21"/>
                <w:szCs w:val="21"/>
              </w:rPr>
            </w:pPr>
            <w:r w:rsidRPr="006B49AE">
              <w:rPr>
                <w:rFonts w:asciiTheme="minorEastAsia" w:eastAsiaTheme="minorEastAsia" w:hAnsiTheme="minorEastAsia" w:hint="eastAsia"/>
                <w:sz w:val="21"/>
                <w:szCs w:val="21"/>
              </w:rPr>
              <w:t>513700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cs="宋体"/>
                <w:sz w:val="21"/>
                <w:szCs w:val="21"/>
              </w:rPr>
            </w:pPr>
            <w:r w:rsidRPr="006B49AE">
              <w:rPr>
                <w:rFonts w:asciiTheme="minorEastAsia" w:eastAsiaTheme="minorEastAsia" w:hAnsiTheme="minorEastAsia" w:cs="宋体" w:hint="eastAsia"/>
                <w:sz w:val="21"/>
                <w:szCs w:val="21"/>
              </w:rPr>
              <w:t>鹏华中证港股通医药卫生综合交易型开放式指数证券投资基金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w:t>
            </w:r>
            <w:r w:rsidRPr="006B49AE">
              <w:rPr>
                <w:rFonts w:asciiTheme="minorEastAsia" w:eastAsiaTheme="minorEastAsia" w:hAnsiTheme="minorEastAsia"/>
                <w:color w:val="000000"/>
                <w:sz w:val="21"/>
                <w:szCs w:val="21"/>
              </w:rPr>
              <w:t>、赎回</w:t>
            </w:r>
          </w:p>
        </w:tc>
      </w:tr>
      <w:tr w:rsidR="00F45DFD"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1</w:t>
            </w:r>
            <w:r w:rsidR="00417534" w:rsidRPr="006B49AE">
              <w:rPr>
                <w:rFonts w:asciiTheme="minorEastAsia" w:eastAsiaTheme="minorEastAsia" w:hAnsiTheme="minorEastAsia"/>
                <w:color w:val="000000"/>
                <w:sz w:val="21"/>
                <w:szCs w:val="21"/>
              </w:rPr>
              <w:t>9</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sz w:val="21"/>
                <w:szCs w:val="21"/>
              </w:rPr>
            </w:pPr>
            <w:r w:rsidRPr="006B49AE">
              <w:rPr>
                <w:rFonts w:ascii="宋体" w:hAnsi="宋体"/>
                <w:sz w:val="21"/>
                <w:szCs w:val="21"/>
              </w:rPr>
              <w:t>159751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6B49AE" w:rsidRDefault="00F45DFD" w:rsidP="00F45DFD">
            <w:pPr>
              <w:jc w:val="center"/>
              <w:rPr>
                <w:rFonts w:ascii="宋体" w:hAnsi="宋体" w:cs="宋体"/>
                <w:sz w:val="21"/>
                <w:szCs w:val="21"/>
              </w:rPr>
            </w:pPr>
            <w:r w:rsidRPr="006B49AE">
              <w:rPr>
                <w:rFonts w:ascii="宋体" w:hAnsi="宋体" w:cs="宋体" w:hint="eastAsia"/>
                <w:sz w:val="21"/>
                <w:szCs w:val="21"/>
              </w:rPr>
              <w:t>鹏华中证港股通科技交易型开放式指数证券投资基金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6B49AE" w:rsidRDefault="00F45DFD"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w:t>
            </w:r>
            <w:r w:rsidRPr="006B49AE">
              <w:rPr>
                <w:rFonts w:asciiTheme="minorEastAsia" w:eastAsiaTheme="minorEastAsia" w:hAnsiTheme="minorEastAsia"/>
                <w:color w:val="000000"/>
                <w:sz w:val="21"/>
                <w:szCs w:val="21"/>
              </w:rPr>
              <w:t>、赎回</w:t>
            </w:r>
          </w:p>
        </w:tc>
      </w:tr>
      <w:tr w:rsidR="00DA0131"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2</w:t>
            </w:r>
            <w:r w:rsidRPr="006B49AE">
              <w:rPr>
                <w:rFonts w:asciiTheme="minorEastAsia" w:eastAsiaTheme="minorEastAsia" w:hAnsiTheme="minorEastAsia"/>
                <w:color w:val="000000"/>
                <w:sz w:val="21"/>
                <w:szCs w:val="21"/>
              </w:rPr>
              <w:t>0</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sz w:val="21"/>
                <w:szCs w:val="21"/>
              </w:rPr>
            </w:pPr>
            <w:r w:rsidRPr="006B49AE">
              <w:rPr>
                <w:rFonts w:ascii="宋体" w:hAnsi="宋体" w:hint="eastAsia"/>
                <w:sz w:val="21"/>
                <w:szCs w:val="21"/>
              </w:rPr>
              <w:t>1</w:t>
            </w:r>
            <w:r w:rsidRPr="006B49AE">
              <w:rPr>
                <w:rFonts w:ascii="宋体" w:hAnsi="宋体"/>
                <w:sz w:val="21"/>
                <w:szCs w:val="21"/>
              </w:rPr>
              <w:t>59265</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cs="宋体"/>
                <w:sz w:val="21"/>
                <w:szCs w:val="21"/>
              </w:rPr>
            </w:pPr>
            <w:r w:rsidRPr="006B49AE">
              <w:rPr>
                <w:rFonts w:ascii="宋体" w:hAnsi="宋体" w:cs="宋体" w:hint="eastAsia"/>
                <w:sz w:val="21"/>
                <w:szCs w:val="21"/>
              </w:rPr>
              <w:t>鹏华国证港股通消费主题交易型开放式指数证券投资基金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w:t>
            </w:r>
          </w:p>
        </w:tc>
      </w:tr>
      <w:tr w:rsidR="00DA0131"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2</w:t>
            </w:r>
            <w:r w:rsidRPr="006B49AE">
              <w:rPr>
                <w:rFonts w:asciiTheme="minorEastAsia" w:eastAsiaTheme="minorEastAsia" w:hAnsiTheme="minorEastAsia"/>
                <w:color w:val="000000"/>
                <w:sz w:val="21"/>
                <w:szCs w:val="21"/>
              </w:rPr>
              <w:t>1</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sz w:val="21"/>
                <w:szCs w:val="21"/>
              </w:rPr>
            </w:pPr>
            <w:r w:rsidRPr="006B49AE">
              <w:rPr>
                <w:rFonts w:ascii="宋体" w:hAnsi="宋体" w:hint="eastAsia"/>
                <w:sz w:val="21"/>
                <w:szCs w:val="21"/>
              </w:rPr>
              <w:t>1</w:t>
            </w:r>
            <w:r w:rsidRPr="006B49AE">
              <w:rPr>
                <w:rFonts w:ascii="宋体" w:hAnsi="宋体"/>
                <w:sz w:val="21"/>
                <w:szCs w:val="21"/>
              </w:rPr>
              <w:t>59271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cs="宋体"/>
                <w:sz w:val="21"/>
                <w:szCs w:val="21"/>
              </w:rPr>
            </w:pPr>
            <w:r w:rsidRPr="006B49AE">
              <w:rPr>
                <w:rFonts w:ascii="宋体" w:hAnsi="宋体" w:cs="宋体" w:hint="eastAsia"/>
                <w:sz w:val="21"/>
                <w:szCs w:val="21"/>
              </w:rPr>
              <w:t>鹏华恒生交易型开放式指数证券投资基金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w:t>
            </w:r>
          </w:p>
        </w:tc>
      </w:tr>
      <w:tr w:rsidR="00DA0131"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2</w:t>
            </w:r>
            <w:r w:rsidRPr="006B49AE">
              <w:rPr>
                <w:rFonts w:asciiTheme="minorEastAsia" w:eastAsiaTheme="minorEastAsia" w:hAnsiTheme="minorEastAsia"/>
                <w:color w:val="000000"/>
                <w:sz w:val="21"/>
                <w:szCs w:val="21"/>
              </w:rPr>
              <w:t>2</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sz w:val="21"/>
                <w:szCs w:val="21"/>
              </w:rPr>
            </w:pPr>
            <w:r w:rsidRPr="006B49AE">
              <w:rPr>
                <w:rFonts w:ascii="宋体" w:hAnsi="宋体" w:hint="eastAsia"/>
                <w:sz w:val="21"/>
                <w:szCs w:val="21"/>
              </w:rPr>
              <w:t>1</w:t>
            </w:r>
            <w:r w:rsidRPr="006B49AE">
              <w:rPr>
                <w:rFonts w:ascii="宋体" w:hAnsi="宋体"/>
                <w:sz w:val="21"/>
                <w:szCs w:val="21"/>
              </w:rPr>
              <w:t>59286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cs="宋体"/>
                <w:sz w:val="21"/>
                <w:szCs w:val="21"/>
              </w:rPr>
            </w:pPr>
            <w:r w:rsidRPr="006B49AE">
              <w:rPr>
                <w:rFonts w:ascii="宋体" w:hAnsi="宋体" w:cs="宋体" w:hint="eastAsia"/>
                <w:sz w:val="21"/>
                <w:szCs w:val="21"/>
              </w:rPr>
              <w:t>鹏华国证港股通创新药交易型开放式指数证券投资基金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w:t>
            </w:r>
          </w:p>
        </w:tc>
      </w:tr>
      <w:tr w:rsidR="00DA0131"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2</w:t>
            </w:r>
            <w:r w:rsidRPr="006B49AE">
              <w:rPr>
                <w:rFonts w:asciiTheme="minorEastAsia" w:eastAsiaTheme="minorEastAsia" w:hAnsiTheme="minorEastAsia"/>
                <w:color w:val="000000"/>
                <w:sz w:val="21"/>
                <w:szCs w:val="21"/>
              </w:rPr>
              <w:t>3</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sz w:val="21"/>
                <w:szCs w:val="21"/>
              </w:rPr>
            </w:pPr>
            <w:r w:rsidRPr="006B49AE">
              <w:rPr>
                <w:rFonts w:ascii="宋体" w:hAnsi="宋体" w:hint="eastAsia"/>
                <w:sz w:val="21"/>
                <w:szCs w:val="21"/>
              </w:rPr>
              <w:t>1</w:t>
            </w:r>
            <w:r w:rsidRPr="006B49AE">
              <w:rPr>
                <w:rFonts w:ascii="宋体" w:hAnsi="宋体"/>
                <w:sz w:val="21"/>
                <w:szCs w:val="21"/>
              </w:rPr>
              <w:t>59117</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6B49AE" w:rsidRDefault="00DA0131" w:rsidP="00F45DFD">
            <w:pPr>
              <w:jc w:val="center"/>
              <w:rPr>
                <w:rFonts w:ascii="宋体" w:hAnsi="宋体" w:cs="宋体"/>
                <w:sz w:val="21"/>
                <w:szCs w:val="21"/>
              </w:rPr>
            </w:pPr>
            <w:r w:rsidRPr="006B49AE">
              <w:rPr>
                <w:rFonts w:ascii="宋体" w:hAnsi="宋体" w:cs="宋体" w:hint="eastAsia"/>
                <w:sz w:val="21"/>
                <w:szCs w:val="21"/>
              </w:rPr>
              <w:t>鹏华标普港股通低波红利交易型开放式指数证券投资基金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6B49AE" w:rsidRDefault="00DA0131"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w:t>
            </w:r>
          </w:p>
        </w:tc>
      </w:tr>
      <w:tr w:rsidR="00D66FF2" w:rsidRPr="006B49AE"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66FF2" w:rsidRPr="006B49AE" w:rsidRDefault="00D66FF2"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2</w:t>
            </w:r>
            <w:r w:rsidRPr="006B49AE">
              <w:rPr>
                <w:rFonts w:asciiTheme="minorEastAsia" w:eastAsiaTheme="minorEastAsia" w:hAnsiTheme="minorEastAsia"/>
                <w:color w:val="000000"/>
                <w:sz w:val="21"/>
                <w:szCs w:val="21"/>
              </w:rPr>
              <w:t>4</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66FF2" w:rsidRPr="006B49AE" w:rsidRDefault="00D66FF2" w:rsidP="00F45DFD">
            <w:pPr>
              <w:jc w:val="center"/>
              <w:rPr>
                <w:rFonts w:ascii="宋体" w:hAnsi="宋体"/>
                <w:sz w:val="21"/>
                <w:szCs w:val="21"/>
              </w:rPr>
            </w:pPr>
            <w:r w:rsidRPr="006B49AE">
              <w:rPr>
                <w:rFonts w:ascii="宋体" w:hAnsi="宋体" w:hint="eastAsia"/>
                <w:sz w:val="21"/>
                <w:szCs w:val="21"/>
              </w:rPr>
              <w:t>1</w:t>
            </w:r>
            <w:r w:rsidRPr="006B49AE">
              <w:rPr>
                <w:rFonts w:ascii="宋体" w:hAnsi="宋体"/>
                <w:sz w:val="21"/>
                <w:szCs w:val="21"/>
              </w:rPr>
              <w:t>59130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66FF2" w:rsidRPr="006B49AE" w:rsidRDefault="00D66FF2" w:rsidP="00F45DFD">
            <w:pPr>
              <w:jc w:val="center"/>
              <w:rPr>
                <w:rFonts w:ascii="宋体" w:hAnsi="宋体" w:cs="宋体"/>
                <w:sz w:val="21"/>
                <w:szCs w:val="21"/>
              </w:rPr>
            </w:pPr>
            <w:r w:rsidRPr="006B49AE">
              <w:rPr>
                <w:rFonts w:ascii="宋体" w:hAnsi="宋体" w:cs="宋体" w:hint="eastAsia"/>
                <w:sz w:val="21"/>
                <w:szCs w:val="21"/>
              </w:rPr>
              <w:t>鹏华恒生生物科技交易型开放式指数证券投资基金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66FF2" w:rsidRPr="006B49AE" w:rsidRDefault="00D66FF2" w:rsidP="00F45DFD">
            <w:pPr>
              <w:jc w:val="center"/>
              <w:rPr>
                <w:rFonts w:asciiTheme="minorEastAsia" w:eastAsiaTheme="minorEastAsia" w:hAnsiTheme="minorEastAsia"/>
                <w:color w:val="000000"/>
                <w:sz w:val="21"/>
                <w:szCs w:val="21"/>
              </w:rPr>
            </w:pPr>
            <w:r w:rsidRPr="006B49AE">
              <w:rPr>
                <w:rFonts w:asciiTheme="minorEastAsia" w:eastAsiaTheme="minorEastAsia" w:hAnsiTheme="minorEastAsia" w:hint="eastAsia"/>
                <w:color w:val="000000"/>
                <w:sz w:val="21"/>
                <w:szCs w:val="21"/>
              </w:rPr>
              <w:t>申购、赎回</w:t>
            </w:r>
          </w:p>
        </w:tc>
      </w:tr>
    </w:tbl>
    <w:p w:rsidR="00015547" w:rsidRPr="006B49AE" w:rsidRDefault="00015547" w:rsidP="00FD1AC0">
      <w:pPr>
        <w:widowControl w:val="0"/>
        <w:rPr>
          <w:rFonts w:asciiTheme="minorEastAsia" w:eastAsiaTheme="minorEastAsia" w:hAnsiTheme="minorEastAsia"/>
          <w:sz w:val="21"/>
          <w:szCs w:val="21"/>
        </w:rPr>
      </w:pPr>
    </w:p>
    <w:p w:rsidR="00B66560" w:rsidRPr="006B49AE" w:rsidRDefault="00D878F5" w:rsidP="00DD1795">
      <w:pPr>
        <w:widowControl w:val="0"/>
        <w:spacing w:line="360" w:lineRule="auto"/>
        <w:rPr>
          <w:rFonts w:asciiTheme="minorEastAsia" w:eastAsiaTheme="minorEastAsia" w:hAnsiTheme="minorEastAsia"/>
          <w:b/>
          <w:sz w:val="21"/>
          <w:szCs w:val="21"/>
        </w:rPr>
      </w:pPr>
      <w:r w:rsidRPr="006B49AE">
        <w:rPr>
          <w:rFonts w:asciiTheme="minorEastAsia" w:eastAsiaTheme="minorEastAsia" w:hAnsiTheme="minorEastAsia" w:hint="eastAsia"/>
          <w:b/>
          <w:sz w:val="21"/>
          <w:szCs w:val="21"/>
        </w:rPr>
        <w:t>二</w:t>
      </w:r>
      <w:r w:rsidRPr="006B49AE">
        <w:rPr>
          <w:rFonts w:asciiTheme="minorEastAsia" w:eastAsiaTheme="minorEastAsia" w:hAnsiTheme="minorEastAsia"/>
          <w:b/>
          <w:sz w:val="21"/>
          <w:szCs w:val="21"/>
        </w:rPr>
        <w:t>、</w:t>
      </w:r>
      <w:r w:rsidR="00B66560" w:rsidRPr="006B49AE">
        <w:rPr>
          <w:rFonts w:asciiTheme="minorEastAsia" w:eastAsiaTheme="minorEastAsia" w:hAnsiTheme="minorEastAsia"/>
          <w:b/>
          <w:sz w:val="21"/>
          <w:szCs w:val="21"/>
        </w:rPr>
        <w:t>其他需要提示的事项</w:t>
      </w:r>
    </w:p>
    <w:p w:rsidR="001B7A82" w:rsidRPr="006B49AE" w:rsidRDefault="00D878F5" w:rsidP="00DD1795">
      <w:pPr>
        <w:widowControl w:val="0"/>
        <w:spacing w:line="360" w:lineRule="auto"/>
        <w:ind w:firstLineChars="200" w:firstLine="420"/>
        <w:rPr>
          <w:rFonts w:asciiTheme="minorEastAsia" w:eastAsiaTheme="minorEastAsia" w:hAnsiTheme="minorEastAsia"/>
          <w:sz w:val="21"/>
          <w:szCs w:val="21"/>
        </w:rPr>
      </w:pPr>
      <w:r w:rsidRPr="006B49AE">
        <w:rPr>
          <w:rFonts w:asciiTheme="minorEastAsia" w:eastAsiaTheme="minorEastAsia" w:hAnsiTheme="minorEastAsia"/>
          <w:sz w:val="21"/>
          <w:szCs w:val="21"/>
        </w:rPr>
        <w:t>1、</w:t>
      </w:r>
      <w:r w:rsidRPr="006B49AE">
        <w:rPr>
          <w:rFonts w:asciiTheme="minorEastAsia" w:eastAsiaTheme="minorEastAsia" w:hAnsiTheme="minorEastAsia" w:hint="eastAsia"/>
          <w:sz w:val="21"/>
          <w:szCs w:val="21"/>
        </w:rPr>
        <w:t>上述</w:t>
      </w:r>
      <w:r w:rsidRPr="006B49AE">
        <w:rPr>
          <w:rFonts w:asciiTheme="minorEastAsia" w:eastAsiaTheme="minorEastAsia" w:hAnsiTheme="minorEastAsia"/>
          <w:sz w:val="21"/>
          <w:szCs w:val="21"/>
        </w:rPr>
        <w:t>基金是否开通申购、赎回、转换和定期</w:t>
      </w:r>
      <w:r w:rsidRPr="006B49AE">
        <w:rPr>
          <w:rFonts w:asciiTheme="minorEastAsia" w:eastAsiaTheme="minorEastAsia" w:hAnsiTheme="minorEastAsia" w:hint="eastAsia"/>
          <w:sz w:val="21"/>
          <w:szCs w:val="21"/>
        </w:rPr>
        <w:t>定额</w:t>
      </w:r>
      <w:r w:rsidRPr="006B49AE">
        <w:rPr>
          <w:rFonts w:asciiTheme="minorEastAsia" w:eastAsiaTheme="minorEastAsia" w:hAnsiTheme="minorEastAsia"/>
          <w:sz w:val="21"/>
          <w:szCs w:val="21"/>
        </w:rPr>
        <w:t>投资业务，详</w:t>
      </w:r>
      <w:r w:rsidRPr="006B49AE">
        <w:rPr>
          <w:rFonts w:asciiTheme="minorEastAsia" w:eastAsiaTheme="minorEastAsia" w:hAnsiTheme="minorEastAsia" w:hint="eastAsia"/>
          <w:sz w:val="21"/>
          <w:szCs w:val="21"/>
        </w:rPr>
        <w:t>见</w:t>
      </w:r>
      <w:r w:rsidR="003921EB" w:rsidRPr="006B49AE">
        <w:rPr>
          <w:rFonts w:asciiTheme="minorEastAsia" w:eastAsiaTheme="minorEastAsia" w:hAnsiTheme="minorEastAsia" w:hint="eastAsia"/>
          <w:sz w:val="21"/>
          <w:szCs w:val="21"/>
        </w:rPr>
        <w:t>本公司</w:t>
      </w:r>
      <w:r w:rsidRPr="006B49AE">
        <w:rPr>
          <w:rFonts w:asciiTheme="minorEastAsia" w:eastAsiaTheme="minorEastAsia" w:hAnsiTheme="minorEastAsia"/>
          <w:sz w:val="21"/>
          <w:szCs w:val="21"/>
        </w:rPr>
        <w:t>发布的相关公告；</w:t>
      </w:r>
    </w:p>
    <w:p w:rsidR="00D878F5" w:rsidRPr="006B49AE" w:rsidRDefault="001B7A82" w:rsidP="00DD1795">
      <w:pPr>
        <w:widowControl w:val="0"/>
        <w:spacing w:line="360" w:lineRule="auto"/>
        <w:ind w:firstLineChars="200" w:firstLine="420"/>
        <w:rPr>
          <w:rFonts w:asciiTheme="minorEastAsia" w:eastAsiaTheme="minorEastAsia" w:hAnsiTheme="minorEastAsia"/>
          <w:sz w:val="21"/>
          <w:szCs w:val="21"/>
        </w:rPr>
      </w:pPr>
      <w:r w:rsidRPr="006B49AE">
        <w:rPr>
          <w:rFonts w:asciiTheme="minorEastAsia" w:eastAsiaTheme="minorEastAsia" w:hAnsiTheme="minorEastAsia"/>
          <w:sz w:val="21"/>
          <w:szCs w:val="21"/>
        </w:rPr>
        <w:t>2</w:t>
      </w:r>
      <w:r w:rsidRPr="006B49AE">
        <w:rPr>
          <w:rFonts w:asciiTheme="minorEastAsia" w:eastAsiaTheme="minorEastAsia" w:hAnsiTheme="minorEastAsia" w:hint="eastAsia"/>
          <w:sz w:val="21"/>
          <w:szCs w:val="21"/>
        </w:rPr>
        <w:t>、上述部分</w:t>
      </w:r>
      <w:r w:rsidRPr="006B49AE">
        <w:rPr>
          <w:rFonts w:asciiTheme="minorEastAsia" w:eastAsiaTheme="minorEastAsia" w:hAnsiTheme="minorEastAsia"/>
          <w:sz w:val="21"/>
          <w:szCs w:val="21"/>
        </w:rPr>
        <w:t>基金如有在</w:t>
      </w:r>
      <w:r w:rsidRPr="006B49AE">
        <w:rPr>
          <w:rFonts w:asciiTheme="minorEastAsia" w:eastAsiaTheme="minorEastAsia" w:hAnsiTheme="minorEastAsia" w:hint="eastAsia"/>
          <w:sz w:val="21"/>
          <w:szCs w:val="21"/>
        </w:rPr>
        <w:t>上海证券交易所或深圳证券交易所上市</w:t>
      </w:r>
      <w:r w:rsidRPr="006B49AE">
        <w:rPr>
          <w:rFonts w:asciiTheme="minorEastAsia" w:eastAsiaTheme="minorEastAsia" w:hAnsiTheme="minorEastAsia"/>
          <w:sz w:val="21"/>
          <w:szCs w:val="21"/>
        </w:rPr>
        <w:t>交易，则</w:t>
      </w:r>
      <w:r w:rsidRPr="006B49AE">
        <w:rPr>
          <w:rFonts w:asciiTheme="minorEastAsia" w:eastAsiaTheme="minorEastAsia" w:hAnsiTheme="minorEastAsia" w:hint="eastAsia"/>
          <w:sz w:val="21"/>
          <w:szCs w:val="21"/>
        </w:rPr>
        <w:t>在上海证券交易所、深圳证券交易所</w:t>
      </w:r>
      <w:r w:rsidR="0076318F" w:rsidRPr="006B49AE">
        <w:rPr>
          <w:rFonts w:asciiTheme="minorEastAsia" w:eastAsiaTheme="minorEastAsia" w:hAnsiTheme="minorEastAsia" w:hint="eastAsia"/>
          <w:sz w:val="21"/>
          <w:szCs w:val="21"/>
        </w:rPr>
        <w:t>正常交易日的交易时间投资者仍可进行二级市场交易；</w:t>
      </w:r>
    </w:p>
    <w:p w:rsidR="00D878F5" w:rsidRPr="006B49AE" w:rsidRDefault="001B7A82" w:rsidP="00DD1795">
      <w:pPr>
        <w:widowControl w:val="0"/>
        <w:spacing w:line="360" w:lineRule="auto"/>
        <w:ind w:firstLineChars="200" w:firstLine="420"/>
        <w:rPr>
          <w:rFonts w:asciiTheme="minorEastAsia" w:eastAsiaTheme="minorEastAsia" w:hAnsiTheme="minorEastAsia"/>
          <w:sz w:val="21"/>
          <w:szCs w:val="21"/>
        </w:rPr>
      </w:pPr>
      <w:r w:rsidRPr="006B49AE">
        <w:rPr>
          <w:rFonts w:asciiTheme="minorEastAsia" w:eastAsiaTheme="minorEastAsia" w:hAnsiTheme="minorEastAsia"/>
          <w:sz w:val="21"/>
          <w:szCs w:val="21"/>
        </w:rPr>
        <w:t>3</w:t>
      </w:r>
      <w:r w:rsidR="00D878F5" w:rsidRPr="006B49AE">
        <w:rPr>
          <w:rFonts w:asciiTheme="minorEastAsia" w:eastAsiaTheme="minorEastAsia" w:hAnsiTheme="minorEastAsia" w:hint="eastAsia"/>
          <w:sz w:val="21"/>
          <w:szCs w:val="21"/>
        </w:rPr>
        <w:t>、本公告主要为非港股通交易日暂停及后续恢复相关业务的说明，如</w:t>
      </w:r>
      <w:r w:rsidRPr="006B49AE">
        <w:rPr>
          <w:rFonts w:asciiTheme="minorEastAsia" w:eastAsiaTheme="minorEastAsia" w:hAnsiTheme="minorEastAsia" w:hint="eastAsia"/>
          <w:sz w:val="21"/>
          <w:szCs w:val="21"/>
        </w:rPr>
        <w:t>遇上述基金因其</w:t>
      </w:r>
      <w:r w:rsidRPr="006B49AE">
        <w:rPr>
          <w:rFonts w:asciiTheme="minorEastAsia" w:eastAsiaTheme="minorEastAsia" w:hAnsiTheme="minorEastAsia" w:hint="eastAsia"/>
          <w:sz w:val="21"/>
          <w:szCs w:val="21"/>
        </w:rPr>
        <w:lastRenderedPageBreak/>
        <w:t>他原因暂停相关业务的，具体业务办理以相关公告为准。</w:t>
      </w:r>
    </w:p>
    <w:p w:rsidR="00B66560" w:rsidRPr="006B49AE" w:rsidRDefault="00B66560" w:rsidP="00DD1795">
      <w:pPr>
        <w:widowControl w:val="0"/>
        <w:spacing w:line="360" w:lineRule="auto"/>
        <w:ind w:firstLineChars="200" w:firstLine="420"/>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投资者可登录本基金管理人网站（www.phfund.com</w:t>
      </w:r>
      <w:r w:rsidR="004C73CD" w:rsidRPr="006B49AE">
        <w:rPr>
          <w:rFonts w:asciiTheme="minorEastAsia" w:eastAsiaTheme="minorEastAsia" w:hAnsiTheme="minorEastAsia"/>
          <w:sz w:val="21"/>
          <w:szCs w:val="21"/>
        </w:rPr>
        <w:t>.cn</w:t>
      </w:r>
      <w:r w:rsidRPr="006B49AE">
        <w:rPr>
          <w:rFonts w:asciiTheme="minorEastAsia" w:eastAsiaTheme="minorEastAsia" w:hAnsiTheme="minorEastAsia" w:hint="eastAsia"/>
          <w:sz w:val="21"/>
          <w:szCs w:val="21"/>
        </w:rPr>
        <w:t>），或拨打客户服务电话（400-6788-533）咨询相关信息。</w:t>
      </w:r>
    </w:p>
    <w:p w:rsidR="00D878F5" w:rsidRPr="006B49AE" w:rsidRDefault="00D878F5" w:rsidP="00DD1795">
      <w:pPr>
        <w:widowControl w:val="0"/>
        <w:spacing w:line="360" w:lineRule="auto"/>
        <w:ind w:firstLineChars="200" w:firstLine="420"/>
        <w:rPr>
          <w:rFonts w:asciiTheme="minorEastAsia" w:eastAsiaTheme="minorEastAsia" w:hAnsiTheme="minorEastAsia"/>
          <w:sz w:val="21"/>
          <w:szCs w:val="21"/>
        </w:rPr>
      </w:pPr>
    </w:p>
    <w:p w:rsidR="00B66560" w:rsidRPr="006B49AE" w:rsidRDefault="00B66560" w:rsidP="00DD1795">
      <w:pPr>
        <w:widowControl w:val="0"/>
        <w:spacing w:line="360" w:lineRule="auto"/>
        <w:ind w:firstLineChars="200" w:firstLine="420"/>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风险提示：本公司承诺以诚实信用、勤勉尽责的原则管理和运用基金资产，但不保证基金一定盈利，也不保证最低收益，敬请投资者注意投资风险。</w:t>
      </w:r>
      <w:r w:rsidR="00563BD8" w:rsidRPr="006B49AE">
        <w:rPr>
          <w:rFonts w:asciiTheme="minorEastAsia" w:eastAsiaTheme="minorEastAsia" w:hAnsiTheme="minorEastAsia"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6B49AE">
        <w:rPr>
          <w:rFonts w:asciiTheme="minorEastAsia" w:eastAsiaTheme="minorEastAsia" w:hAnsiTheme="minorEastAsia" w:hint="eastAsia"/>
          <w:sz w:val="21"/>
          <w:szCs w:val="21"/>
        </w:rPr>
        <w:t>投资者投资于本基金前应认真阅读基金的基金合同、招募说明书（更新）、基金产品资料概要（更新）等文件，并根据自身风险承受能力选择适合自己的基金产品。</w:t>
      </w:r>
    </w:p>
    <w:p w:rsidR="00B66560" w:rsidRPr="006B49AE" w:rsidRDefault="00B66560" w:rsidP="00DD1795">
      <w:pPr>
        <w:widowControl w:val="0"/>
        <w:spacing w:line="360" w:lineRule="auto"/>
        <w:ind w:firstLineChars="200" w:firstLine="420"/>
        <w:rPr>
          <w:rFonts w:asciiTheme="minorEastAsia" w:eastAsiaTheme="minorEastAsia" w:hAnsiTheme="minorEastAsia"/>
          <w:sz w:val="21"/>
          <w:szCs w:val="21"/>
        </w:rPr>
      </w:pPr>
      <w:r w:rsidRPr="006B49AE">
        <w:rPr>
          <w:rFonts w:asciiTheme="minorEastAsia" w:eastAsiaTheme="minorEastAsia" w:hAnsiTheme="minorEastAsia" w:hint="eastAsia"/>
          <w:sz w:val="21"/>
          <w:szCs w:val="21"/>
        </w:rPr>
        <w:t>特此公告。</w:t>
      </w:r>
    </w:p>
    <w:p w:rsidR="00B66560" w:rsidRPr="006B49AE" w:rsidRDefault="00B66560" w:rsidP="00B66560">
      <w:pPr>
        <w:widowControl w:val="0"/>
        <w:rPr>
          <w:rFonts w:asciiTheme="minorEastAsia" w:eastAsiaTheme="minorEastAsia" w:hAnsiTheme="minorEastAsia"/>
          <w:sz w:val="21"/>
          <w:szCs w:val="21"/>
        </w:rPr>
      </w:pPr>
    </w:p>
    <w:p w:rsidR="00B66560" w:rsidRPr="006B49AE" w:rsidRDefault="00B66560" w:rsidP="00B66560">
      <w:pPr>
        <w:widowControl w:val="0"/>
        <w:spacing w:line="336" w:lineRule="auto"/>
        <w:jc w:val="right"/>
        <w:rPr>
          <w:rFonts w:asciiTheme="minorEastAsia" w:eastAsiaTheme="minorEastAsia" w:hAnsiTheme="minorEastAsia"/>
          <w:sz w:val="21"/>
          <w:szCs w:val="21"/>
        </w:rPr>
      </w:pPr>
      <w:r w:rsidRPr="006B49AE">
        <w:rPr>
          <w:rFonts w:asciiTheme="minorEastAsia" w:eastAsiaTheme="minorEastAsia" w:hAnsiTheme="minorEastAsia" w:cs="宋体"/>
          <w:sz w:val="21"/>
          <w:szCs w:val="21"/>
        </w:rPr>
        <w:t>鹏华基金管理有限公司</w:t>
      </w:r>
    </w:p>
    <w:p w:rsidR="00B66560" w:rsidRPr="00DD1795" w:rsidRDefault="008C7B7F" w:rsidP="00B66560">
      <w:pPr>
        <w:widowControl w:val="0"/>
        <w:spacing w:line="336" w:lineRule="auto"/>
        <w:jc w:val="right"/>
        <w:rPr>
          <w:rFonts w:asciiTheme="minorEastAsia" w:eastAsiaTheme="minorEastAsia" w:hAnsiTheme="minorEastAsia"/>
          <w:sz w:val="21"/>
          <w:szCs w:val="21"/>
        </w:rPr>
      </w:pPr>
      <w:r w:rsidRPr="006B49AE">
        <w:rPr>
          <w:rFonts w:asciiTheme="minorEastAsia" w:eastAsiaTheme="minorEastAsia" w:hAnsiTheme="minorEastAsia" w:cs="宋体"/>
          <w:sz w:val="21"/>
          <w:szCs w:val="21"/>
        </w:rPr>
        <w:t>202</w:t>
      </w:r>
      <w:r w:rsidR="00F45DFD" w:rsidRPr="006B49AE">
        <w:rPr>
          <w:rFonts w:asciiTheme="minorEastAsia" w:eastAsiaTheme="minorEastAsia" w:hAnsiTheme="minorEastAsia" w:cs="宋体"/>
          <w:sz w:val="21"/>
          <w:szCs w:val="21"/>
        </w:rPr>
        <w:t>5</w:t>
      </w:r>
      <w:r w:rsidR="00B66560" w:rsidRPr="006B49AE">
        <w:rPr>
          <w:rFonts w:asciiTheme="minorEastAsia" w:eastAsiaTheme="minorEastAsia" w:hAnsiTheme="minorEastAsia" w:cs="宋体"/>
          <w:sz w:val="21"/>
          <w:szCs w:val="21"/>
        </w:rPr>
        <w:t>年</w:t>
      </w:r>
      <w:r w:rsidR="00B92CE1" w:rsidRPr="006B49AE">
        <w:rPr>
          <w:rFonts w:asciiTheme="minorEastAsia" w:eastAsiaTheme="minorEastAsia" w:hAnsiTheme="minorEastAsia" w:cs="宋体"/>
          <w:sz w:val="21"/>
          <w:szCs w:val="21"/>
        </w:rPr>
        <w:t>1</w:t>
      </w:r>
      <w:r w:rsidR="00D76723" w:rsidRPr="006B49AE">
        <w:rPr>
          <w:rFonts w:asciiTheme="minorEastAsia" w:eastAsiaTheme="minorEastAsia" w:hAnsiTheme="minorEastAsia" w:cs="宋体"/>
          <w:sz w:val="21"/>
          <w:szCs w:val="21"/>
        </w:rPr>
        <w:t>2</w:t>
      </w:r>
      <w:r w:rsidR="00B66560" w:rsidRPr="006B49AE">
        <w:rPr>
          <w:rFonts w:asciiTheme="minorEastAsia" w:eastAsiaTheme="minorEastAsia" w:hAnsiTheme="minorEastAsia" w:cs="宋体"/>
          <w:sz w:val="21"/>
          <w:szCs w:val="21"/>
        </w:rPr>
        <w:t>月</w:t>
      </w:r>
      <w:r w:rsidR="00D76723" w:rsidRPr="006B49AE">
        <w:rPr>
          <w:rFonts w:asciiTheme="minorEastAsia" w:eastAsiaTheme="minorEastAsia" w:hAnsiTheme="minorEastAsia" w:cs="宋体"/>
          <w:sz w:val="21"/>
          <w:szCs w:val="21"/>
        </w:rPr>
        <w:t>22</w:t>
      </w:r>
      <w:r w:rsidR="00B66560" w:rsidRPr="006B49AE">
        <w:rPr>
          <w:rFonts w:asciiTheme="minorEastAsia" w:eastAsiaTheme="minorEastAsia" w:hAnsiTheme="minorEastAsia" w:cs="宋体"/>
          <w:sz w:val="21"/>
          <w:szCs w:val="21"/>
        </w:rPr>
        <w:t>日</w:t>
      </w:r>
      <w:bookmarkStart w:id="1" w:name="_GoBack"/>
      <w:bookmarkEnd w:id="1"/>
    </w:p>
    <w:sectPr w:rsidR="00B66560" w:rsidRPr="00DD1795" w:rsidSect="00B171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A82" w:rsidRDefault="00D91A82" w:rsidP="00FD1AC0">
      <w:r>
        <w:separator/>
      </w:r>
    </w:p>
  </w:endnote>
  <w:endnote w:type="continuationSeparator" w:id="0">
    <w:p w:rsidR="00D91A82" w:rsidRDefault="00D91A82" w:rsidP="00FD1A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A82" w:rsidRDefault="00D91A82" w:rsidP="00FD1AC0">
      <w:r>
        <w:separator/>
      </w:r>
    </w:p>
  </w:footnote>
  <w:footnote w:type="continuationSeparator" w:id="0">
    <w:p w:rsidR="00D91A82" w:rsidRDefault="00D91A82" w:rsidP="00FD1A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872"/>
    <w:rsid w:val="00015547"/>
    <w:rsid w:val="000435FB"/>
    <w:rsid w:val="000B1F9E"/>
    <w:rsid w:val="000E4E52"/>
    <w:rsid w:val="00114169"/>
    <w:rsid w:val="00176219"/>
    <w:rsid w:val="00193DA9"/>
    <w:rsid w:val="001B7A82"/>
    <w:rsid w:val="001C22A6"/>
    <w:rsid w:val="001E07E5"/>
    <w:rsid w:val="001F18AD"/>
    <w:rsid w:val="002176D9"/>
    <w:rsid w:val="002A525E"/>
    <w:rsid w:val="002A780E"/>
    <w:rsid w:val="002B4B6E"/>
    <w:rsid w:val="002E282D"/>
    <w:rsid w:val="002E4C54"/>
    <w:rsid w:val="002F5DA1"/>
    <w:rsid w:val="002F7A47"/>
    <w:rsid w:val="003104E5"/>
    <w:rsid w:val="00343A29"/>
    <w:rsid w:val="00373872"/>
    <w:rsid w:val="003776E5"/>
    <w:rsid w:val="003921EB"/>
    <w:rsid w:val="003C70A2"/>
    <w:rsid w:val="004130F9"/>
    <w:rsid w:val="00417534"/>
    <w:rsid w:val="00445523"/>
    <w:rsid w:val="004C4E7A"/>
    <w:rsid w:val="004C73CD"/>
    <w:rsid w:val="004F0094"/>
    <w:rsid w:val="00515FB0"/>
    <w:rsid w:val="005203A0"/>
    <w:rsid w:val="00563BD8"/>
    <w:rsid w:val="00575C29"/>
    <w:rsid w:val="006111F0"/>
    <w:rsid w:val="0066205D"/>
    <w:rsid w:val="006B49AE"/>
    <w:rsid w:val="006E46F4"/>
    <w:rsid w:val="006F7E3D"/>
    <w:rsid w:val="00702E82"/>
    <w:rsid w:val="007239B4"/>
    <w:rsid w:val="00724039"/>
    <w:rsid w:val="0076318F"/>
    <w:rsid w:val="007762F9"/>
    <w:rsid w:val="007A0992"/>
    <w:rsid w:val="007B09EE"/>
    <w:rsid w:val="007C7967"/>
    <w:rsid w:val="00814D49"/>
    <w:rsid w:val="0087252F"/>
    <w:rsid w:val="008B3E71"/>
    <w:rsid w:val="008C7B7F"/>
    <w:rsid w:val="00961E8A"/>
    <w:rsid w:val="009F59D2"/>
    <w:rsid w:val="00A06958"/>
    <w:rsid w:val="00A104AA"/>
    <w:rsid w:val="00A157C2"/>
    <w:rsid w:val="00A175DA"/>
    <w:rsid w:val="00A429D2"/>
    <w:rsid w:val="00A71606"/>
    <w:rsid w:val="00AC6472"/>
    <w:rsid w:val="00AF5F00"/>
    <w:rsid w:val="00B02252"/>
    <w:rsid w:val="00B17141"/>
    <w:rsid w:val="00B17FCF"/>
    <w:rsid w:val="00B37DF5"/>
    <w:rsid w:val="00B42C4B"/>
    <w:rsid w:val="00B66560"/>
    <w:rsid w:val="00B67733"/>
    <w:rsid w:val="00B92CE1"/>
    <w:rsid w:val="00BB7EB5"/>
    <w:rsid w:val="00C11FBF"/>
    <w:rsid w:val="00C141FA"/>
    <w:rsid w:val="00C319A9"/>
    <w:rsid w:val="00C4031B"/>
    <w:rsid w:val="00CB6BFC"/>
    <w:rsid w:val="00CF6401"/>
    <w:rsid w:val="00D654C1"/>
    <w:rsid w:val="00D66FF2"/>
    <w:rsid w:val="00D76723"/>
    <w:rsid w:val="00D878F5"/>
    <w:rsid w:val="00D91A82"/>
    <w:rsid w:val="00DA0131"/>
    <w:rsid w:val="00DD1795"/>
    <w:rsid w:val="00E07D8D"/>
    <w:rsid w:val="00E278CD"/>
    <w:rsid w:val="00E73194"/>
    <w:rsid w:val="00E7365A"/>
    <w:rsid w:val="00E94DC0"/>
    <w:rsid w:val="00F31B3E"/>
    <w:rsid w:val="00F40E26"/>
    <w:rsid w:val="00F45DFD"/>
    <w:rsid w:val="00F646AD"/>
    <w:rsid w:val="00F67002"/>
    <w:rsid w:val="00F8101A"/>
    <w:rsid w:val="00FA722E"/>
    <w:rsid w:val="00FB388B"/>
    <w:rsid w:val="00FD1A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C0"/>
    <w:rPr>
      <w:rFonts w:ascii="Times New Roman" w:eastAsia="宋体" w:hAnsi="Times New Roman" w:cs="Times New Roman"/>
      <w:kern w:val="0"/>
      <w:sz w:val="24"/>
      <w:szCs w:val="24"/>
    </w:rPr>
  </w:style>
  <w:style w:type="paragraph" w:styleId="2">
    <w:name w:val="heading 2"/>
    <w:basedOn w:val="a"/>
    <w:next w:val="a"/>
    <w:link w:val="2Char"/>
    <w:qFormat/>
    <w:rsid w:val="00FD1AC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AC0"/>
    <w:rPr>
      <w:sz w:val="18"/>
      <w:szCs w:val="18"/>
    </w:rPr>
  </w:style>
  <w:style w:type="paragraph" w:styleId="a4">
    <w:name w:val="footer"/>
    <w:basedOn w:val="a"/>
    <w:link w:val="Char0"/>
    <w:uiPriority w:val="99"/>
    <w:unhideWhenUsed/>
    <w:rsid w:val="00FD1AC0"/>
    <w:pPr>
      <w:tabs>
        <w:tab w:val="center" w:pos="4153"/>
        <w:tab w:val="right" w:pos="8306"/>
      </w:tabs>
      <w:snapToGrid w:val="0"/>
    </w:pPr>
    <w:rPr>
      <w:sz w:val="18"/>
      <w:szCs w:val="18"/>
    </w:rPr>
  </w:style>
  <w:style w:type="character" w:customStyle="1" w:styleId="Char0">
    <w:name w:val="页脚 Char"/>
    <w:basedOn w:val="a0"/>
    <w:link w:val="a4"/>
    <w:uiPriority w:val="99"/>
    <w:rsid w:val="00FD1AC0"/>
    <w:rPr>
      <w:sz w:val="18"/>
      <w:szCs w:val="18"/>
    </w:rPr>
  </w:style>
  <w:style w:type="character" w:customStyle="1" w:styleId="2Char">
    <w:name w:val="标题 2 Char"/>
    <w:basedOn w:val="a0"/>
    <w:link w:val="2"/>
    <w:rsid w:val="00FD1AC0"/>
    <w:rPr>
      <w:rFonts w:ascii="Arial" w:eastAsia="宋体" w:hAnsi="Arial" w:cs="Arial"/>
      <w:b/>
      <w:bCs/>
      <w:i/>
      <w:iCs/>
      <w:kern w:val="0"/>
      <w:sz w:val="28"/>
      <w:szCs w:val="28"/>
    </w:rPr>
  </w:style>
  <w:style w:type="table" w:styleId="a5">
    <w:name w:val="Table Grid"/>
    <w:basedOn w:val="a1"/>
    <w:uiPriority w:val="39"/>
    <w:rsid w:val="00F40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42C4B"/>
    <w:rPr>
      <w:sz w:val="21"/>
      <w:szCs w:val="21"/>
    </w:rPr>
  </w:style>
  <w:style w:type="paragraph" w:styleId="a7">
    <w:name w:val="annotation text"/>
    <w:basedOn w:val="a"/>
    <w:link w:val="Char1"/>
    <w:uiPriority w:val="99"/>
    <w:semiHidden/>
    <w:unhideWhenUsed/>
    <w:rsid w:val="00B42C4B"/>
  </w:style>
  <w:style w:type="character" w:customStyle="1" w:styleId="Char1">
    <w:name w:val="批注文字 Char"/>
    <w:basedOn w:val="a0"/>
    <w:link w:val="a7"/>
    <w:uiPriority w:val="99"/>
    <w:semiHidden/>
    <w:rsid w:val="00B42C4B"/>
    <w:rPr>
      <w:rFonts w:ascii="Times New Roman" w:eastAsia="宋体" w:hAnsi="Times New Roman" w:cs="Times New Roman"/>
      <w:kern w:val="0"/>
      <w:sz w:val="24"/>
      <w:szCs w:val="24"/>
    </w:rPr>
  </w:style>
  <w:style w:type="paragraph" w:styleId="a8">
    <w:name w:val="annotation subject"/>
    <w:basedOn w:val="a7"/>
    <w:next w:val="a7"/>
    <w:link w:val="Char2"/>
    <w:uiPriority w:val="99"/>
    <w:semiHidden/>
    <w:unhideWhenUsed/>
    <w:rsid w:val="00B42C4B"/>
    <w:rPr>
      <w:b/>
      <w:bCs/>
    </w:rPr>
  </w:style>
  <w:style w:type="character" w:customStyle="1" w:styleId="Char2">
    <w:name w:val="批注主题 Char"/>
    <w:basedOn w:val="Char1"/>
    <w:link w:val="a8"/>
    <w:uiPriority w:val="99"/>
    <w:semiHidden/>
    <w:rsid w:val="00B42C4B"/>
    <w:rPr>
      <w:rFonts w:ascii="Times New Roman" w:eastAsia="宋体" w:hAnsi="Times New Roman" w:cs="Times New Roman"/>
      <w:b/>
      <w:bCs/>
      <w:kern w:val="0"/>
      <w:sz w:val="24"/>
      <w:szCs w:val="24"/>
    </w:rPr>
  </w:style>
  <w:style w:type="paragraph" w:styleId="a9">
    <w:name w:val="Balloon Text"/>
    <w:basedOn w:val="a"/>
    <w:link w:val="Char3"/>
    <w:uiPriority w:val="99"/>
    <w:semiHidden/>
    <w:unhideWhenUsed/>
    <w:rsid w:val="00B42C4B"/>
    <w:rPr>
      <w:sz w:val="18"/>
      <w:szCs w:val="18"/>
    </w:rPr>
  </w:style>
  <w:style w:type="character" w:customStyle="1" w:styleId="Char3">
    <w:name w:val="批注框文本 Char"/>
    <w:basedOn w:val="a0"/>
    <w:link w:val="a9"/>
    <w:uiPriority w:val="99"/>
    <w:semiHidden/>
    <w:rsid w:val="00B42C4B"/>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21385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2041</Characters>
  <Application>Microsoft Office Word</Application>
  <DocSecurity>4</DocSecurity>
  <Lines>17</Lines>
  <Paragraphs>4</Paragraphs>
  <ScaleCrop>false</ScaleCrop>
  <Company>PHFUND</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dc:description/>
  <cp:lastModifiedBy>ZHONGM</cp:lastModifiedBy>
  <cp:revision>2</cp:revision>
  <dcterms:created xsi:type="dcterms:W3CDTF">2025-12-21T16:02:00Z</dcterms:created>
  <dcterms:modified xsi:type="dcterms:W3CDTF">2025-12-21T16:02:00Z</dcterms:modified>
</cp:coreProperties>
</file>