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C4" w:rsidRDefault="007408EE">
      <w:pPr>
        <w:adjustRightInd w:val="0"/>
        <w:snapToGrid w:val="0"/>
        <w:spacing w:line="360" w:lineRule="auto"/>
        <w:jc w:val="center"/>
        <w:rPr>
          <w:rFonts w:eastAsiaTheme="minorEastAsia"/>
          <w:b/>
          <w:sz w:val="30"/>
          <w:szCs w:val="30"/>
        </w:rPr>
      </w:pPr>
      <w:bookmarkStart w:id="0" w:name="_GoBack"/>
      <w:r>
        <w:rPr>
          <w:rFonts w:eastAsiaTheme="minorEastAsia"/>
          <w:b/>
          <w:sz w:val="30"/>
          <w:szCs w:val="30"/>
        </w:rPr>
        <w:t>浙江浙商证券资产管理有限公司</w:t>
      </w:r>
      <w:r>
        <w:rPr>
          <w:rFonts w:eastAsiaTheme="minorEastAsia" w:hint="eastAsia"/>
          <w:b/>
          <w:sz w:val="30"/>
          <w:szCs w:val="30"/>
        </w:rPr>
        <w:t>关于</w:t>
      </w:r>
      <w:r>
        <w:rPr>
          <w:rFonts w:eastAsiaTheme="minorEastAsia"/>
          <w:b/>
          <w:sz w:val="30"/>
          <w:szCs w:val="30"/>
        </w:rPr>
        <w:t>旗下</w:t>
      </w:r>
      <w:r>
        <w:rPr>
          <w:rFonts w:eastAsiaTheme="minorEastAsia" w:hint="eastAsia"/>
          <w:b/>
          <w:sz w:val="30"/>
          <w:szCs w:val="30"/>
        </w:rPr>
        <w:t>上交所</w:t>
      </w:r>
      <w:r>
        <w:rPr>
          <w:rFonts w:eastAsiaTheme="minorEastAsia" w:hint="eastAsia"/>
          <w:b/>
          <w:sz w:val="30"/>
          <w:szCs w:val="30"/>
        </w:rPr>
        <w:t>ETF</w:t>
      </w:r>
      <w:r>
        <w:rPr>
          <w:rFonts w:eastAsiaTheme="minorEastAsia" w:hint="eastAsia"/>
          <w:b/>
          <w:sz w:val="30"/>
          <w:szCs w:val="30"/>
        </w:rPr>
        <w:t>申购赎回清单版本更新</w:t>
      </w:r>
      <w:r>
        <w:rPr>
          <w:rFonts w:eastAsiaTheme="minorEastAsia"/>
          <w:b/>
          <w:sz w:val="30"/>
          <w:szCs w:val="30"/>
        </w:rPr>
        <w:t>的公告</w:t>
      </w:r>
    </w:p>
    <w:bookmarkEnd w:id="0"/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根据上海证券交易所（以下简称“上交所”）最新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申购赎回清单格式规则，自</w:t>
      </w:r>
      <w:r>
        <w:rPr>
          <w:rFonts w:eastAsiaTheme="minorEastAsia" w:hint="eastAsia"/>
          <w:sz w:val="24"/>
        </w:rPr>
        <w:t>2025</w:t>
      </w:r>
      <w:r>
        <w:rPr>
          <w:rFonts w:eastAsiaTheme="minorEastAsia" w:hint="eastAsia"/>
          <w:sz w:val="24"/>
        </w:rPr>
        <w:t>年</w:t>
      </w:r>
      <w:r>
        <w:rPr>
          <w:rFonts w:eastAsiaTheme="minorEastAsia" w:hint="eastAsia"/>
          <w:sz w:val="24"/>
        </w:rPr>
        <w:t>12</w:t>
      </w:r>
      <w:r>
        <w:rPr>
          <w:rFonts w:eastAsiaTheme="minorEastAsia" w:hint="eastAsia"/>
          <w:sz w:val="24"/>
        </w:rPr>
        <w:t>月</w:t>
      </w:r>
      <w:r>
        <w:rPr>
          <w:rFonts w:eastAsiaTheme="minorEastAsia" w:hint="eastAsia"/>
          <w:sz w:val="24"/>
        </w:rPr>
        <w:t>22</w:t>
      </w:r>
      <w:r>
        <w:rPr>
          <w:rFonts w:eastAsiaTheme="minorEastAsia" w:hint="eastAsia"/>
          <w:sz w:val="24"/>
        </w:rPr>
        <w:t>日起，浙江浙商证券资产管理有限公司（以下简称“本公司”）对旗下部分上交所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申购赎回清单进行版本更新，具体如下：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一、基金范围</w:t>
      </w:r>
    </w:p>
    <w:tbl>
      <w:tblPr>
        <w:tblStyle w:val="ab"/>
        <w:tblW w:w="8517" w:type="dxa"/>
        <w:jc w:val="center"/>
        <w:tblLook w:val="04A0"/>
      </w:tblPr>
      <w:tblGrid>
        <w:gridCol w:w="1177"/>
        <w:gridCol w:w="3710"/>
        <w:gridCol w:w="1242"/>
        <w:gridCol w:w="2388"/>
      </w:tblGrid>
      <w:tr w:rsidR="001532C4">
        <w:trPr>
          <w:trHeight w:val="531"/>
          <w:jc w:val="center"/>
        </w:trPr>
        <w:tc>
          <w:tcPr>
            <w:tcW w:w="1177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基金代码</w:t>
            </w:r>
          </w:p>
        </w:tc>
        <w:tc>
          <w:tcPr>
            <w:tcW w:w="3710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基金全称</w:t>
            </w:r>
          </w:p>
        </w:tc>
        <w:tc>
          <w:tcPr>
            <w:tcW w:w="1242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基金</w:t>
            </w:r>
            <w:r>
              <w:rPr>
                <w:rFonts w:eastAsiaTheme="minorEastAsia"/>
                <w:sz w:val="24"/>
              </w:rPr>
              <w:t>简称</w:t>
            </w:r>
          </w:p>
        </w:tc>
        <w:tc>
          <w:tcPr>
            <w:tcW w:w="2388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基金扩位简称</w:t>
            </w:r>
          </w:p>
        </w:tc>
      </w:tr>
      <w:tr w:rsidR="001532C4">
        <w:trPr>
          <w:trHeight w:val="952"/>
          <w:jc w:val="center"/>
        </w:trPr>
        <w:tc>
          <w:tcPr>
            <w:tcW w:w="1177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512190</w:t>
            </w:r>
          </w:p>
        </w:tc>
        <w:tc>
          <w:tcPr>
            <w:tcW w:w="3710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浙商汇金中证浙江凤凰行动</w:t>
            </w:r>
            <w:r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交易型开放式指数证券投资基金</w:t>
            </w:r>
          </w:p>
        </w:tc>
        <w:tc>
          <w:tcPr>
            <w:tcW w:w="1242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highlight w:val="yellow"/>
              </w:rPr>
            </w:pPr>
            <w:r>
              <w:rPr>
                <w:rFonts w:eastAsiaTheme="minorEastAsia" w:hint="eastAsia"/>
                <w:sz w:val="24"/>
              </w:rPr>
              <w:t>之江凤凰</w:t>
            </w:r>
          </w:p>
        </w:tc>
        <w:tc>
          <w:tcPr>
            <w:tcW w:w="2388" w:type="dxa"/>
            <w:vAlign w:val="center"/>
          </w:tcPr>
          <w:p w:rsidR="001532C4" w:rsidRDefault="007408EE">
            <w:pPr>
              <w:adjustRightInd w:val="0"/>
              <w:snapToGrid w:val="0"/>
              <w:jc w:val="center"/>
              <w:rPr>
                <w:rFonts w:eastAsiaTheme="minorEastAsia"/>
                <w:sz w:val="24"/>
                <w:highlight w:val="yellow"/>
              </w:rPr>
            </w:pPr>
            <w:r>
              <w:rPr>
                <w:rFonts w:eastAsiaTheme="minorEastAsia" w:hint="eastAsia"/>
                <w:sz w:val="24"/>
              </w:rPr>
              <w:t>浙商之江凤凰</w:t>
            </w:r>
            <w:r>
              <w:rPr>
                <w:rFonts w:eastAsiaTheme="minorEastAsia" w:hint="eastAsia"/>
                <w:sz w:val="24"/>
              </w:rPr>
              <w:t>ETF</w:t>
            </w:r>
          </w:p>
        </w:tc>
      </w:tr>
    </w:tbl>
    <w:p w:rsidR="001532C4" w:rsidRDefault="001532C4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二、</w:t>
      </w:r>
      <w:r>
        <w:rPr>
          <w:rFonts w:eastAsiaTheme="minorEastAsia" w:hint="eastAsia"/>
          <w:sz w:val="24"/>
        </w:rPr>
        <w:t>更新情况说明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根据《上海证券交易所优化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申赎清单市场参与者技术实施指南》，上交所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申购赎回清单将新增</w:t>
      </w:r>
      <w:r>
        <w:rPr>
          <w:rFonts w:eastAsiaTheme="minorEastAsia" w:hint="eastAsia"/>
          <w:sz w:val="24"/>
        </w:rPr>
        <w:t>xml</w:t>
      </w:r>
      <w:r>
        <w:rPr>
          <w:rFonts w:eastAsiaTheme="minorEastAsia" w:hint="eastAsia"/>
          <w:sz w:val="24"/>
        </w:rPr>
        <w:t>版本，除格式变更外，主要调整包括：</w:t>
      </w:r>
    </w:p>
    <w:p w:rsidR="001532C4" w:rsidRDefault="007408EE"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启用“挂牌市场”字段；</w:t>
      </w:r>
    </w:p>
    <w:p w:rsidR="001532C4" w:rsidRDefault="007408EE"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调整“现金替代标志”字段描述，统一调整为“</w:t>
      </w:r>
      <w:r>
        <w:rPr>
          <w:rFonts w:eastAsiaTheme="minorEastAsia" w:hint="eastAsia"/>
          <w:sz w:val="24"/>
        </w:rPr>
        <w:t>0-</w:t>
      </w:r>
      <w:r>
        <w:rPr>
          <w:rFonts w:eastAsiaTheme="minorEastAsia" w:hint="eastAsia"/>
          <w:sz w:val="24"/>
        </w:rPr>
        <w:t>禁止现金替代”“</w:t>
      </w:r>
      <w:r>
        <w:rPr>
          <w:rFonts w:eastAsiaTheme="minorEastAsia" w:hint="eastAsia"/>
          <w:sz w:val="24"/>
        </w:rPr>
        <w:t>1-</w:t>
      </w:r>
      <w:r>
        <w:rPr>
          <w:rFonts w:eastAsiaTheme="minorEastAsia" w:hint="eastAsia"/>
          <w:sz w:val="24"/>
        </w:rPr>
        <w:t>允许现金替代”“</w:t>
      </w:r>
      <w:r>
        <w:rPr>
          <w:rFonts w:eastAsiaTheme="minorEastAsia" w:hint="eastAsia"/>
          <w:sz w:val="24"/>
        </w:rPr>
        <w:t>2-</w:t>
      </w:r>
      <w:r>
        <w:rPr>
          <w:rFonts w:eastAsiaTheme="minorEastAsia" w:hint="eastAsia"/>
          <w:sz w:val="24"/>
        </w:rPr>
        <w:t>必须现金替代”三类：</w:t>
      </w:r>
      <w:r>
        <w:rPr>
          <w:rFonts w:eastAsiaTheme="minorEastAsia" w:hint="eastAsia"/>
          <w:sz w:val="24"/>
        </w:rPr>
        <w:br/>
      </w:r>
      <w:r>
        <w:rPr>
          <w:rFonts w:eastAsiaTheme="minorEastAsia" w:hint="eastAsia"/>
          <w:sz w:val="24"/>
        </w:rPr>
        <w:tab/>
      </w:r>
      <w:r>
        <w:rPr>
          <w:rFonts w:eastAsiaTheme="minorEastAsia" w:hint="eastAsia"/>
          <w:sz w:val="24"/>
        </w:rPr>
        <w:t>若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采用沪市成分证券实物对价申赎模式，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对于沪市成分券，</w:t>
      </w:r>
      <w:r>
        <w:rPr>
          <w:color w:val="000000"/>
          <w:kern w:val="0"/>
          <w:sz w:val="24"/>
          <w:lang/>
        </w:rPr>
        <w:t>“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允许现金替代</w:t>
      </w:r>
      <w:r>
        <w:rPr>
          <w:color w:val="000000"/>
          <w:kern w:val="0"/>
          <w:sz w:val="24"/>
          <w:lang/>
        </w:rPr>
        <w:t>”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标志表示申购基金份额优先使用成分券，成分券不足时差额部分用现金替代，赎回基金份额时该成分券不允许使用现金作为替代；对于非沪市成分券，在申购、赎回基金份额时，该成分券只能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使用现金作为替代，并根据基金管理人代买卖情况与投资者交收退补款。</w:t>
      </w:r>
    </w:p>
    <w:p w:rsidR="001532C4" w:rsidRDefault="007408EE"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新增“当日净申购的基金份额上限”“当日净赎回的基金份额上限”字段；</w:t>
      </w:r>
    </w:p>
    <w:p w:rsidR="001532C4" w:rsidRDefault="007408EE"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新增“单个证券账户当日净申购的基金份额上限”“单个证券账户当日净赎回的基金份额上限”字段；</w:t>
      </w:r>
    </w:p>
    <w:p w:rsidR="001532C4" w:rsidRDefault="007408EE"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新增“单个证券账户当日累计可申购的基金份额上限”“单个证券账户当日累计赎回的基金份额上限”字段；</w:t>
      </w:r>
    </w:p>
    <w:p w:rsidR="001532C4" w:rsidRDefault="007408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2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  <w:lang/>
        </w:rPr>
        <w:t>原“申购上限”“赎回上限”字段调整为“当日累计可申购的基金份额上限”“当日累计可赎回的基金份额上限”；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lastRenderedPageBreak/>
        <w:t>7</w:t>
      </w:r>
      <w:r>
        <w:rPr>
          <w:rFonts w:eastAsiaTheme="minorEastAsia" w:hint="eastAsia"/>
          <w:sz w:val="24"/>
        </w:rPr>
        <w:t>、增加部分字段长度；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8</w:t>
      </w:r>
      <w:r>
        <w:rPr>
          <w:rFonts w:eastAsiaTheme="minorEastAsia" w:hint="eastAsia"/>
          <w:sz w:val="24"/>
        </w:rPr>
        <w:t>、新增“申购赎回模式”字段。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具体更新内容详见上海证券交易</w:t>
      </w:r>
      <w:r>
        <w:rPr>
          <w:rFonts w:eastAsiaTheme="minorEastAsia" w:hint="eastAsia"/>
          <w:sz w:val="24"/>
        </w:rPr>
        <w:t>所的相关说明。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自</w:t>
      </w:r>
      <w:r>
        <w:rPr>
          <w:rFonts w:eastAsiaTheme="minorEastAsia" w:hint="eastAsia"/>
          <w:sz w:val="24"/>
        </w:rPr>
        <w:t>2025</w:t>
      </w:r>
      <w:r>
        <w:rPr>
          <w:rFonts w:eastAsiaTheme="minorEastAsia" w:hint="eastAsia"/>
          <w:sz w:val="24"/>
        </w:rPr>
        <w:t>年</w:t>
      </w:r>
      <w:r>
        <w:rPr>
          <w:rFonts w:eastAsiaTheme="minorEastAsia" w:hint="eastAsia"/>
          <w:sz w:val="24"/>
        </w:rPr>
        <w:t>12</w:t>
      </w:r>
      <w:r>
        <w:rPr>
          <w:rFonts w:eastAsiaTheme="minorEastAsia" w:hint="eastAsia"/>
          <w:sz w:val="24"/>
        </w:rPr>
        <w:t>月</w:t>
      </w:r>
      <w:r>
        <w:rPr>
          <w:rFonts w:eastAsiaTheme="minorEastAsia" w:hint="eastAsia"/>
          <w:sz w:val="24"/>
        </w:rPr>
        <w:t>22</w:t>
      </w:r>
      <w:r>
        <w:rPr>
          <w:rFonts w:eastAsiaTheme="minorEastAsia" w:hint="eastAsia"/>
          <w:sz w:val="24"/>
        </w:rPr>
        <w:t>日起，本公司上述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基金将采用新版申购赎回清单，申购赎回清单的格式可根据上海证券交易所的实际情况相应调整，具体内容以上海证券交易所实际公布的清单为准。本公司也将对上述基金的招募说明书、基金产品资料概要（如涉及）进行相应修订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三、重要提示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、上述调整符合有关法律法规规定和基金合同的约定，对基金份额持有人利益无实质性不利影响，无需召开基金份额持有人大会。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、本公告仅对本基金管理人旗下上交所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申购赎回清单版本更新的有关事项予以说明。本基金管理人旗下</w:t>
      </w:r>
      <w:r>
        <w:rPr>
          <w:rFonts w:eastAsiaTheme="minorEastAsia" w:hint="eastAsia"/>
          <w:sz w:val="24"/>
        </w:rPr>
        <w:t>ETF</w:t>
      </w:r>
      <w:r>
        <w:rPr>
          <w:rFonts w:eastAsiaTheme="minorEastAsia" w:hint="eastAsia"/>
          <w:sz w:val="24"/>
        </w:rPr>
        <w:t>申购赎回清单以证券交易所实际公布的为准，投资者可登陆</w:t>
      </w:r>
      <w:r>
        <w:rPr>
          <w:bCs/>
          <w:sz w:val="24"/>
        </w:rPr>
        <w:t>本公司指定</w:t>
      </w:r>
      <w:r>
        <w:rPr>
          <w:rFonts w:eastAsiaTheme="minorEastAsia" w:hint="eastAsia"/>
          <w:sz w:val="24"/>
        </w:rPr>
        <w:t>网站进行查询。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投资者可访问本公司指定网站（</w:t>
      </w:r>
      <w:r>
        <w:rPr>
          <w:rFonts w:eastAsiaTheme="minorEastAsia"/>
          <w:sz w:val="24"/>
        </w:rPr>
        <w:t>http://www.stocke.com.cn</w:t>
      </w:r>
      <w:r>
        <w:rPr>
          <w:rFonts w:eastAsiaTheme="minorEastAsia"/>
          <w:sz w:val="24"/>
        </w:rPr>
        <w:t>）或拨打本公司的客户服务中心电话</w:t>
      </w:r>
      <w:r>
        <w:rPr>
          <w:rFonts w:eastAsiaTheme="minorEastAsia"/>
          <w:sz w:val="24"/>
        </w:rPr>
        <w:t>95345</w:t>
      </w:r>
      <w:r>
        <w:rPr>
          <w:rFonts w:eastAsiaTheme="minorEastAsia"/>
          <w:sz w:val="24"/>
        </w:rPr>
        <w:t>咨询相关事宜。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/>
          <w:sz w:val="24"/>
        </w:rPr>
        <w:t>风险提示：基金管理人依照恪尽职守、诚实信用、勤勉尽责的原则管理和运用基金财产，但不保证基金一定盈利，也不保证最低收益。基金的过往业绩及其净值高低并不预示其未来业绩表现。基金管理人提醒投资者基金</w:t>
      </w:r>
      <w:r>
        <w:rPr>
          <w:rFonts w:eastAsiaTheme="minorEastAsia"/>
          <w:sz w:val="24"/>
        </w:rPr>
        <w:t>投资的</w:t>
      </w:r>
      <w:r>
        <w:rPr>
          <w:rFonts w:eastAsiaTheme="minorEastAsia"/>
          <w:sz w:val="24"/>
        </w:rPr>
        <w:t>“</w:t>
      </w:r>
      <w:r>
        <w:rPr>
          <w:rFonts w:eastAsiaTheme="minorEastAsia"/>
          <w:sz w:val="24"/>
        </w:rPr>
        <w:t>买者自负</w:t>
      </w:r>
      <w:r>
        <w:rPr>
          <w:rFonts w:eastAsiaTheme="minorEastAsia"/>
          <w:sz w:val="24"/>
        </w:rPr>
        <w:t>”</w:t>
      </w:r>
      <w:r>
        <w:rPr>
          <w:rFonts w:eastAsiaTheme="minorEastAsia"/>
          <w:sz w:val="24"/>
        </w:rPr>
        <w:t>原则，在做出投资决策后，基金运营状况与基金净值变化引致的投资风险，由投资者自行负担。投资有风险，投资者在投资基金之前，请认真阅读基金的基金合同、招募说明书和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特此公告。</w:t>
      </w:r>
    </w:p>
    <w:p w:rsidR="001532C4" w:rsidRDefault="001532C4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</w:p>
    <w:p w:rsidR="001532C4" w:rsidRDefault="001532C4">
      <w:pPr>
        <w:tabs>
          <w:tab w:val="left" w:pos="2805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</w:p>
    <w:p w:rsidR="001532C4" w:rsidRDefault="007408EE">
      <w:pPr>
        <w:adjustRightInd w:val="0"/>
        <w:snapToGrid w:val="0"/>
        <w:spacing w:line="360" w:lineRule="auto"/>
        <w:ind w:firstLineChars="200" w:firstLine="480"/>
        <w:jc w:val="right"/>
        <w:rPr>
          <w:rFonts w:eastAsiaTheme="minorEastAsia"/>
          <w:sz w:val="24"/>
        </w:rPr>
      </w:pPr>
      <w:r>
        <w:rPr>
          <w:rFonts w:eastAsiaTheme="minorEastAsia"/>
          <w:sz w:val="24"/>
        </w:rPr>
        <w:t>浙江浙商证券资产管理有限公司</w:t>
      </w:r>
    </w:p>
    <w:p w:rsidR="001532C4" w:rsidRDefault="007408EE">
      <w:pPr>
        <w:adjustRightInd w:val="0"/>
        <w:snapToGrid w:val="0"/>
        <w:spacing w:line="360" w:lineRule="auto"/>
        <w:ind w:firstLineChars="200" w:firstLine="480"/>
        <w:jc w:val="right"/>
        <w:rPr>
          <w:rFonts w:eastAsiaTheme="minorEastAsia"/>
          <w:sz w:val="24"/>
        </w:rPr>
      </w:pPr>
      <w:r>
        <w:rPr>
          <w:rFonts w:eastAsiaTheme="minorEastAsia"/>
          <w:sz w:val="24"/>
        </w:rPr>
        <w:t>2025</w:t>
      </w:r>
      <w:r>
        <w:rPr>
          <w:rFonts w:eastAsiaTheme="minorEastAsia"/>
          <w:sz w:val="24"/>
        </w:rPr>
        <w:t>年</w:t>
      </w:r>
      <w:r>
        <w:rPr>
          <w:rFonts w:eastAsiaTheme="minorEastAsia" w:hint="eastAsia"/>
          <w:sz w:val="24"/>
        </w:rPr>
        <w:t>12</w:t>
      </w:r>
      <w:r>
        <w:rPr>
          <w:rFonts w:eastAsiaTheme="minorEastAsia"/>
          <w:sz w:val="24"/>
        </w:rPr>
        <w:t>月</w:t>
      </w:r>
      <w:r>
        <w:rPr>
          <w:rFonts w:eastAsiaTheme="minorEastAsia" w:hint="eastAsia"/>
          <w:sz w:val="24"/>
        </w:rPr>
        <w:t>22</w:t>
      </w:r>
      <w:r>
        <w:rPr>
          <w:rFonts w:eastAsiaTheme="minorEastAsia"/>
          <w:sz w:val="24"/>
        </w:rPr>
        <w:t>日</w:t>
      </w:r>
    </w:p>
    <w:sectPr w:rsidR="001532C4" w:rsidSect="001532C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C4" w:rsidRDefault="001532C4" w:rsidP="001532C4">
      <w:r>
        <w:separator/>
      </w:r>
    </w:p>
  </w:endnote>
  <w:endnote w:type="continuationSeparator" w:id="0">
    <w:p w:rsidR="001532C4" w:rsidRDefault="001532C4" w:rsidP="00153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C4" w:rsidRDefault="001532C4" w:rsidP="001532C4">
      <w:r>
        <w:separator/>
      </w:r>
    </w:p>
  </w:footnote>
  <w:footnote w:type="continuationSeparator" w:id="0">
    <w:p w:rsidR="001532C4" w:rsidRDefault="001532C4" w:rsidP="00153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C4" w:rsidRDefault="001532C4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DFF6B2"/>
    <w:multiLevelType w:val="singleLevel"/>
    <w:tmpl w:val="8CDFF6B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F95"/>
    <w:rsid w:val="000109D0"/>
    <w:rsid w:val="00016313"/>
    <w:rsid w:val="000225A7"/>
    <w:rsid w:val="00032C38"/>
    <w:rsid w:val="00035B4B"/>
    <w:rsid w:val="0004744F"/>
    <w:rsid w:val="00057875"/>
    <w:rsid w:val="00070F95"/>
    <w:rsid w:val="000756E8"/>
    <w:rsid w:val="000757A3"/>
    <w:rsid w:val="000837F7"/>
    <w:rsid w:val="000838D7"/>
    <w:rsid w:val="00093C6B"/>
    <w:rsid w:val="000A7E93"/>
    <w:rsid w:val="000B000F"/>
    <w:rsid w:val="000C6589"/>
    <w:rsid w:val="000D1BB6"/>
    <w:rsid w:val="000D562B"/>
    <w:rsid w:val="000F2BEC"/>
    <w:rsid w:val="00105040"/>
    <w:rsid w:val="00111412"/>
    <w:rsid w:val="001236C1"/>
    <w:rsid w:val="00130470"/>
    <w:rsid w:val="0013458E"/>
    <w:rsid w:val="00135292"/>
    <w:rsid w:val="00137813"/>
    <w:rsid w:val="00143C1B"/>
    <w:rsid w:val="00147209"/>
    <w:rsid w:val="001532C4"/>
    <w:rsid w:val="00173962"/>
    <w:rsid w:val="00196F67"/>
    <w:rsid w:val="001B0864"/>
    <w:rsid w:val="001B5170"/>
    <w:rsid w:val="001C4360"/>
    <w:rsid w:val="001D428E"/>
    <w:rsid w:val="001E0214"/>
    <w:rsid w:val="001E2410"/>
    <w:rsid w:val="001E28EF"/>
    <w:rsid w:val="001E2A65"/>
    <w:rsid w:val="001E47CD"/>
    <w:rsid w:val="001F15FD"/>
    <w:rsid w:val="00212FBA"/>
    <w:rsid w:val="00222182"/>
    <w:rsid w:val="002264D9"/>
    <w:rsid w:val="00230129"/>
    <w:rsid w:val="0024085B"/>
    <w:rsid w:val="00256E12"/>
    <w:rsid w:val="00261C60"/>
    <w:rsid w:val="00266F46"/>
    <w:rsid w:val="00267974"/>
    <w:rsid w:val="002708F6"/>
    <w:rsid w:val="00291B5A"/>
    <w:rsid w:val="00291E5F"/>
    <w:rsid w:val="00292F12"/>
    <w:rsid w:val="00295909"/>
    <w:rsid w:val="002A64C4"/>
    <w:rsid w:val="002B0DDB"/>
    <w:rsid w:val="002B3978"/>
    <w:rsid w:val="002C0437"/>
    <w:rsid w:val="002C106E"/>
    <w:rsid w:val="002C5FA1"/>
    <w:rsid w:val="002D7C8A"/>
    <w:rsid w:val="002E5A9C"/>
    <w:rsid w:val="002F74A0"/>
    <w:rsid w:val="003060AE"/>
    <w:rsid w:val="00306F38"/>
    <w:rsid w:val="003116AD"/>
    <w:rsid w:val="00322816"/>
    <w:rsid w:val="00323971"/>
    <w:rsid w:val="00337525"/>
    <w:rsid w:val="003517EC"/>
    <w:rsid w:val="0035295D"/>
    <w:rsid w:val="00353855"/>
    <w:rsid w:val="00355D09"/>
    <w:rsid w:val="0035724C"/>
    <w:rsid w:val="003576AB"/>
    <w:rsid w:val="00386E28"/>
    <w:rsid w:val="00391881"/>
    <w:rsid w:val="003A0114"/>
    <w:rsid w:val="003A091D"/>
    <w:rsid w:val="003A3406"/>
    <w:rsid w:val="003A3C25"/>
    <w:rsid w:val="003A5925"/>
    <w:rsid w:val="003B054D"/>
    <w:rsid w:val="003B251F"/>
    <w:rsid w:val="003B48EA"/>
    <w:rsid w:val="003D670C"/>
    <w:rsid w:val="003E0748"/>
    <w:rsid w:val="003E0ED6"/>
    <w:rsid w:val="003E110D"/>
    <w:rsid w:val="003E2BDD"/>
    <w:rsid w:val="003F28D5"/>
    <w:rsid w:val="003F2AB4"/>
    <w:rsid w:val="003F4F49"/>
    <w:rsid w:val="00432E49"/>
    <w:rsid w:val="00433352"/>
    <w:rsid w:val="0043398C"/>
    <w:rsid w:val="00443C0B"/>
    <w:rsid w:val="004549C3"/>
    <w:rsid w:val="00464858"/>
    <w:rsid w:val="004653AE"/>
    <w:rsid w:val="00467830"/>
    <w:rsid w:val="00475DD3"/>
    <w:rsid w:val="004914C3"/>
    <w:rsid w:val="004938E3"/>
    <w:rsid w:val="004A0BCF"/>
    <w:rsid w:val="004C3B61"/>
    <w:rsid w:val="004C4B8C"/>
    <w:rsid w:val="004D2AFD"/>
    <w:rsid w:val="004E7DEC"/>
    <w:rsid w:val="004F3CA2"/>
    <w:rsid w:val="004F3F65"/>
    <w:rsid w:val="00503CEA"/>
    <w:rsid w:val="00517B46"/>
    <w:rsid w:val="005211D8"/>
    <w:rsid w:val="00532DA8"/>
    <w:rsid w:val="00546EC8"/>
    <w:rsid w:val="00546F9B"/>
    <w:rsid w:val="005547AD"/>
    <w:rsid w:val="00560957"/>
    <w:rsid w:val="0057104A"/>
    <w:rsid w:val="005809DD"/>
    <w:rsid w:val="005822A0"/>
    <w:rsid w:val="005859B3"/>
    <w:rsid w:val="00585BDC"/>
    <w:rsid w:val="00596010"/>
    <w:rsid w:val="005A0E63"/>
    <w:rsid w:val="005A722C"/>
    <w:rsid w:val="005B2F5D"/>
    <w:rsid w:val="005B6578"/>
    <w:rsid w:val="005B79F6"/>
    <w:rsid w:val="005C04C5"/>
    <w:rsid w:val="005E128C"/>
    <w:rsid w:val="005E768B"/>
    <w:rsid w:val="00600E83"/>
    <w:rsid w:val="006074ED"/>
    <w:rsid w:val="0062407D"/>
    <w:rsid w:val="00624A6C"/>
    <w:rsid w:val="00627664"/>
    <w:rsid w:val="00630E93"/>
    <w:rsid w:val="00636C76"/>
    <w:rsid w:val="00645779"/>
    <w:rsid w:val="00654DD2"/>
    <w:rsid w:val="00690B5C"/>
    <w:rsid w:val="00691BAB"/>
    <w:rsid w:val="00692918"/>
    <w:rsid w:val="0069620A"/>
    <w:rsid w:val="006A3015"/>
    <w:rsid w:val="006A741A"/>
    <w:rsid w:val="006B1232"/>
    <w:rsid w:val="006B13D5"/>
    <w:rsid w:val="006B48F5"/>
    <w:rsid w:val="006B52CA"/>
    <w:rsid w:val="006B598F"/>
    <w:rsid w:val="006B62C7"/>
    <w:rsid w:val="006E35CB"/>
    <w:rsid w:val="00705847"/>
    <w:rsid w:val="00710BFA"/>
    <w:rsid w:val="00725C09"/>
    <w:rsid w:val="00725E35"/>
    <w:rsid w:val="00726141"/>
    <w:rsid w:val="00734F42"/>
    <w:rsid w:val="007361FF"/>
    <w:rsid w:val="007408EE"/>
    <w:rsid w:val="00750308"/>
    <w:rsid w:val="00756C5A"/>
    <w:rsid w:val="007609E3"/>
    <w:rsid w:val="00766BE9"/>
    <w:rsid w:val="00775585"/>
    <w:rsid w:val="007A3447"/>
    <w:rsid w:val="007B0054"/>
    <w:rsid w:val="007B3A78"/>
    <w:rsid w:val="007B5526"/>
    <w:rsid w:val="007B7C08"/>
    <w:rsid w:val="00801F32"/>
    <w:rsid w:val="008042BC"/>
    <w:rsid w:val="008042BF"/>
    <w:rsid w:val="00811C77"/>
    <w:rsid w:val="008174D3"/>
    <w:rsid w:val="00824E93"/>
    <w:rsid w:val="00830572"/>
    <w:rsid w:val="008408DD"/>
    <w:rsid w:val="0086345E"/>
    <w:rsid w:val="008646F6"/>
    <w:rsid w:val="008677AF"/>
    <w:rsid w:val="00880536"/>
    <w:rsid w:val="0088221E"/>
    <w:rsid w:val="00884405"/>
    <w:rsid w:val="00885FE2"/>
    <w:rsid w:val="00887FBC"/>
    <w:rsid w:val="008948BB"/>
    <w:rsid w:val="00895565"/>
    <w:rsid w:val="0089734E"/>
    <w:rsid w:val="008A30A7"/>
    <w:rsid w:val="008A31BB"/>
    <w:rsid w:val="008A3289"/>
    <w:rsid w:val="008A4D73"/>
    <w:rsid w:val="008B14B9"/>
    <w:rsid w:val="008B3E25"/>
    <w:rsid w:val="008B6EF0"/>
    <w:rsid w:val="008C77F8"/>
    <w:rsid w:val="008D1896"/>
    <w:rsid w:val="008D47AA"/>
    <w:rsid w:val="008D4B20"/>
    <w:rsid w:val="008E0350"/>
    <w:rsid w:val="009054FA"/>
    <w:rsid w:val="00915756"/>
    <w:rsid w:val="00931C28"/>
    <w:rsid w:val="00936425"/>
    <w:rsid w:val="0093654C"/>
    <w:rsid w:val="00942161"/>
    <w:rsid w:val="009645EC"/>
    <w:rsid w:val="0097353C"/>
    <w:rsid w:val="00976FFD"/>
    <w:rsid w:val="009804A1"/>
    <w:rsid w:val="009858E3"/>
    <w:rsid w:val="009A013A"/>
    <w:rsid w:val="009C4FB0"/>
    <w:rsid w:val="009D02D6"/>
    <w:rsid w:val="009D63E4"/>
    <w:rsid w:val="009D7351"/>
    <w:rsid w:val="009E112B"/>
    <w:rsid w:val="009E3C63"/>
    <w:rsid w:val="009F0295"/>
    <w:rsid w:val="009F1094"/>
    <w:rsid w:val="00A0071D"/>
    <w:rsid w:val="00A10100"/>
    <w:rsid w:val="00A14AB3"/>
    <w:rsid w:val="00A16C3F"/>
    <w:rsid w:val="00A21FDB"/>
    <w:rsid w:val="00A2269B"/>
    <w:rsid w:val="00A30C73"/>
    <w:rsid w:val="00A31393"/>
    <w:rsid w:val="00A3170A"/>
    <w:rsid w:val="00A500CD"/>
    <w:rsid w:val="00A52080"/>
    <w:rsid w:val="00A57611"/>
    <w:rsid w:val="00A83ED7"/>
    <w:rsid w:val="00A865E2"/>
    <w:rsid w:val="00A90D17"/>
    <w:rsid w:val="00A929D5"/>
    <w:rsid w:val="00A955E8"/>
    <w:rsid w:val="00A95C22"/>
    <w:rsid w:val="00AA7DEF"/>
    <w:rsid w:val="00AB0676"/>
    <w:rsid w:val="00AB4D41"/>
    <w:rsid w:val="00AB6452"/>
    <w:rsid w:val="00AD2F13"/>
    <w:rsid w:val="00AD60ED"/>
    <w:rsid w:val="00AD7705"/>
    <w:rsid w:val="00AE752E"/>
    <w:rsid w:val="00AF1E2C"/>
    <w:rsid w:val="00AF2039"/>
    <w:rsid w:val="00AF4052"/>
    <w:rsid w:val="00B00881"/>
    <w:rsid w:val="00B12159"/>
    <w:rsid w:val="00B12E45"/>
    <w:rsid w:val="00B218E6"/>
    <w:rsid w:val="00B26AE7"/>
    <w:rsid w:val="00B318C6"/>
    <w:rsid w:val="00B32ED4"/>
    <w:rsid w:val="00B71CE4"/>
    <w:rsid w:val="00B83D8D"/>
    <w:rsid w:val="00B85889"/>
    <w:rsid w:val="00B91A7B"/>
    <w:rsid w:val="00B938A1"/>
    <w:rsid w:val="00BA5271"/>
    <w:rsid w:val="00BB7331"/>
    <w:rsid w:val="00BB7BC6"/>
    <w:rsid w:val="00BC2E56"/>
    <w:rsid w:val="00BC5B8A"/>
    <w:rsid w:val="00BE3F46"/>
    <w:rsid w:val="00C113CF"/>
    <w:rsid w:val="00C220AC"/>
    <w:rsid w:val="00C232C7"/>
    <w:rsid w:val="00C23629"/>
    <w:rsid w:val="00C33467"/>
    <w:rsid w:val="00C402F3"/>
    <w:rsid w:val="00C44B90"/>
    <w:rsid w:val="00C453FB"/>
    <w:rsid w:val="00C46178"/>
    <w:rsid w:val="00C53930"/>
    <w:rsid w:val="00C75D39"/>
    <w:rsid w:val="00C836DE"/>
    <w:rsid w:val="00C84D7B"/>
    <w:rsid w:val="00C90636"/>
    <w:rsid w:val="00CA2FA5"/>
    <w:rsid w:val="00CB32A7"/>
    <w:rsid w:val="00CC4EB5"/>
    <w:rsid w:val="00CC6A40"/>
    <w:rsid w:val="00CD29C7"/>
    <w:rsid w:val="00CD465E"/>
    <w:rsid w:val="00CE0343"/>
    <w:rsid w:val="00CF4770"/>
    <w:rsid w:val="00CF4C89"/>
    <w:rsid w:val="00D1281F"/>
    <w:rsid w:val="00D16317"/>
    <w:rsid w:val="00D22E83"/>
    <w:rsid w:val="00D26C27"/>
    <w:rsid w:val="00D27BBE"/>
    <w:rsid w:val="00D40307"/>
    <w:rsid w:val="00D41BDA"/>
    <w:rsid w:val="00D44C9A"/>
    <w:rsid w:val="00D501E8"/>
    <w:rsid w:val="00D55B0B"/>
    <w:rsid w:val="00D6665E"/>
    <w:rsid w:val="00D724D5"/>
    <w:rsid w:val="00D735FE"/>
    <w:rsid w:val="00D742EA"/>
    <w:rsid w:val="00D825F6"/>
    <w:rsid w:val="00D964B1"/>
    <w:rsid w:val="00DA62DF"/>
    <w:rsid w:val="00DA6CE1"/>
    <w:rsid w:val="00DB31F5"/>
    <w:rsid w:val="00DD1512"/>
    <w:rsid w:val="00DD775D"/>
    <w:rsid w:val="00DF5E5D"/>
    <w:rsid w:val="00DF6C61"/>
    <w:rsid w:val="00E03C3C"/>
    <w:rsid w:val="00E13B69"/>
    <w:rsid w:val="00E323FA"/>
    <w:rsid w:val="00E352C7"/>
    <w:rsid w:val="00E56D14"/>
    <w:rsid w:val="00E65348"/>
    <w:rsid w:val="00E73835"/>
    <w:rsid w:val="00E847EB"/>
    <w:rsid w:val="00E93C41"/>
    <w:rsid w:val="00E94188"/>
    <w:rsid w:val="00E95660"/>
    <w:rsid w:val="00E96B36"/>
    <w:rsid w:val="00EA3473"/>
    <w:rsid w:val="00EB15A6"/>
    <w:rsid w:val="00EC2F2B"/>
    <w:rsid w:val="00EC4C4A"/>
    <w:rsid w:val="00ED3F08"/>
    <w:rsid w:val="00EE5726"/>
    <w:rsid w:val="00EF005B"/>
    <w:rsid w:val="00EF0EBE"/>
    <w:rsid w:val="00F02C5F"/>
    <w:rsid w:val="00F03887"/>
    <w:rsid w:val="00F03F23"/>
    <w:rsid w:val="00F07D02"/>
    <w:rsid w:val="00F175EF"/>
    <w:rsid w:val="00F177EC"/>
    <w:rsid w:val="00F30C53"/>
    <w:rsid w:val="00F355FA"/>
    <w:rsid w:val="00F403C0"/>
    <w:rsid w:val="00F51661"/>
    <w:rsid w:val="00F562C0"/>
    <w:rsid w:val="00F61575"/>
    <w:rsid w:val="00F647D6"/>
    <w:rsid w:val="00F737ED"/>
    <w:rsid w:val="00F81B17"/>
    <w:rsid w:val="00F86099"/>
    <w:rsid w:val="00F949CA"/>
    <w:rsid w:val="00FB08F7"/>
    <w:rsid w:val="00FB7885"/>
    <w:rsid w:val="00FE33D2"/>
    <w:rsid w:val="00FF430F"/>
    <w:rsid w:val="05C867B3"/>
    <w:rsid w:val="0DCA17E2"/>
    <w:rsid w:val="1DA41B2E"/>
    <w:rsid w:val="2AD7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/>
    <w:lsdException w:name="footer" w:semiHidden="0" w:uiPriority="99" w:unhideWhenUsed="0"/>
    <w:lsdException w:name="caption" w:qFormat="1"/>
    <w:lsdException w:name="annotation reference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1532C4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1532C4"/>
    <w:pPr>
      <w:jc w:val="left"/>
    </w:pPr>
  </w:style>
  <w:style w:type="paragraph" w:styleId="a5">
    <w:name w:val="Body Text Indent"/>
    <w:basedOn w:val="a"/>
    <w:link w:val="Char0"/>
    <w:qFormat/>
    <w:rsid w:val="001532C4"/>
    <w:pPr>
      <w:spacing w:line="400" w:lineRule="exact"/>
      <w:ind w:firstLineChars="192" w:firstLine="538"/>
    </w:pPr>
    <w:rPr>
      <w:rFonts w:ascii="仿宋_GB2312" w:eastAsia="仿宋_GB2312" w:hAnsi="宋体"/>
      <w:color w:val="000000"/>
      <w:sz w:val="28"/>
    </w:rPr>
  </w:style>
  <w:style w:type="paragraph" w:styleId="a6">
    <w:name w:val="Date"/>
    <w:basedOn w:val="a"/>
    <w:next w:val="a"/>
    <w:rsid w:val="001532C4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semiHidden/>
    <w:rsid w:val="001532C4"/>
    <w:rPr>
      <w:sz w:val="18"/>
      <w:szCs w:val="18"/>
    </w:rPr>
  </w:style>
  <w:style w:type="paragraph" w:styleId="a8">
    <w:name w:val="footer"/>
    <w:basedOn w:val="a"/>
    <w:link w:val="Char1"/>
    <w:uiPriority w:val="99"/>
    <w:rsid w:val="00153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153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semiHidden/>
    <w:qFormat/>
    <w:rsid w:val="001532C4"/>
    <w:rPr>
      <w:b/>
      <w:bCs/>
    </w:rPr>
  </w:style>
  <w:style w:type="table" w:styleId="ab">
    <w:name w:val="Table Grid"/>
    <w:basedOn w:val="a1"/>
    <w:rsid w:val="00153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1532C4"/>
  </w:style>
  <w:style w:type="character" w:styleId="ad">
    <w:name w:val="annotation reference"/>
    <w:semiHidden/>
    <w:rsid w:val="001532C4"/>
    <w:rPr>
      <w:sz w:val="21"/>
      <w:szCs w:val="21"/>
    </w:rPr>
  </w:style>
  <w:style w:type="paragraph" w:customStyle="1" w:styleId="CharCharCharChar">
    <w:name w:val="Char Char Char Char"/>
    <w:basedOn w:val="a"/>
    <w:rsid w:val="001532C4"/>
    <w:pPr>
      <w:tabs>
        <w:tab w:val="left" w:pos="360"/>
      </w:tabs>
    </w:pPr>
    <w:rPr>
      <w:sz w:val="24"/>
    </w:rPr>
  </w:style>
  <w:style w:type="paragraph" w:customStyle="1" w:styleId="CharCharCharChar1">
    <w:name w:val="Char Char Char Char1"/>
    <w:basedOn w:val="a"/>
    <w:qFormat/>
    <w:rsid w:val="001532C4"/>
    <w:pPr>
      <w:tabs>
        <w:tab w:val="left" w:pos="360"/>
      </w:tabs>
    </w:pPr>
    <w:rPr>
      <w:sz w:val="24"/>
    </w:rPr>
  </w:style>
  <w:style w:type="character" w:customStyle="1" w:styleId="Char">
    <w:name w:val="文档结构图 Char"/>
    <w:link w:val="a3"/>
    <w:qFormat/>
    <w:rsid w:val="001532C4"/>
    <w:rPr>
      <w:rFonts w:ascii="宋体"/>
      <w:kern w:val="2"/>
      <w:sz w:val="18"/>
      <w:szCs w:val="18"/>
    </w:rPr>
  </w:style>
  <w:style w:type="character" w:customStyle="1" w:styleId="Char1">
    <w:name w:val="页脚 Char"/>
    <w:basedOn w:val="a0"/>
    <w:link w:val="a8"/>
    <w:uiPriority w:val="99"/>
    <w:qFormat/>
    <w:rsid w:val="001532C4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532C4"/>
    <w:pPr>
      <w:ind w:firstLineChars="200" w:firstLine="420"/>
    </w:pPr>
  </w:style>
  <w:style w:type="character" w:customStyle="1" w:styleId="Char0">
    <w:name w:val="正文文本缩进 Char"/>
    <w:basedOn w:val="a0"/>
    <w:link w:val="a5"/>
    <w:qFormat/>
    <w:rsid w:val="001532C4"/>
    <w:rPr>
      <w:rFonts w:ascii="仿宋_GB2312" w:eastAsia="仿宋_GB2312" w:hAnsi="宋体"/>
      <w:color w:val="000000"/>
      <w:kern w:val="2"/>
      <w:sz w:val="28"/>
      <w:szCs w:val="24"/>
    </w:rPr>
  </w:style>
  <w:style w:type="paragraph" w:customStyle="1" w:styleId="1">
    <w:name w:val="修订1"/>
    <w:hidden/>
    <w:uiPriority w:val="99"/>
    <w:semiHidden/>
    <w:rsid w:val="001532C4"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sid w:val="001532C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CFE2-F0D2-4720-99AB-2F1EAA8E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4</DocSecurity>
  <Lines>10</Lines>
  <Paragraphs>2</Paragraphs>
  <ScaleCrop>false</ScaleCrop>
  <Company>zrfm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中融函[2004]010号</dc:title>
  <dc:creator>caoll</dc:creator>
  <cp:lastModifiedBy>ZHONGM</cp:lastModifiedBy>
  <cp:revision>2</cp:revision>
  <cp:lastPrinted>2009-10-13T09:15:00Z</cp:lastPrinted>
  <dcterms:created xsi:type="dcterms:W3CDTF">2025-12-21T16:02:00Z</dcterms:created>
  <dcterms:modified xsi:type="dcterms:W3CDTF">2025-12-21T16:02:00Z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71A19F01D1EB4B769B415C14B6E965A3_13</vt:lpwstr>
  </property>
  <property fmtid="{D5CDD505-2E9C-101B-9397-08002B2CF9AE}" pid="4" name="KSOTemplateDocerSaveRecord">
    <vt:lpwstr>eyJoZGlkIjoiMTgyY2YwZjkyODliODRkYmM4M2FjOWUwY2RjNGRjMjIiLCJ1c2VySWQiOiI5NTA2ODA1NzAifQ==</vt:lpwstr>
  </property>
</Properties>
</file>