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340" w:rsidRPr="004B2340" w:rsidRDefault="00E13102" w:rsidP="006B3ECB">
      <w:pPr>
        <w:spacing w:line="360" w:lineRule="auto"/>
        <w:jc w:val="center"/>
        <w:rPr>
          <w:rFonts w:ascii="宋体" w:hAnsi="宋体" w:cs="宋体"/>
          <w:b/>
          <w:bCs/>
          <w:color w:val="000000"/>
          <w:sz w:val="30"/>
          <w:szCs w:val="30"/>
        </w:rPr>
      </w:pPr>
      <w:bookmarkStart w:id="0" w:name="_Toc249760023"/>
      <w:r w:rsidRPr="00E13102">
        <w:rPr>
          <w:rFonts w:ascii="宋体" w:hAnsi="宋体" w:cs="宋体" w:hint="eastAsia"/>
          <w:b/>
          <w:bCs/>
          <w:color w:val="000000"/>
          <w:sz w:val="30"/>
          <w:szCs w:val="30"/>
        </w:rPr>
        <w:t>光大保德信永鑫灵活配置混合型证券投资基金</w:t>
      </w:r>
    </w:p>
    <w:p w:rsidR="006B3ECB" w:rsidRPr="00AF19BE" w:rsidRDefault="006B3ECB" w:rsidP="006B3ECB">
      <w:pPr>
        <w:spacing w:line="360" w:lineRule="auto"/>
        <w:jc w:val="center"/>
        <w:rPr>
          <w:rFonts w:ascii="宋体" w:hAnsi="宋体" w:cs="宋体"/>
          <w:b/>
          <w:bCs/>
          <w:color w:val="000000"/>
          <w:sz w:val="30"/>
          <w:szCs w:val="30"/>
        </w:rPr>
      </w:pPr>
      <w:r w:rsidRPr="0096354F">
        <w:rPr>
          <w:rFonts w:ascii="宋体" w:hAnsi="宋体" w:cs="宋体" w:hint="eastAsia"/>
          <w:b/>
          <w:bCs/>
          <w:color w:val="000000"/>
          <w:sz w:val="30"/>
          <w:szCs w:val="30"/>
        </w:rPr>
        <w:t>基金经理变更公告</w:t>
      </w:r>
    </w:p>
    <w:p w:rsidR="006B3ECB" w:rsidRDefault="006B3ECB" w:rsidP="006B3ECB">
      <w:pPr>
        <w:spacing w:line="360" w:lineRule="auto"/>
        <w:jc w:val="center"/>
        <w:rPr>
          <w:rFonts w:ascii="宋体" w:hAnsi="宋体" w:cs="宋体"/>
          <w:b/>
          <w:bCs/>
          <w:sz w:val="24"/>
        </w:rPr>
      </w:pPr>
      <w:r w:rsidRPr="006B6406">
        <w:rPr>
          <w:rFonts w:ascii="宋体" w:hAnsi="宋体" w:cs="宋体" w:hint="eastAsia"/>
          <w:b/>
          <w:bCs/>
          <w:sz w:val="24"/>
        </w:rPr>
        <w:t>公告送出日期：</w:t>
      </w:r>
      <w:r w:rsidRPr="006B6406">
        <w:rPr>
          <w:rFonts w:ascii="宋体" w:hAnsi="宋体" w:cs="宋体"/>
          <w:b/>
          <w:bCs/>
          <w:sz w:val="24"/>
        </w:rPr>
        <w:t>20</w:t>
      </w:r>
      <w:r w:rsidR="000436CB">
        <w:rPr>
          <w:rFonts w:ascii="宋体" w:hAnsi="宋体" w:cs="宋体"/>
          <w:b/>
          <w:bCs/>
          <w:sz w:val="24"/>
        </w:rPr>
        <w:t>25</w:t>
      </w:r>
      <w:r w:rsidRPr="006B6406">
        <w:rPr>
          <w:rFonts w:ascii="宋体" w:hAnsi="宋体" w:cs="宋体" w:hint="eastAsia"/>
          <w:b/>
          <w:bCs/>
          <w:sz w:val="24"/>
        </w:rPr>
        <w:t>年</w:t>
      </w:r>
      <w:r w:rsidR="00E13102">
        <w:rPr>
          <w:rFonts w:ascii="宋体" w:hAnsi="宋体" w:cs="宋体"/>
          <w:b/>
          <w:bCs/>
          <w:sz w:val="24"/>
        </w:rPr>
        <w:t>12</w:t>
      </w:r>
      <w:r w:rsidRPr="006B6406">
        <w:rPr>
          <w:rFonts w:ascii="宋体" w:hAnsi="宋体" w:cs="宋体" w:hint="eastAsia"/>
          <w:b/>
          <w:bCs/>
          <w:sz w:val="24"/>
        </w:rPr>
        <w:t>月</w:t>
      </w:r>
      <w:r w:rsidR="00E13102">
        <w:rPr>
          <w:rFonts w:ascii="宋体" w:hAnsi="宋体" w:cs="宋体"/>
          <w:b/>
          <w:bCs/>
          <w:sz w:val="24"/>
        </w:rPr>
        <w:t>20</w:t>
      </w:r>
      <w:r w:rsidRPr="006B6406">
        <w:rPr>
          <w:rFonts w:ascii="宋体" w:hAnsi="宋体" w:cs="宋体" w:hint="eastAsia"/>
          <w:b/>
          <w:bCs/>
          <w:sz w:val="24"/>
        </w:rPr>
        <w:t>日</w:t>
      </w:r>
    </w:p>
    <w:bookmarkEnd w:id="0"/>
    <w:p w:rsidR="006B3ECB" w:rsidRPr="00355EE5" w:rsidRDefault="006B3ECB" w:rsidP="006B3ECB">
      <w:pPr>
        <w:pStyle w:val="30"/>
        <w:keepNext w:val="0"/>
        <w:keepLines w:val="0"/>
        <w:spacing w:before="0" w:after="0" w:line="360" w:lineRule="auto"/>
        <w:rPr>
          <w:rFonts w:ascii="宋体" w:hAnsi="宋体"/>
          <w:bCs w:val="0"/>
          <w:sz w:val="24"/>
          <w:szCs w:val="24"/>
        </w:rPr>
      </w:pPr>
      <w:r w:rsidRPr="00355EE5">
        <w:rPr>
          <w:rFonts w:ascii="宋体" w:hAnsi="宋体" w:hint="eastAsia"/>
          <w:bCs w:val="0"/>
          <w:sz w:val="24"/>
          <w:szCs w:val="24"/>
        </w:rPr>
        <w:t>1.公告基本信息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6B3ECB" w:rsidRPr="00355EE5" w:rsidTr="00F87264">
        <w:trPr>
          <w:jc w:val="center"/>
        </w:trPr>
        <w:tc>
          <w:tcPr>
            <w:tcW w:w="3042" w:type="dxa"/>
            <w:vAlign w:val="center"/>
          </w:tcPr>
          <w:p w:rsidR="006B3ECB" w:rsidRPr="004A674C" w:rsidRDefault="006B3ECB" w:rsidP="00F87264">
            <w:pPr>
              <w:rPr>
                <w:rFonts w:ascii="宋体" w:hAnsi="宋体" w:cs="宋体"/>
                <w:sz w:val="24"/>
              </w:rPr>
            </w:pPr>
            <w:r w:rsidRPr="004A674C">
              <w:rPr>
                <w:rFonts w:ascii="宋体" w:hAnsi="宋体" w:cs="宋体" w:hint="eastAsia"/>
                <w:sz w:val="24"/>
              </w:rPr>
              <w:t>基金名称</w:t>
            </w:r>
          </w:p>
        </w:tc>
        <w:tc>
          <w:tcPr>
            <w:tcW w:w="6314" w:type="dxa"/>
            <w:vAlign w:val="center"/>
          </w:tcPr>
          <w:p w:rsidR="006B3ECB" w:rsidRPr="000B7159" w:rsidRDefault="00E13102" w:rsidP="00F87264">
            <w:pPr>
              <w:rPr>
                <w:rFonts w:ascii="宋体" w:hAnsi="宋体" w:cs="宋体"/>
                <w:b/>
                <w:sz w:val="24"/>
              </w:rPr>
            </w:pPr>
            <w:r w:rsidRPr="00642A69">
              <w:rPr>
                <w:rFonts w:hint="eastAsia"/>
                <w:sz w:val="24"/>
              </w:rPr>
              <w:t>光大保德信永鑫灵活配置混合型证券投资基金</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基金简称</w:t>
            </w:r>
          </w:p>
        </w:tc>
        <w:tc>
          <w:tcPr>
            <w:tcW w:w="6314" w:type="dxa"/>
            <w:vAlign w:val="center"/>
          </w:tcPr>
          <w:p w:rsidR="006B3ECB" w:rsidRPr="00435AD1" w:rsidRDefault="00E13102" w:rsidP="00F87264">
            <w:pPr>
              <w:rPr>
                <w:sz w:val="24"/>
              </w:rPr>
            </w:pPr>
            <w:r w:rsidRPr="00E13102">
              <w:rPr>
                <w:rFonts w:hint="eastAsia"/>
                <w:sz w:val="24"/>
              </w:rPr>
              <w:t>光大保德信永鑫混合</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基金主代码</w:t>
            </w:r>
          </w:p>
        </w:tc>
        <w:tc>
          <w:tcPr>
            <w:tcW w:w="6314" w:type="dxa"/>
            <w:vAlign w:val="center"/>
          </w:tcPr>
          <w:p w:rsidR="006B3ECB" w:rsidRPr="0096354F" w:rsidRDefault="00E13102" w:rsidP="006A3C8A">
            <w:pPr>
              <w:rPr>
                <w:rFonts w:ascii="宋体" w:hAnsi="宋体" w:cs="宋体"/>
                <w:sz w:val="24"/>
              </w:rPr>
            </w:pPr>
            <w:r w:rsidRPr="00E13102">
              <w:rPr>
                <w:rFonts w:ascii="宋体" w:hAnsi="宋体" w:cs="宋体"/>
                <w:sz w:val="24"/>
              </w:rPr>
              <w:t>003105</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基金管理人名称</w:t>
            </w:r>
          </w:p>
        </w:tc>
        <w:tc>
          <w:tcPr>
            <w:tcW w:w="6314" w:type="dxa"/>
            <w:vAlign w:val="center"/>
          </w:tcPr>
          <w:p w:rsidR="006B3ECB" w:rsidRPr="0096354F" w:rsidRDefault="006B3ECB" w:rsidP="00F87264">
            <w:pPr>
              <w:rPr>
                <w:rFonts w:ascii="宋体" w:cs="宋体"/>
                <w:sz w:val="24"/>
              </w:rPr>
            </w:pPr>
            <w:r w:rsidRPr="0096354F">
              <w:rPr>
                <w:rFonts w:ascii="宋体" w:hAnsi="宋体" w:cs="宋体" w:hint="eastAsia"/>
                <w:sz w:val="24"/>
              </w:rPr>
              <w:t>光大保德信基金管理有限公司</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公告依据</w:t>
            </w:r>
          </w:p>
        </w:tc>
        <w:tc>
          <w:tcPr>
            <w:tcW w:w="6314" w:type="dxa"/>
            <w:vAlign w:val="center"/>
          </w:tcPr>
          <w:p w:rsidR="006B3ECB" w:rsidRPr="0096354F" w:rsidRDefault="006B3ECB" w:rsidP="00F87264">
            <w:pPr>
              <w:rPr>
                <w:rFonts w:ascii="宋体" w:cs="宋体"/>
                <w:sz w:val="24"/>
              </w:rPr>
            </w:pPr>
            <w:r w:rsidRPr="0096354F">
              <w:rPr>
                <w:rFonts w:ascii="宋体" w:hAnsi="宋体" w:cs="宋体" w:hint="eastAsia"/>
                <w:sz w:val="24"/>
              </w:rPr>
              <w:t>《</w:t>
            </w:r>
            <w:r w:rsidRPr="00421779">
              <w:rPr>
                <w:rFonts w:ascii="宋体" w:hAnsi="宋体" w:cs="宋体" w:hint="eastAsia"/>
                <w:sz w:val="24"/>
              </w:rPr>
              <w:t>公开募集</w:t>
            </w:r>
            <w:r w:rsidRPr="0096354F">
              <w:rPr>
                <w:rFonts w:ascii="宋体" w:hAnsi="宋体" w:cs="宋体" w:hint="eastAsia"/>
                <w:sz w:val="24"/>
              </w:rPr>
              <w:t>证券投资基金信息披露管理办法》</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基金经理变更类型</w:t>
            </w:r>
          </w:p>
        </w:tc>
        <w:tc>
          <w:tcPr>
            <w:tcW w:w="6314" w:type="dxa"/>
            <w:vAlign w:val="center"/>
          </w:tcPr>
          <w:p w:rsidR="006B3ECB" w:rsidRDefault="006B3ECB" w:rsidP="00D52670">
            <w:pPr>
              <w:rPr>
                <w:sz w:val="24"/>
              </w:rPr>
            </w:pPr>
            <w:r>
              <w:rPr>
                <w:rFonts w:hint="eastAsia"/>
                <w:sz w:val="24"/>
              </w:rPr>
              <w:t>解聘基金经理</w:t>
            </w:r>
          </w:p>
        </w:tc>
      </w:tr>
      <w:tr w:rsidR="006B3ECB" w:rsidRPr="00355EE5" w:rsidTr="00F87264">
        <w:trPr>
          <w:jc w:val="center"/>
        </w:trPr>
        <w:tc>
          <w:tcPr>
            <w:tcW w:w="3042" w:type="dxa"/>
            <w:vAlign w:val="center"/>
          </w:tcPr>
          <w:p w:rsidR="006B3ECB" w:rsidRDefault="006B3ECB" w:rsidP="00F87264">
            <w:pPr>
              <w:rPr>
                <w:sz w:val="24"/>
              </w:rPr>
            </w:pPr>
            <w:r>
              <w:rPr>
                <w:rFonts w:hint="eastAsia"/>
                <w:sz w:val="24"/>
              </w:rPr>
              <w:t>共同管理本基金的其他基金经理姓名</w:t>
            </w:r>
          </w:p>
        </w:tc>
        <w:tc>
          <w:tcPr>
            <w:tcW w:w="6314" w:type="dxa"/>
            <w:vAlign w:val="center"/>
          </w:tcPr>
          <w:p w:rsidR="006B3ECB" w:rsidRDefault="00E13102" w:rsidP="00F87264">
            <w:pPr>
              <w:rPr>
                <w:sz w:val="24"/>
              </w:rPr>
            </w:pPr>
            <w:r>
              <w:rPr>
                <w:rFonts w:hint="eastAsia"/>
                <w:sz w:val="24"/>
              </w:rPr>
              <w:t>詹佳</w:t>
            </w:r>
          </w:p>
        </w:tc>
      </w:tr>
      <w:tr w:rsidR="006B3ECB" w:rsidRPr="00355EE5" w:rsidTr="00435AD1">
        <w:trPr>
          <w:trHeight w:val="289"/>
          <w:jc w:val="center"/>
        </w:trPr>
        <w:tc>
          <w:tcPr>
            <w:tcW w:w="3042" w:type="dxa"/>
            <w:vAlign w:val="center"/>
          </w:tcPr>
          <w:p w:rsidR="006B3ECB" w:rsidRDefault="006B3ECB" w:rsidP="00F87264">
            <w:pPr>
              <w:rPr>
                <w:sz w:val="24"/>
              </w:rPr>
            </w:pPr>
            <w:r>
              <w:rPr>
                <w:rFonts w:hint="eastAsia"/>
                <w:sz w:val="24"/>
              </w:rPr>
              <w:t>离任基金经理姓名</w:t>
            </w:r>
          </w:p>
        </w:tc>
        <w:tc>
          <w:tcPr>
            <w:tcW w:w="6314" w:type="dxa"/>
            <w:vAlign w:val="center"/>
          </w:tcPr>
          <w:p w:rsidR="006B3ECB" w:rsidRDefault="00E13102" w:rsidP="00F87264">
            <w:pPr>
              <w:rPr>
                <w:sz w:val="24"/>
              </w:rPr>
            </w:pPr>
            <w:r>
              <w:rPr>
                <w:rFonts w:hint="eastAsia"/>
                <w:sz w:val="24"/>
              </w:rPr>
              <w:t>唐钰蔚</w:t>
            </w:r>
          </w:p>
        </w:tc>
      </w:tr>
    </w:tbl>
    <w:p w:rsidR="006B3ECB" w:rsidRPr="00355EE5" w:rsidRDefault="00D52670" w:rsidP="006B3ECB">
      <w:pPr>
        <w:pStyle w:val="30"/>
        <w:keepNext w:val="0"/>
        <w:keepLines w:val="0"/>
        <w:spacing w:before="0" w:after="0" w:line="360" w:lineRule="auto"/>
        <w:rPr>
          <w:rFonts w:ascii="宋体" w:hAnsi="宋体"/>
          <w:bCs w:val="0"/>
          <w:sz w:val="24"/>
          <w:szCs w:val="24"/>
        </w:rPr>
      </w:pPr>
      <w:r>
        <w:rPr>
          <w:rFonts w:ascii="宋体" w:hAnsi="宋体"/>
          <w:bCs w:val="0"/>
          <w:sz w:val="24"/>
          <w:szCs w:val="24"/>
        </w:rPr>
        <w:t>2</w:t>
      </w:r>
      <w:r w:rsidR="006B3ECB" w:rsidRPr="00355EE5">
        <w:rPr>
          <w:rFonts w:ascii="宋体" w:hAnsi="宋体" w:hint="eastAsia"/>
          <w:bCs w:val="0"/>
          <w:sz w:val="24"/>
          <w:szCs w:val="24"/>
        </w:rPr>
        <w:t>.离任基金经理的相关信息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6B3ECB" w:rsidRPr="00355EE5" w:rsidTr="00F87264">
        <w:trPr>
          <w:jc w:val="center"/>
        </w:trPr>
        <w:tc>
          <w:tcPr>
            <w:tcW w:w="3042" w:type="dxa"/>
            <w:vAlign w:val="center"/>
          </w:tcPr>
          <w:p w:rsidR="006B3ECB" w:rsidRPr="00355EE5" w:rsidRDefault="006B3ECB" w:rsidP="00F87264">
            <w:pPr>
              <w:rPr>
                <w:sz w:val="24"/>
              </w:rPr>
            </w:pPr>
            <w:r w:rsidRPr="00355EE5">
              <w:rPr>
                <w:rFonts w:hint="eastAsia"/>
                <w:sz w:val="24"/>
              </w:rPr>
              <w:t>离任基金经理姓名</w:t>
            </w:r>
            <w:r w:rsidRPr="00355EE5">
              <w:rPr>
                <w:rFonts w:hint="eastAsia"/>
                <w:sz w:val="24"/>
              </w:rPr>
              <w:t xml:space="preserve"> </w:t>
            </w:r>
          </w:p>
        </w:tc>
        <w:tc>
          <w:tcPr>
            <w:tcW w:w="6314" w:type="dxa"/>
            <w:vAlign w:val="center"/>
          </w:tcPr>
          <w:p w:rsidR="006B3ECB" w:rsidRPr="00355EE5" w:rsidRDefault="00E13102" w:rsidP="00F87264">
            <w:pPr>
              <w:rPr>
                <w:sz w:val="24"/>
              </w:rPr>
            </w:pPr>
            <w:r>
              <w:rPr>
                <w:rFonts w:hint="eastAsia"/>
                <w:sz w:val="24"/>
              </w:rPr>
              <w:t>唐钰蔚</w:t>
            </w:r>
          </w:p>
        </w:tc>
      </w:tr>
      <w:tr w:rsidR="006B3ECB" w:rsidRPr="00355EE5" w:rsidTr="00F87264">
        <w:trPr>
          <w:jc w:val="center"/>
        </w:trPr>
        <w:tc>
          <w:tcPr>
            <w:tcW w:w="3042" w:type="dxa"/>
            <w:vAlign w:val="center"/>
          </w:tcPr>
          <w:p w:rsidR="006B3ECB" w:rsidRPr="00355EE5" w:rsidRDefault="006B3ECB" w:rsidP="00F87264">
            <w:pPr>
              <w:rPr>
                <w:sz w:val="24"/>
              </w:rPr>
            </w:pPr>
            <w:r w:rsidRPr="00355EE5">
              <w:rPr>
                <w:rFonts w:hint="eastAsia"/>
                <w:sz w:val="24"/>
              </w:rPr>
              <w:t>离任原因</w:t>
            </w:r>
          </w:p>
        </w:tc>
        <w:tc>
          <w:tcPr>
            <w:tcW w:w="6314" w:type="dxa"/>
            <w:vAlign w:val="center"/>
          </w:tcPr>
          <w:p w:rsidR="006B3ECB" w:rsidRPr="00AE2F86" w:rsidRDefault="00E13102" w:rsidP="00F87264">
            <w:pPr>
              <w:rPr>
                <w:color w:val="000000"/>
                <w:sz w:val="24"/>
              </w:rPr>
            </w:pPr>
            <w:r>
              <w:rPr>
                <w:rFonts w:hint="eastAsia"/>
                <w:color w:val="000000"/>
                <w:sz w:val="24"/>
              </w:rPr>
              <w:t>公司安排</w:t>
            </w:r>
          </w:p>
        </w:tc>
      </w:tr>
      <w:tr w:rsidR="006B3ECB" w:rsidRPr="00355EE5" w:rsidTr="00F87264">
        <w:trPr>
          <w:jc w:val="center"/>
        </w:trPr>
        <w:tc>
          <w:tcPr>
            <w:tcW w:w="3042" w:type="dxa"/>
            <w:vAlign w:val="center"/>
          </w:tcPr>
          <w:p w:rsidR="006B3ECB" w:rsidRPr="00355EE5" w:rsidRDefault="006B3ECB" w:rsidP="00F87264">
            <w:pPr>
              <w:rPr>
                <w:sz w:val="24"/>
              </w:rPr>
            </w:pPr>
            <w:r w:rsidRPr="00355EE5">
              <w:rPr>
                <w:rFonts w:hint="eastAsia"/>
                <w:sz w:val="24"/>
              </w:rPr>
              <w:t>离任日期</w:t>
            </w:r>
            <w:r w:rsidRPr="00355EE5">
              <w:rPr>
                <w:rFonts w:hint="eastAsia"/>
                <w:sz w:val="24"/>
              </w:rPr>
              <w:t xml:space="preserve"> </w:t>
            </w:r>
          </w:p>
        </w:tc>
        <w:tc>
          <w:tcPr>
            <w:tcW w:w="6314" w:type="dxa"/>
            <w:vAlign w:val="center"/>
          </w:tcPr>
          <w:p w:rsidR="006B3ECB" w:rsidRPr="00A118A3" w:rsidRDefault="006B3ECB" w:rsidP="00E13102">
            <w:pPr>
              <w:rPr>
                <w:color w:val="000000"/>
                <w:sz w:val="24"/>
              </w:rPr>
            </w:pPr>
            <w:r>
              <w:rPr>
                <w:rFonts w:hint="eastAsia"/>
                <w:color w:val="000000"/>
                <w:sz w:val="24"/>
              </w:rPr>
              <w:t>20</w:t>
            </w:r>
            <w:r w:rsidR="000436CB">
              <w:rPr>
                <w:color w:val="000000"/>
                <w:sz w:val="24"/>
              </w:rPr>
              <w:t>25</w:t>
            </w:r>
            <w:r>
              <w:rPr>
                <w:rFonts w:hint="eastAsia"/>
                <w:color w:val="000000"/>
                <w:sz w:val="24"/>
              </w:rPr>
              <w:t>年</w:t>
            </w:r>
            <w:r w:rsidR="00E13102">
              <w:rPr>
                <w:color w:val="000000"/>
                <w:sz w:val="24"/>
              </w:rPr>
              <w:t>12</w:t>
            </w:r>
            <w:r>
              <w:rPr>
                <w:rFonts w:hint="eastAsia"/>
                <w:color w:val="000000"/>
                <w:sz w:val="24"/>
              </w:rPr>
              <w:t>月</w:t>
            </w:r>
            <w:r w:rsidR="00E13102">
              <w:rPr>
                <w:color w:val="000000"/>
                <w:sz w:val="24"/>
              </w:rPr>
              <w:t>20</w:t>
            </w:r>
            <w:r>
              <w:rPr>
                <w:rFonts w:hint="eastAsia"/>
                <w:color w:val="000000"/>
                <w:sz w:val="24"/>
              </w:rPr>
              <w:t>日</w:t>
            </w:r>
          </w:p>
        </w:tc>
      </w:tr>
      <w:tr w:rsidR="006B3ECB" w:rsidRPr="00355EE5" w:rsidTr="00F87264">
        <w:trPr>
          <w:jc w:val="center"/>
        </w:trPr>
        <w:tc>
          <w:tcPr>
            <w:tcW w:w="3042" w:type="dxa"/>
            <w:vAlign w:val="center"/>
          </w:tcPr>
          <w:p w:rsidR="006B3ECB" w:rsidRPr="00355EE5" w:rsidRDefault="006B3ECB" w:rsidP="00F87264">
            <w:pPr>
              <w:rPr>
                <w:sz w:val="24"/>
              </w:rPr>
            </w:pPr>
            <w:r w:rsidRPr="00555170">
              <w:rPr>
                <w:rFonts w:hint="eastAsia"/>
                <w:sz w:val="24"/>
              </w:rPr>
              <w:t>转任本公司其他工作岗位的说明</w:t>
            </w:r>
          </w:p>
        </w:tc>
        <w:tc>
          <w:tcPr>
            <w:tcW w:w="6314" w:type="dxa"/>
            <w:vAlign w:val="center"/>
          </w:tcPr>
          <w:p w:rsidR="006B3ECB" w:rsidRPr="002B6FDB" w:rsidRDefault="00E13102" w:rsidP="00F87264">
            <w:pPr>
              <w:autoSpaceDE w:val="0"/>
              <w:autoSpaceDN w:val="0"/>
              <w:adjustRightInd w:val="0"/>
              <w:spacing w:line="360" w:lineRule="auto"/>
              <w:jc w:val="left"/>
              <w:rPr>
                <w:color w:val="000000"/>
                <w:sz w:val="24"/>
              </w:rPr>
            </w:pPr>
            <w:r>
              <w:rPr>
                <w:rFonts w:hint="eastAsia"/>
                <w:color w:val="000000"/>
                <w:sz w:val="24"/>
              </w:rPr>
              <w:t>转岗至我司</w:t>
            </w:r>
            <w:bookmarkStart w:id="1" w:name="_GoBack"/>
            <w:bookmarkEnd w:id="1"/>
            <w:r>
              <w:rPr>
                <w:rFonts w:hint="eastAsia"/>
                <w:color w:val="000000"/>
                <w:sz w:val="24"/>
              </w:rPr>
              <w:t>权益管理总部股票研究团队</w:t>
            </w:r>
          </w:p>
        </w:tc>
      </w:tr>
      <w:tr w:rsidR="006B3ECB" w:rsidRPr="00355EE5" w:rsidTr="00F87264">
        <w:trPr>
          <w:jc w:val="center"/>
        </w:trPr>
        <w:tc>
          <w:tcPr>
            <w:tcW w:w="3042" w:type="dxa"/>
            <w:vAlign w:val="center"/>
          </w:tcPr>
          <w:p w:rsidR="006B3ECB" w:rsidRPr="00355EE5" w:rsidRDefault="006B3ECB" w:rsidP="00F87264">
            <w:pPr>
              <w:rPr>
                <w:sz w:val="24"/>
              </w:rPr>
            </w:pPr>
            <w:r w:rsidRPr="00355EE5">
              <w:rPr>
                <w:rFonts w:hint="eastAsia"/>
                <w:sz w:val="24"/>
              </w:rPr>
              <w:t>是否已按规定在</w:t>
            </w:r>
            <w:r w:rsidRPr="00953D4F">
              <w:rPr>
                <w:rFonts w:cs="宋体" w:hint="eastAsia"/>
                <w:sz w:val="24"/>
              </w:rPr>
              <w:t>中国证券投资基金业协会</w:t>
            </w:r>
            <w:r w:rsidRPr="00355EE5">
              <w:rPr>
                <w:rFonts w:hint="eastAsia"/>
                <w:sz w:val="24"/>
              </w:rPr>
              <w:t>办理</w:t>
            </w:r>
            <w:r>
              <w:rPr>
                <w:rFonts w:hint="eastAsia"/>
                <w:sz w:val="24"/>
              </w:rPr>
              <w:t>注销</w:t>
            </w:r>
            <w:r w:rsidRPr="00355EE5">
              <w:rPr>
                <w:rFonts w:hint="eastAsia"/>
                <w:sz w:val="24"/>
              </w:rPr>
              <w:t>手续</w:t>
            </w:r>
          </w:p>
        </w:tc>
        <w:tc>
          <w:tcPr>
            <w:tcW w:w="6314" w:type="dxa"/>
            <w:vAlign w:val="center"/>
          </w:tcPr>
          <w:p w:rsidR="006B3ECB" w:rsidRPr="00355EE5" w:rsidRDefault="006B3ECB" w:rsidP="00F87264">
            <w:pPr>
              <w:rPr>
                <w:sz w:val="24"/>
              </w:rPr>
            </w:pPr>
            <w:r>
              <w:rPr>
                <w:rFonts w:hint="eastAsia"/>
                <w:sz w:val="24"/>
              </w:rPr>
              <w:t>是</w:t>
            </w:r>
          </w:p>
        </w:tc>
      </w:tr>
    </w:tbl>
    <w:p w:rsidR="006B3ECB" w:rsidRDefault="00D52670" w:rsidP="006B3ECB">
      <w:pPr>
        <w:pStyle w:val="30"/>
        <w:keepNext w:val="0"/>
        <w:keepLines w:val="0"/>
        <w:spacing w:before="0" w:after="0" w:line="360" w:lineRule="auto"/>
        <w:rPr>
          <w:color w:val="000000"/>
          <w:sz w:val="24"/>
          <w:szCs w:val="24"/>
        </w:rPr>
      </w:pPr>
      <w:r>
        <w:rPr>
          <w:color w:val="000000"/>
          <w:sz w:val="24"/>
          <w:szCs w:val="24"/>
        </w:rPr>
        <w:t>3</w:t>
      </w:r>
      <w:r w:rsidR="006B3ECB">
        <w:rPr>
          <w:rFonts w:hint="eastAsia"/>
          <w:color w:val="000000"/>
          <w:sz w:val="24"/>
          <w:szCs w:val="24"/>
        </w:rPr>
        <w:t>.</w:t>
      </w:r>
      <w:r w:rsidR="006B3ECB">
        <w:rPr>
          <w:rFonts w:hint="eastAsia"/>
          <w:color w:val="000000"/>
          <w:sz w:val="24"/>
          <w:szCs w:val="24"/>
        </w:rPr>
        <w:t>其他需要提示的事项</w:t>
      </w:r>
    </w:p>
    <w:p w:rsidR="000436CB" w:rsidRDefault="00E13102" w:rsidP="000436CB">
      <w:pPr>
        <w:spacing w:line="360" w:lineRule="auto"/>
        <w:ind w:firstLineChars="200" w:firstLine="480"/>
        <w:rPr>
          <w:rFonts w:ascii="宋体" w:hAnsi="宋体"/>
          <w:sz w:val="24"/>
        </w:rPr>
      </w:pPr>
      <w:r>
        <w:rPr>
          <w:rFonts w:ascii="宋体" w:hAnsi="宋体" w:hint="eastAsia"/>
          <w:sz w:val="24"/>
        </w:rPr>
        <w:t>詹佳</w:t>
      </w:r>
      <w:r w:rsidR="000436CB">
        <w:rPr>
          <w:rFonts w:ascii="宋体" w:hAnsi="宋体" w:hint="eastAsia"/>
          <w:sz w:val="24"/>
        </w:rPr>
        <w:t>先生</w:t>
      </w:r>
      <w:r w:rsidR="000436CB">
        <w:rPr>
          <w:rFonts w:ascii="宋体" w:hAnsi="宋体"/>
          <w:sz w:val="24"/>
        </w:rPr>
        <w:t>简历</w:t>
      </w:r>
    </w:p>
    <w:p w:rsidR="00111006" w:rsidRDefault="00E13102" w:rsidP="00111006">
      <w:pPr>
        <w:spacing w:line="360" w:lineRule="auto"/>
        <w:ind w:firstLine="480"/>
        <w:rPr>
          <w:rFonts w:asciiTheme="minorEastAsia" w:eastAsiaTheme="minorEastAsia" w:hAnsiTheme="minorEastAsia"/>
          <w:sz w:val="24"/>
        </w:rPr>
      </w:pPr>
      <w:r>
        <w:rPr>
          <w:rFonts w:hint="eastAsia"/>
          <w:sz w:val="24"/>
        </w:rPr>
        <w:t>詹佳先生于</w:t>
      </w:r>
      <w:r>
        <w:rPr>
          <w:rFonts w:hint="eastAsia"/>
          <w:sz w:val="24"/>
        </w:rPr>
        <w:t>2008</w:t>
      </w:r>
      <w:r>
        <w:rPr>
          <w:rFonts w:hint="eastAsia"/>
          <w:sz w:val="24"/>
        </w:rPr>
        <w:t>年获得香港科技大学运营管理学学士学位，</w:t>
      </w:r>
      <w:r>
        <w:rPr>
          <w:rFonts w:hint="eastAsia"/>
          <w:sz w:val="24"/>
        </w:rPr>
        <w:t>2013</w:t>
      </w:r>
      <w:r>
        <w:rPr>
          <w:rFonts w:hint="eastAsia"/>
          <w:sz w:val="24"/>
        </w:rPr>
        <w:t>年获得香港大学金融学硕士学位。</w:t>
      </w:r>
      <w:r>
        <w:rPr>
          <w:rFonts w:hint="eastAsia"/>
          <w:sz w:val="24"/>
        </w:rPr>
        <w:t>2008</w:t>
      </w:r>
      <w:r>
        <w:rPr>
          <w:rFonts w:hint="eastAsia"/>
          <w:sz w:val="24"/>
        </w:rPr>
        <w:t>年</w:t>
      </w:r>
      <w:r>
        <w:rPr>
          <w:rFonts w:hint="eastAsia"/>
          <w:sz w:val="24"/>
        </w:rPr>
        <w:t>6</w:t>
      </w:r>
      <w:r>
        <w:rPr>
          <w:rFonts w:hint="eastAsia"/>
          <w:sz w:val="24"/>
        </w:rPr>
        <w:t>月至</w:t>
      </w:r>
      <w:r>
        <w:rPr>
          <w:rFonts w:hint="eastAsia"/>
          <w:sz w:val="24"/>
        </w:rPr>
        <w:t>2011</w:t>
      </w:r>
      <w:r>
        <w:rPr>
          <w:rFonts w:hint="eastAsia"/>
          <w:sz w:val="24"/>
        </w:rPr>
        <w:t>年</w:t>
      </w:r>
      <w:r>
        <w:rPr>
          <w:rFonts w:hint="eastAsia"/>
          <w:sz w:val="24"/>
        </w:rPr>
        <w:t>6</w:t>
      </w:r>
      <w:r>
        <w:rPr>
          <w:rFonts w:hint="eastAsia"/>
          <w:sz w:val="24"/>
        </w:rPr>
        <w:t>月在忠利保险有限公司担任研究分析师；</w:t>
      </w:r>
      <w:r>
        <w:rPr>
          <w:rFonts w:hint="eastAsia"/>
          <w:sz w:val="24"/>
        </w:rPr>
        <w:t>2011</w:t>
      </w:r>
      <w:r>
        <w:rPr>
          <w:rFonts w:hint="eastAsia"/>
          <w:sz w:val="24"/>
        </w:rPr>
        <w:t>年</w:t>
      </w:r>
      <w:r>
        <w:rPr>
          <w:rFonts w:hint="eastAsia"/>
          <w:sz w:val="24"/>
        </w:rPr>
        <w:t>7</w:t>
      </w:r>
      <w:r>
        <w:rPr>
          <w:rFonts w:hint="eastAsia"/>
          <w:sz w:val="24"/>
        </w:rPr>
        <w:t>月至</w:t>
      </w:r>
      <w:r>
        <w:rPr>
          <w:rFonts w:hint="eastAsia"/>
          <w:sz w:val="24"/>
        </w:rPr>
        <w:t>2013</w:t>
      </w:r>
      <w:r>
        <w:rPr>
          <w:rFonts w:hint="eastAsia"/>
          <w:sz w:val="24"/>
        </w:rPr>
        <w:t>年</w:t>
      </w:r>
      <w:r>
        <w:rPr>
          <w:rFonts w:hint="eastAsia"/>
          <w:sz w:val="24"/>
        </w:rPr>
        <w:t>6</w:t>
      </w:r>
      <w:r>
        <w:rPr>
          <w:rFonts w:hint="eastAsia"/>
          <w:sz w:val="24"/>
        </w:rPr>
        <w:t>月在香港富通投资管理有限公司担任中国股票主管、投资分析师；</w:t>
      </w:r>
      <w:r>
        <w:rPr>
          <w:rFonts w:hint="eastAsia"/>
          <w:sz w:val="24"/>
        </w:rPr>
        <w:t>2013</w:t>
      </w:r>
      <w:r>
        <w:rPr>
          <w:rFonts w:hint="eastAsia"/>
          <w:sz w:val="24"/>
        </w:rPr>
        <w:t>年</w:t>
      </w:r>
      <w:r>
        <w:rPr>
          <w:rFonts w:hint="eastAsia"/>
          <w:sz w:val="24"/>
        </w:rPr>
        <w:t>7</w:t>
      </w:r>
      <w:r>
        <w:rPr>
          <w:rFonts w:hint="eastAsia"/>
          <w:sz w:val="24"/>
        </w:rPr>
        <w:t>月至</w:t>
      </w:r>
      <w:r>
        <w:rPr>
          <w:rFonts w:hint="eastAsia"/>
          <w:sz w:val="24"/>
        </w:rPr>
        <w:t>2017</w:t>
      </w:r>
      <w:r>
        <w:rPr>
          <w:rFonts w:hint="eastAsia"/>
          <w:sz w:val="24"/>
        </w:rPr>
        <w:t>年</w:t>
      </w:r>
      <w:r>
        <w:rPr>
          <w:rFonts w:hint="eastAsia"/>
          <w:sz w:val="24"/>
        </w:rPr>
        <w:t>12</w:t>
      </w:r>
      <w:r>
        <w:rPr>
          <w:rFonts w:hint="eastAsia"/>
          <w:sz w:val="24"/>
        </w:rPr>
        <w:t>月在建银国际资产管理有限公司担任董事、组合管理部门代理负责人；</w:t>
      </w:r>
      <w:r>
        <w:rPr>
          <w:rFonts w:hint="eastAsia"/>
          <w:sz w:val="24"/>
        </w:rPr>
        <w:t>2017</w:t>
      </w:r>
      <w:r>
        <w:rPr>
          <w:rFonts w:hint="eastAsia"/>
          <w:sz w:val="24"/>
        </w:rPr>
        <w:t>年</w:t>
      </w:r>
      <w:r>
        <w:rPr>
          <w:rFonts w:hint="eastAsia"/>
          <w:sz w:val="24"/>
        </w:rPr>
        <w:t>12</w:t>
      </w:r>
      <w:r>
        <w:rPr>
          <w:rFonts w:hint="eastAsia"/>
          <w:sz w:val="24"/>
        </w:rPr>
        <w:t>月加入光大保德信基金管理有限公司，任职权益管理总部国际业务团队团队长一职。</w:t>
      </w:r>
      <w:r>
        <w:rPr>
          <w:rFonts w:hint="eastAsia"/>
          <w:sz w:val="24"/>
        </w:rPr>
        <w:t>2018</w:t>
      </w:r>
      <w:r>
        <w:rPr>
          <w:rFonts w:hint="eastAsia"/>
          <w:sz w:val="24"/>
        </w:rPr>
        <w:t>年</w:t>
      </w:r>
      <w:r>
        <w:rPr>
          <w:rFonts w:hint="eastAsia"/>
          <w:sz w:val="24"/>
        </w:rPr>
        <w:t>6</w:t>
      </w:r>
      <w:r>
        <w:rPr>
          <w:rFonts w:hint="eastAsia"/>
          <w:sz w:val="24"/>
        </w:rPr>
        <w:t>月至</w:t>
      </w:r>
      <w:r>
        <w:rPr>
          <w:rFonts w:hint="eastAsia"/>
          <w:sz w:val="24"/>
        </w:rPr>
        <w:t>2024</w:t>
      </w:r>
      <w:r>
        <w:rPr>
          <w:rFonts w:hint="eastAsia"/>
          <w:sz w:val="24"/>
        </w:rPr>
        <w:t>年</w:t>
      </w:r>
      <w:r>
        <w:rPr>
          <w:rFonts w:hint="eastAsia"/>
          <w:sz w:val="24"/>
        </w:rPr>
        <w:t>7</w:t>
      </w:r>
      <w:r>
        <w:rPr>
          <w:rFonts w:hint="eastAsia"/>
          <w:sz w:val="24"/>
        </w:rPr>
        <w:t>月担任光大保德信鼎鑫灵活配置混合型证券投资基金（已清盘）的基金经理，</w:t>
      </w:r>
      <w:r>
        <w:rPr>
          <w:rFonts w:hint="eastAsia"/>
          <w:sz w:val="24"/>
        </w:rPr>
        <w:t>2018</w:t>
      </w:r>
      <w:r>
        <w:rPr>
          <w:rFonts w:hint="eastAsia"/>
          <w:sz w:val="24"/>
        </w:rPr>
        <w:t>年</w:t>
      </w:r>
      <w:r>
        <w:rPr>
          <w:rFonts w:hint="eastAsia"/>
          <w:sz w:val="24"/>
        </w:rPr>
        <w:t>7</w:t>
      </w:r>
      <w:r>
        <w:rPr>
          <w:rFonts w:hint="eastAsia"/>
          <w:sz w:val="24"/>
        </w:rPr>
        <w:t>月至</w:t>
      </w:r>
      <w:r>
        <w:rPr>
          <w:rFonts w:hint="eastAsia"/>
          <w:sz w:val="24"/>
        </w:rPr>
        <w:t>2020</w:t>
      </w:r>
      <w:r>
        <w:rPr>
          <w:rFonts w:hint="eastAsia"/>
          <w:sz w:val="24"/>
        </w:rPr>
        <w:t>年</w:t>
      </w:r>
      <w:r>
        <w:rPr>
          <w:rFonts w:hint="eastAsia"/>
          <w:sz w:val="24"/>
        </w:rPr>
        <w:t>10</w:t>
      </w:r>
      <w:r>
        <w:rPr>
          <w:rFonts w:hint="eastAsia"/>
          <w:sz w:val="24"/>
        </w:rPr>
        <w:t>月担任光大保德信红利混合型证券投资基金的基金经理，</w:t>
      </w:r>
      <w:r>
        <w:rPr>
          <w:rFonts w:hint="eastAsia"/>
          <w:sz w:val="24"/>
        </w:rPr>
        <w:t>2019</w:t>
      </w:r>
      <w:r>
        <w:rPr>
          <w:rFonts w:hint="eastAsia"/>
          <w:sz w:val="24"/>
        </w:rPr>
        <w:t>年</w:t>
      </w:r>
      <w:r>
        <w:rPr>
          <w:rFonts w:hint="eastAsia"/>
          <w:sz w:val="24"/>
        </w:rPr>
        <w:t>12</w:t>
      </w:r>
      <w:r>
        <w:rPr>
          <w:rFonts w:hint="eastAsia"/>
          <w:sz w:val="24"/>
        </w:rPr>
        <w:t>月至今担任光大保德信先进服务业灵活配置混合型证券投资基金的基金经理，</w:t>
      </w:r>
      <w:r>
        <w:rPr>
          <w:rFonts w:hint="eastAsia"/>
          <w:sz w:val="24"/>
        </w:rPr>
        <w:t>2020</w:t>
      </w:r>
      <w:r>
        <w:rPr>
          <w:rFonts w:hint="eastAsia"/>
          <w:sz w:val="24"/>
        </w:rPr>
        <w:t>年</w:t>
      </w:r>
      <w:r>
        <w:rPr>
          <w:rFonts w:hint="eastAsia"/>
          <w:sz w:val="24"/>
        </w:rPr>
        <w:t>5</w:t>
      </w:r>
      <w:r>
        <w:rPr>
          <w:rFonts w:hint="eastAsia"/>
          <w:sz w:val="24"/>
        </w:rPr>
        <w:t>月至今担任光大保德信永鑫灵活配置混合型证券投资基</w:t>
      </w:r>
      <w:r>
        <w:rPr>
          <w:rFonts w:hint="eastAsia"/>
          <w:sz w:val="24"/>
        </w:rPr>
        <w:lastRenderedPageBreak/>
        <w:t>金的基金经理，</w:t>
      </w:r>
      <w:r>
        <w:rPr>
          <w:rFonts w:hint="eastAsia"/>
          <w:sz w:val="24"/>
        </w:rPr>
        <w:t>2020</w:t>
      </w:r>
      <w:r>
        <w:rPr>
          <w:rFonts w:hint="eastAsia"/>
          <w:sz w:val="24"/>
        </w:rPr>
        <w:t>年</w:t>
      </w:r>
      <w:r>
        <w:rPr>
          <w:rFonts w:hint="eastAsia"/>
          <w:sz w:val="24"/>
        </w:rPr>
        <w:t>6</w:t>
      </w:r>
      <w:r>
        <w:rPr>
          <w:rFonts w:hint="eastAsia"/>
          <w:sz w:val="24"/>
        </w:rPr>
        <w:t>月至</w:t>
      </w:r>
      <w:r>
        <w:rPr>
          <w:rFonts w:hint="eastAsia"/>
          <w:sz w:val="24"/>
        </w:rPr>
        <w:t>2023</w:t>
      </w:r>
      <w:r>
        <w:rPr>
          <w:rFonts w:hint="eastAsia"/>
          <w:sz w:val="24"/>
        </w:rPr>
        <w:t>年</w:t>
      </w:r>
      <w:r>
        <w:rPr>
          <w:rFonts w:hint="eastAsia"/>
          <w:sz w:val="24"/>
        </w:rPr>
        <w:t>3</w:t>
      </w:r>
      <w:r>
        <w:rPr>
          <w:rFonts w:hint="eastAsia"/>
          <w:sz w:val="24"/>
        </w:rPr>
        <w:t>月担任光大保德信裕鑫混合型证券投资基金（已清盘）的基金经理，</w:t>
      </w:r>
      <w:r>
        <w:rPr>
          <w:rFonts w:hint="eastAsia"/>
          <w:sz w:val="24"/>
        </w:rPr>
        <w:t>2020</w:t>
      </w:r>
      <w:r>
        <w:rPr>
          <w:rFonts w:hint="eastAsia"/>
          <w:sz w:val="24"/>
        </w:rPr>
        <w:t>年</w:t>
      </w:r>
      <w:r>
        <w:rPr>
          <w:rFonts w:hint="eastAsia"/>
          <w:sz w:val="24"/>
        </w:rPr>
        <w:t>10</w:t>
      </w:r>
      <w:r>
        <w:rPr>
          <w:rFonts w:hint="eastAsia"/>
          <w:sz w:val="24"/>
        </w:rPr>
        <w:t>月至今担任光大保德信行业轮动混合型证券投资基金的基金经理，</w:t>
      </w:r>
      <w:r>
        <w:rPr>
          <w:rFonts w:hint="eastAsia"/>
          <w:sz w:val="24"/>
        </w:rPr>
        <w:t>2021</w:t>
      </w:r>
      <w:r>
        <w:rPr>
          <w:rFonts w:hint="eastAsia"/>
          <w:sz w:val="24"/>
        </w:rPr>
        <w:t>年</w:t>
      </w:r>
      <w:r>
        <w:rPr>
          <w:rFonts w:hint="eastAsia"/>
          <w:sz w:val="24"/>
        </w:rPr>
        <w:t>7</w:t>
      </w:r>
      <w:r>
        <w:rPr>
          <w:rFonts w:hint="eastAsia"/>
          <w:sz w:val="24"/>
        </w:rPr>
        <w:t>月至今担任光大保德信品质生活混合型证券投资基金的基金经理，</w:t>
      </w:r>
      <w:r>
        <w:rPr>
          <w:rFonts w:hint="eastAsia"/>
          <w:sz w:val="24"/>
        </w:rPr>
        <w:t>2021</w:t>
      </w:r>
      <w:r>
        <w:rPr>
          <w:rFonts w:hint="eastAsia"/>
          <w:sz w:val="24"/>
        </w:rPr>
        <w:t>年</w:t>
      </w:r>
      <w:r>
        <w:rPr>
          <w:rFonts w:hint="eastAsia"/>
          <w:sz w:val="24"/>
        </w:rPr>
        <w:t>8</w:t>
      </w:r>
      <w:r>
        <w:rPr>
          <w:rFonts w:hint="eastAsia"/>
          <w:sz w:val="24"/>
        </w:rPr>
        <w:t>月至今担任光大保德信安和债券型证券投资基金的基金经理，</w:t>
      </w:r>
      <w:r>
        <w:rPr>
          <w:rFonts w:hint="eastAsia"/>
          <w:sz w:val="24"/>
        </w:rPr>
        <w:t>2021</w:t>
      </w:r>
      <w:r>
        <w:rPr>
          <w:rFonts w:hint="eastAsia"/>
          <w:sz w:val="24"/>
        </w:rPr>
        <w:t>年</w:t>
      </w:r>
      <w:r>
        <w:rPr>
          <w:rFonts w:hint="eastAsia"/>
          <w:sz w:val="24"/>
        </w:rPr>
        <w:t>11</w:t>
      </w:r>
      <w:r>
        <w:rPr>
          <w:rFonts w:hint="eastAsia"/>
          <w:sz w:val="24"/>
        </w:rPr>
        <w:t>月至今担任光大保德信创新生活混合型证券投资基金的基金经理，</w:t>
      </w:r>
      <w:r>
        <w:rPr>
          <w:rFonts w:hint="eastAsia"/>
          <w:sz w:val="24"/>
        </w:rPr>
        <w:t>2022</w:t>
      </w:r>
      <w:r>
        <w:rPr>
          <w:rFonts w:hint="eastAsia"/>
          <w:sz w:val="24"/>
        </w:rPr>
        <w:t>年</w:t>
      </w:r>
      <w:r>
        <w:rPr>
          <w:rFonts w:hint="eastAsia"/>
          <w:sz w:val="24"/>
        </w:rPr>
        <w:t>3</w:t>
      </w:r>
      <w:r>
        <w:rPr>
          <w:rFonts w:hint="eastAsia"/>
          <w:sz w:val="24"/>
        </w:rPr>
        <w:t>月至今担任光大保德信核心资产混合型证券投资基金的基金经理，</w:t>
      </w:r>
      <w:r>
        <w:rPr>
          <w:rFonts w:hint="eastAsia"/>
          <w:sz w:val="24"/>
        </w:rPr>
        <w:t>2022</w:t>
      </w:r>
      <w:r>
        <w:rPr>
          <w:rFonts w:hint="eastAsia"/>
          <w:sz w:val="24"/>
        </w:rPr>
        <w:t>年</w:t>
      </w:r>
      <w:r>
        <w:rPr>
          <w:rFonts w:hint="eastAsia"/>
          <w:sz w:val="24"/>
        </w:rPr>
        <w:t>7</w:t>
      </w:r>
      <w:r>
        <w:rPr>
          <w:rFonts w:hint="eastAsia"/>
          <w:sz w:val="24"/>
        </w:rPr>
        <w:t>月至今担任光大保德信汇佳混合型证券投资基金的基金经理</w:t>
      </w:r>
      <w:r>
        <w:rPr>
          <w:rFonts w:hint="eastAsia"/>
          <w:color w:val="1F497D"/>
          <w:sz w:val="24"/>
        </w:rPr>
        <w:t>，</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月至今担任</w:t>
      </w:r>
      <w:r>
        <w:rPr>
          <w:rFonts w:hint="eastAsia"/>
          <w:sz w:val="24"/>
        </w:rPr>
        <w:t>光大保德信阳光香港精选混合型证券投资基金</w:t>
      </w:r>
      <w:r>
        <w:rPr>
          <w:rFonts w:ascii="宋体" w:hAnsi="宋体" w:hint="eastAsia"/>
          <w:sz w:val="24"/>
        </w:rPr>
        <w:t>(QDII)</w:t>
      </w:r>
      <w:r>
        <w:rPr>
          <w:rFonts w:hint="eastAsia"/>
          <w:color w:val="000000"/>
          <w:sz w:val="24"/>
        </w:rPr>
        <w:t>的基金经理</w:t>
      </w:r>
      <w:r w:rsidR="00111006">
        <w:rPr>
          <w:rFonts w:asciiTheme="minorEastAsia" w:eastAsiaTheme="minorEastAsia" w:hAnsiTheme="minorEastAsia" w:hint="eastAsia"/>
          <w:sz w:val="24"/>
        </w:rPr>
        <w:t>。</w:t>
      </w:r>
    </w:p>
    <w:p w:rsidR="006B3ECB" w:rsidRDefault="006B3ECB" w:rsidP="006B3ECB">
      <w:pPr>
        <w:spacing w:line="360" w:lineRule="auto"/>
        <w:ind w:left="840" w:right="240"/>
        <w:jc w:val="right"/>
        <w:rPr>
          <w:color w:val="000000"/>
          <w:sz w:val="24"/>
        </w:rPr>
      </w:pPr>
      <w:r>
        <w:rPr>
          <w:rFonts w:hint="eastAsia"/>
          <w:sz w:val="24"/>
        </w:rPr>
        <w:t xml:space="preserve">                                                              </w:t>
      </w:r>
      <w:r>
        <w:rPr>
          <w:rFonts w:hint="eastAsia"/>
          <w:color w:val="000000"/>
          <w:sz w:val="24"/>
        </w:rPr>
        <w:t>光大保德信基金管理有限公司</w:t>
      </w:r>
    </w:p>
    <w:p w:rsidR="006B3ECB" w:rsidRPr="005E5801" w:rsidRDefault="006B3ECB" w:rsidP="006B3ECB">
      <w:pPr>
        <w:wordWrap w:val="0"/>
        <w:spacing w:line="360" w:lineRule="auto"/>
        <w:ind w:left="840" w:right="240"/>
        <w:jc w:val="right"/>
        <w:rPr>
          <w:color w:val="000000"/>
          <w:sz w:val="24"/>
        </w:rPr>
      </w:pPr>
      <w:r>
        <w:rPr>
          <w:rFonts w:hint="eastAsia"/>
          <w:color w:val="000000"/>
          <w:sz w:val="24"/>
        </w:rPr>
        <w:t>20</w:t>
      </w:r>
      <w:r>
        <w:rPr>
          <w:color w:val="000000"/>
          <w:sz w:val="24"/>
        </w:rPr>
        <w:t>2</w:t>
      </w:r>
      <w:r w:rsidR="000436CB">
        <w:rPr>
          <w:color w:val="000000"/>
          <w:sz w:val="24"/>
        </w:rPr>
        <w:t>5</w:t>
      </w:r>
      <w:r>
        <w:rPr>
          <w:rFonts w:hint="eastAsia"/>
          <w:color w:val="000000"/>
          <w:sz w:val="24"/>
        </w:rPr>
        <w:t>年</w:t>
      </w:r>
      <w:r w:rsidR="00E13102">
        <w:rPr>
          <w:color w:val="000000"/>
          <w:sz w:val="24"/>
        </w:rPr>
        <w:t>12</w:t>
      </w:r>
      <w:r>
        <w:rPr>
          <w:rFonts w:hint="eastAsia"/>
          <w:color w:val="000000"/>
          <w:sz w:val="24"/>
        </w:rPr>
        <w:t>月</w:t>
      </w:r>
      <w:r w:rsidR="00E13102">
        <w:rPr>
          <w:color w:val="000000"/>
          <w:sz w:val="24"/>
        </w:rPr>
        <w:t>20</w:t>
      </w:r>
      <w:r>
        <w:rPr>
          <w:rFonts w:hint="eastAsia"/>
          <w:color w:val="000000"/>
          <w:sz w:val="24"/>
        </w:rPr>
        <w:t>日</w:t>
      </w:r>
    </w:p>
    <w:sectPr w:rsidR="006B3ECB" w:rsidRPr="005E5801"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88E" w:rsidRDefault="00AB088E">
      <w:r>
        <w:separator/>
      </w:r>
    </w:p>
  </w:endnote>
  <w:endnote w:type="continuationSeparator" w:id="0">
    <w:p w:rsidR="00AB088E" w:rsidRDefault="00AB0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29265D" w:rsidP="00E57126">
    <w:pPr>
      <w:pStyle w:val="a4"/>
      <w:jc w:val="center"/>
    </w:pPr>
    <w:r>
      <w:rPr>
        <w:rStyle w:val="aa"/>
      </w:rPr>
      <w:fldChar w:fldCharType="begin"/>
    </w:r>
    <w:r w:rsidR="00A80706">
      <w:rPr>
        <w:rStyle w:val="aa"/>
      </w:rPr>
      <w:instrText xml:space="preserve"> PAGE </w:instrText>
    </w:r>
    <w:r>
      <w:rPr>
        <w:rStyle w:val="aa"/>
      </w:rPr>
      <w:fldChar w:fldCharType="separate"/>
    </w:r>
    <w:r w:rsidR="00FA0FB3">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88E" w:rsidRDefault="00AB088E">
      <w:r>
        <w:separator/>
      </w:r>
    </w:p>
  </w:footnote>
  <w:footnote w:type="continuationSeparator" w:id="0">
    <w:p w:rsidR="00AB088E" w:rsidRDefault="00AB0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0436CB">
    <w:pPr>
      <w:pStyle w:val="a3"/>
      <w:pBdr>
        <w:bottom w:val="single" w:sz="6" w:space="0" w:color="auto"/>
      </w:pBdr>
      <w:rPr>
        <w:rStyle w:val="aa"/>
      </w:rPr>
    </w:pPr>
    <w:r>
      <w:rPr>
        <w:rStyle w:val="aa"/>
        <w:rFonts w:hint="eastAsia"/>
      </w:rPr>
      <w:t xml:space="preserve">                                             </w:t>
    </w:r>
  </w:p>
  <w:p w:rsidR="00A80706" w:rsidRPr="004649DF" w:rsidRDefault="000436CB" w:rsidP="000436CB">
    <w:pPr>
      <w:pStyle w:val="a3"/>
      <w:pBdr>
        <w:bottom w:val="single" w:sz="6" w:space="0" w:color="auto"/>
      </w:pBdr>
      <w:tabs>
        <w:tab w:val="clear" w:pos="4153"/>
        <w:tab w:val="left" w:pos="1395"/>
        <w:tab w:val="center" w:pos="4156"/>
      </w:tabs>
      <w:jc w:val="left"/>
    </w:pPr>
    <w:r>
      <w:tab/>
    </w:r>
    <w:r>
      <w:tab/>
    </w:r>
    <w:r w:rsidR="00A600BB">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05A61F94">
      <w:start w:val="1"/>
      <w:numFmt w:val="decimal"/>
      <w:lvlText w:val="%1）"/>
      <w:lvlJc w:val="left"/>
      <w:pPr>
        <w:tabs>
          <w:tab w:val="num" w:pos="360"/>
        </w:tabs>
        <w:ind w:left="360" w:hanging="360"/>
      </w:pPr>
      <w:rPr>
        <w:rFonts w:hint="default"/>
      </w:rPr>
    </w:lvl>
    <w:lvl w:ilvl="1" w:tplc="BD749D2C" w:tentative="1">
      <w:start w:val="1"/>
      <w:numFmt w:val="lowerLetter"/>
      <w:lvlText w:val="%2)"/>
      <w:lvlJc w:val="left"/>
      <w:pPr>
        <w:tabs>
          <w:tab w:val="num" w:pos="840"/>
        </w:tabs>
        <w:ind w:left="840" w:hanging="420"/>
      </w:pPr>
    </w:lvl>
    <w:lvl w:ilvl="2" w:tplc="430A47FE" w:tentative="1">
      <w:start w:val="1"/>
      <w:numFmt w:val="lowerRoman"/>
      <w:lvlText w:val="%3."/>
      <w:lvlJc w:val="right"/>
      <w:pPr>
        <w:tabs>
          <w:tab w:val="num" w:pos="1260"/>
        </w:tabs>
        <w:ind w:left="1260" w:hanging="420"/>
      </w:pPr>
    </w:lvl>
    <w:lvl w:ilvl="3" w:tplc="5C4AD5FC" w:tentative="1">
      <w:start w:val="1"/>
      <w:numFmt w:val="decimal"/>
      <w:lvlText w:val="%4."/>
      <w:lvlJc w:val="left"/>
      <w:pPr>
        <w:tabs>
          <w:tab w:val="num" w:pos="1680"/>
        </w:tabs>
        <w:ind w:left="1680" w:hanging="420"/>
      </w:pPr>
    </w:lvl>
    <w:lvl w:ilvl="4" w:tplc="D88E7CC4" w:tentative="1">
      <w:start w:val="1"/>
      <w:numFmt w:val="lowerLetter"/>
      <w:lvlText w:val="%5)"/>
      <w:lvlJc w:val="left"/>
      <w:pPr>
        <w:tabs>
          <w:tab w:val="num" w:pos="2100"/>
        </w:tabs>
        <w:ind w:left="2100" w:hanging="420"/>
      </w:pPr>
    </w:lvl>
    <w:lvl w:ilvl="5" w:tplc="0F50B3EC" w:tentative="1">
      <w:start w:val="1"/>
      <w:numFmt w:val="lowerRoman"/>
      <w:lvlText w:val="%6."/>
      <w:lvlJc w:val="right"/>
      <w:pPr>
        <w:tabs>
          <w:tab w:val="num" w:pos="2520"/>
        </w:tabs>
        <w:ind w:left="2520" w:hanging="420"/>
      </w:pPr>
    </w:lvl>
    <w:lvl w:ilvl="6" w:tplc="12C22414" w:tentative="1">
      <w:start w:val="1"/>
      <w:numFmt w:val="decimal"/>
      <w:lvlText w:val="%7."/>
      <w:lvlJc w:val="left"/>
      <w:pPr>
        <w:tabs>
          <w:tab w:val="num" w:pos="2940"/>
        </w:tabs>
        <w:ind w:left="2940" w:hanging="420"/>
      </w:pPr>
    </w:lvl>
    <w:lvl w:ilvl="7" w:tplc="6FD47780" w:tentative="1">
      <w:start w:val="1"/>
      <w:numFmt w:val="lowerLetter"/>
      <w:lvlText w:val="%8)"/>
      <w:lvlJc w:val="left"/>
      <w:pPr>
        <w:tabs>
          <w:tab w:val="num" w:pos="3360"/>
        </w:tabs>
        <w:ind w:left="3360" w:hanging="420"/>
      </w:pPr>
    </w:lvl>
    <w:lvl w:ilvl="8" w:tplc="F4840072"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0B2B"/>
    <w:rsid w:val="00002137"/>
    <w:rsid w:val="00002FF5"/>
    <w:rsid w:val="00003643"/>
    <w:rsid w:val="00003689"/>
    <w:rsid w:val="000042EE"/>
    <w:rsid w:val="00004A56"/>
    <w:rsid w:val="000053B1"/>
    <w:rsid w:val="000068A0"/>
    <w:rsid w:val="00006AFB"/>
    <w:rsid w:val="00006F8E"/>
    <w:rsid w:val="000078DC"/>
    <w:rsid w:val="00010335"/>
    <w:rsid w:val="00011385"/>
    <w:rsid w:val="00012FBB"/>
    <w:rsid w:val="00013DEC"/>
    <w:rsid w:val="000147F4"/>
    <w:rsid w:val="00016267"/>
    <w:rsid w:val="000174B9"/>
    <w:rsid w:val="00017A90"/>
    <w:rsid w:val="000211A0"/>
    <w:rsid w:val="000219DD"/>
    <w:rsid w:val="00022564"/>
    <w:rsid w:val="000250A9"/>
    <w:rsid w:val="00026783"/>
    <w:rsid w:val="00026C08"/>
    <w:rsid w:val="00030918"/>
    <w:rsid w:val="0003196B"/>
    <w:rsid w:val="000320D8"/>
    <w:rsid w:val="00032404"/>
    <w:rsid w:val="00034059"/>
    <w:rsid w:val="000342E3"/>
    <w:rsid w:val="0003513B"/>
    <w:rsid w:val="00035A6F"/>
    <w:rsid w:val="000368C2"/>
    <w:rsid w:val="000371C7"/>
    <w:rsid w:val="000400EE"/>
    <w:rsid w:val="00040284"/>
    <w:rsid w:val="0004211E"/>
    <w:rsid w:val="00042244"/>
    <w:rsid w:val="00042EB1"/>
    <w:rsid w:val="000436CB"/>
    <w:rsid w:val="00044A21"/>
    <w:rsid w:val="00046AD8"/>
    <w:rsid w:val="0004779C"/>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15A7"/>
    <w:rsid w:val="00073F78"/>
    <w:rsid w:val="00074069"/>
    <w:rsid w:val="000748A5"/>
    <w:rsid w:val="00077278"/>
    <w:rsid w:val="000805C2"/>
    <w:rsid w:val="000816D7"/>
    <w:rsid w:val="00084AB9"/>
    <w:rsid w:val="000862A3"/>
    <w:rsid w:val="00086B61"/>
    <w:rsid w:val="000870C0"/>
    <w:rsid w:val="0008749A"/>
    <w:rsid w:val="00090C1A"/>
    <w:rsid w:val="00090EE7"/>
    <w:rsid w:val="000916A3"/>
    <w:rsid w:val="00091B13"/>
    <w:rsid w:val="000926FC"/>
    <w:rsid w:val="00093212"/>
    <w:rsid w:val="00094A85"/>
    <w:rsid w:val="00095149"/>
    <w:rsid w:val="00095C68"/>
    <w:rsid w:val="00095DC9"/>
    <w:rsid w:val="000A0430"/>
    <w:rsid w:val="000A073F"/>
    <w:rsid w:val="000A1095"/>
    <w:rsid w:val="000A6E54"/>
    <w:rsid w:val="000A77B4"/>
    <w:rsid w:val="000A78D1"/>
    <w:rsid w:val="000B101D"/>
    <w:rsid w:val="000B1E7A"/>
    <w:rsid w:val="000B2FD6"/>
    <w:rsid w:val="000B30CE"/>
    <w:rsid w:val="000B32FB"/>
    <w:rsid w:val="000B43E5"/>
    <w:rsid w:val="000B7159"/>
    <w:rsid w:val="000B7854"/>
    <w:rsid w:val="000C006E"/>
    <w:rsid w:val="000C171B"/>
    <w:rsid w:val="000C262B"/>
    <w:rsid w:val="000C2B08"/>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0B2B"/>
    <w:rsid w:val="000E12D3"/>
    <w:rsid w:val="000E4596"/>
    <w:rsid w:val="000E49EF"/>
    <w:rsid w:val="000F1221"/>
    <w:rsid w:val="000F157F"/>
    <w:rsid w:val="000F1F16"/>
    <w:rsid w:val="000F227A"/>
    <w:rsid w:val="000F274B"/>
    <w:rsid w:val="000F2B96"/>
    <w:rsid w:val="000F306D"/>
    <w:rsid w:val="000F3B65"/>
    <w:rsid w:val="000F40C6"/>
    <w:rsid w:val="000F4841"/>
    <w:rsid w:val="000F4D65"/>
    <w:rsid w:val="000F584B"/>
    <w:rsid w:val="001016A1"/>
    <w:rsid w:val="0010182D"/>
    <w:rsid w:val="001019AE"/>
    <w:rsid w:val="0010370A"/>
    <w:rsid w:val="001039DE"/>
    <w:rsid w:val="0010433C"/>
    <w:rsid w:val="00104344"/>
    <w:rsid w:val="0010463D"/>
    <w:rsid w:val="0010537B"/>
    <w:rsid w:val="001055F8"/>
    <w:rsid w:val="00105AC4"/>
    <w:rsid w:val="001064BB"/>
    <w:rsid w:val="001065FF"/>
    <w:rsid w:val="00107429"/>
    <w:rsid w:val="00107616"/>
    <w:rsid w:val="00111006"/>
    <w:rsid w:val="00111477"/>
    <w:rsid w:val="00111748"/>
    <w:rsid w:val="00111970"/>
    <w:rsid w:val="0011218A"/>
    <w:rsid w:val="00112FAB"/>
    <w:rsid w:val="001141F3"/>
    <w:rsid w:val="0011487A"/>
    <w:rsid w:val="00114C2B"/>
    <w:rsid w:val="00114CC7"/>
    <w:rsid w:val="00114ECB"/>
    <w:rsid w:val="0012120E"/>
    <w:rsid w:val="00121289"/>
    <w:rsid w:val="00121B27"/>
    <w:rsid w:val="001227D9"/>
    <w:rsid w:val="00122B70"/>
    <w:rsid w:val="001238A7"/>
    <w:rsid w:val="00123F85"/>
    <w:rsid w:val="00125360"/>
    <w:rsid w:val="001262BF"/>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37A57"/>
    <w:rsid w:val="0014308D"/>
    <w:rsid w:val="0014352A"/>
    <w:rsid w:val="001439FF"/>
    <w:rsid w:val="00144390"/>
    <w:rsid w:val="00144C33"/>
    <w:rsid w:val="00146C9D"/>
    <w:rsid w:val="00150C95"/>
    <w:rsid w:val="00151012"/>
    <w:rsid w:val="00151015"/>
    <w:rsid w:val="00151D4A"/>
    <w:rsid w:val="00152A22"/>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1B50"/>
    <w:rsid w:val="001833E8"/>
    <w:rsid w:val="00183684"/>
    <w:rsid w:val="00183A49"/>
    <w:rsid w:val="00183C35"/>
    <w:rsid w:val="001861A6"/>
    <w:rsid w:val="001862F4"/>
    <w:rsid w:val="0018671B"/>
    <w:rsid w:val="00190A51"/>
    <w:rsid w:val="001911FB"/>
    <w:rsid w:val="0019168C"/>
    <w:rsid w:val="00191EF7"/>
    <w:rsid w:val="001932D0"/>
    <w:rsid w:val="0019431A"/>
    <w:rsid w:val="00194C80"/>
    <w:rsid w:val="00195240"/>
    <w:rsid w:val="0019545C"/>
    <w:rsid w:val="001956D5"/>
    <w:rsid w:val="00196095"/>
    <w:rsid w:val="00196473"/>
    <w:rsid w:val="00197382"/>
    <w:rsid w:val="001A061F"/>
    <w:rsid w:val="001A0F7C"/>
    <w:rsid w:val="001A12AC"/>
    <w:rsid w:val="001A5946"/>
    <w:rsid w:val="001A70A4"/>
    <w:rsid w:val="001A74F7"/>
    <w:rsid w:val="001A7B39"/>
    <w:rsid w:val="001A7CE6"/>
    <w:rsid w:val="001B1A2D"/>
    <w:rsid w:val="001B226B"/>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2B8A"/>
    <w:rsid w:val="001D438E"/>
    <w:rsid w:val="001D4486"/>
    <w:rsid w:val="001D5242"/>
    <w:rsid w:val="001D59C2"/>
    <w:rsid w:val="001D5AC2"/>
    <w:rsid w:val="001D5D5A"/>
    <w:rsid w:val="001D64F0"/>
    <w:rsid w:val="001D7820"/>
    <w:rsid w:val="001E02F5"/>
    <w:rsid w:val="001E0500"/>
    <w:rsid w:val="001E0612"/>
    <w:rsid w:val="001E122B"/>
    <w:rsid w:val="001E3121"/>
    <w:rsid w:val="001E61B3"/>
    <w:rsid w:val="001E6A67"/>
    <w:rsid w:val="001E7CC4"/>
    <w:rsid w:val="001F0C2B"/>
    <w:rsid w:val="001F19FB"/>
    <w:rsid w:val="001F4596"/>
    <w:rsid w:val="001F4FD9"/>
    <w:rsid w:val="001F574B"/>
    <w:rsid w:val="00201BE0"/>
    <w:rsid w:val="00201FE3"/>
    <w:rsid w:val="002027D4"/>
    <w:rsid w:val="0020457E"/>
    <w:rsid w:val="0020649C"/>
    <w:rsid w:val="00206E5A"/>
    <w:rsid w:val="002078C2"/>
    <w:rsid w:val="00207B23"/>
    <w:rsid w:val="00207EF9"/>
    <w:rsid w:val="00207FEE"/>
    <w:rsid w:val="002100A6"/>
    <w:rsid w:val="002121AE"/>
    <w:rsid w:val="0021278C"/>
    <w:rsid w:val="0021315F"/>
    <w:rsid w:val="002139A5"/>
    <w:rsid w:val="00214037"/>
    <w:rsid w:val="00215880"/>
    <w:rsid w:val="00215EF5"/>
    <w:rsid w:val="0021792F"/>
    <w:rsid w:val="002205FB"/>
    <w:rsid w:val="0022120F"/>
    <w:rsid w:val="002221B1"/>
    <w:rsid w:val="002236BF"/>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47043"/>
    <w:rsid w:val="00247765"/>
    <w:rsid w:val="002503AC"/>
    <w:rsid w:val="002504CC"/>
    <w:rsid w:val="0025194C"/>
    <w:rsid w:val="0025209D"/>
    <w:rsid w:val="002536B3"/>
    <w:rsid w:val="00253FDF"/>
    <w:rsid w:val="00254BCF"/>
    <w:rsid w:val="00257492"/>
    <w:rsid w:val="0026149C"/>
    <w:rsid w:val="00262146"/>
    <w:rsid w:val="00262BCB"/>
    <w:rsid w:val="00263AAA"/>
    <w:rsid w:val="00263C45"/>
    <w:rsid w:val="002646F0"/>
    <w:rsid w:val="0026566E"/>
    <w:rsid w:val="00267E52"/>
    <w:rsid w:val="00273A26"/>
    <w:rsid w:val="00273ACD"/>
    <w:rsid w:val="00273FD4"/>
    <w:rsid w:val="00274BC9"/>
    <w:rsid w:val="002765C8"/>
    <w:rsid w:val="00283282"/>
    <w:rsid w:val="002834DA"/>
    <w:rsid w:val="00283D05"/>
    <w:rsid w:val="00283F41"/>
    <w:rsid w:val="002855A0"/>
    <w:rsid w:val="0028596A"/>
    <w:rsid w:val="00285EC5"/>
    <w:rsid w:val="002863E0"/>
    <w:rsid w:val="0028664B"/>
    <w:rsid w:val="00286C48"/>
    <w:rsid w:val="00286C66"/>
    <w:rsid w:val="00287EBD"/>
    <w:rsid w:val="00287EC8"/>
    <w:rsid w:val="00290BA6"/>
    <w:rsid w:val="0029114F"/>
    <w:rsid w:val="0029265D"/>
    <w:rsid w:val="00297FAA"/>
    <w:rsid w:val="002A00A5"/>
    <w:rsid w:val="002A1DC6"/>
    <w:rsid w:val="002A27EE"/>
    <w:rsid w:val="002A2828"/>
    <w:rsid w:val="002A2C3A"/>
    <w:rsid w:val="002A3127"/>
    <w:rsid w:val="002A3762"/>
    <w:rsid w:val="002A6718"/>
    <w:rsid w:val="002A71D3"/>
    <w:rsid w:val="002B0F15"/>
    <w:rsid w:val="002B1B3D"/>
    <w:rsid w:val="002B3287"/>
    <w:rsid w:val="002B3D16"/>
    <w:rsid w:val="002B40E4"/>
    <w:rsid w:val="002B492C"/>
    <w:rsid w:val="002B4C3E"/>
    <w:rsid w:val="002B6FDB"/>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0394"/>
    <w:rsid w:val="002E1A1A"/>
    <w:rsid w:val="002E228D"/>
    <w:rsid w:val="002E3072"/>
    <w:rsid w:val="002E34FF"/>
    <w:rsid w:val="002E52B4"/>
    <w:rsid w:val="002E6982"/>
    <w:rsid w:val="002E78AA"/>
    <w:rsid w:val="002E7B62"/>
    <w:rsid w:val="002F0E15"/>
    <w:rsid w:val="002F0ED8"/>
    <w:rsid w:val="002F10EE"/>
    <w:rsid w:val="002F1531"/>
    <w:rsid w:val="002F2DD1"/>
    <w:rsid w:val="002F418D"/>
    <w:rsid w:val="002F477D"/>
    <w:rsid w:val="002F7199"/>
    <w:rsid w:val="002F7550"/>
    <w:rsid w:val="003011CB"/>
    <w:rsid w:val="00302294"/>
    <w:rsid w:val="00302430"/>
    <w:rsid w:val="003032CE"/>
    <w:rsid w:val="003033B1"/>
    <w:rsid w:val="003035EA"/>
    <w:rsid w:val="00304413"/>
    <w:rsid w:val="003048FA"/>
    <w:rsid w:val="003048FB"/>
    <w:rsid w:val="00307718"/>
    <w:rsid w:val="00310396"/>
    <w:rsid w:val="00310725"/>
    <w:rsid w:val="00312632"/>
    <w:rsid w:val="003139F8"/>
    <w:rsid w:val="00313A10"/>
    <w:rsid w:val="00314472"/>
    <w:rsid w:val="00316115"/>
    <w:rsid w:val="003169D6"/>
    <w:rsid w:val="00316C60"/>
    <w:rsid w:val="00316FE3"/>
    <w:rsid w:val="00321552"/>
    <w:rsid w:val="0032256B"/>
    <w:rsid w:val="00322857"/>
    <w:rsid w:val="00322F8E"/>
    <w:rsid w:val="0032564B"/>
    <w:rsid w:val="00327D92"/>
    <w:rsid w:val="00330F87"/>
    <w:rsid w:val="00332452"/>
    <w:rsid w:val="00332773"/>
    <w:rsid w:val="003333BF"/>
    <w:rsid w:val="003351CF"/>
    <w:rsid w:val="003356EB"/>
    <w:rsid w:val="00335D23"/>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51F"/>
    <w:rsid w:val="003647C6"/>
    <w:rsid w:val="003652DD"/>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142"/>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0BE7"/>
    <w:rsid w:val="003B1418"/>
    <w:rsid w:val="003B158B"/>
    <w:rsid w:val="003B2052"/>
    <w:rsid w:val="003B2188"/>
    <w:rsid w:val="003B5384"/>
    <w:rsid w:val="003C0F6B"/>
    <w:rsid w:val="003C1148"/>
    <w:rsid w:val="003C3107"/>
    <w:rsid w:val="003C458B"/>
    <w:rsid w:val="003D14EF"/>
    <w:rsid w:val="003D2E43"/>
    <w:rsid w:val="003D5A05"/>
    <w:rsid w:val="003D6376"/>
    <w:rsid w:val="003D665B"/>
    <w:rsid w:val="003D6CF0"/>
    <w:rsid w:val="003D7025"/>
    <w:rsid w:val="003E0139"/>
    <w:rsid w:val="003E0782"/>
    <w:rsid w:val="003E0E6C"/>
    <w:rsid w:val="003E31CA"/>
    <w:rsid w:val="003E3544"/>
    <w:rsid w:val="003E3AE6"/>
    <w:rsid w:val="003E44D1"/>
    <w:rsid w:val="003E686B"/>
    <w:rsid w:val="003E6E4E"/>
    <w:rsid w:val="003E70D0"/>
    <w:rsid w:val="003E72FE"/>
    <w:rsid w:val="003F0730"/>
    <w:rsid w:val="003F130F"/>
    <w:rsid w:val="003F13F0"/>
    <w:rsid w:val="003F2D9F"/>
    <w:rsid w:val="003F3AD4"/>
    <w:rsid w:val="003F4982"/>
    <w:rsid w:val="003F4CC7"/>
    <w:rsid w:val="003F5577"/>
    <w:rsid w:val="003F5B3A"/>
    <w:rsid w:val="003F5DDB"/>
    <w:rsid w:val="003F63F2"/>
    <w:rsid w:val="003F6A92"/>
    <w:rsid w:val="003F723B"/>
    <w:rsid w:val="003F795A"/>
    <w:rsid w:val="00403E19"/>
    <w:rsid w:val="0040449F"/>
    <w:rsid w:val="00405289"/>
    <w:rsid w:val="004054C4"/>
    <w:rsid w:val="00405CF7"/>
    <w:rsid w:val="00410870"/>
    <w:rsid w:val="00410E37"/>
    <w:rsid w:val="00415921"/>
    <w:rsid w:val="0041693A"/>
    <w:rsid w:val="00420380"/>
    <w:rsid w:val="00420F27"/>
    <w:rsid w:val="00421779"/>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5AD1"/>
    <w:rsid w:val="00435ADB"/>
    <w:rsid w:val="00435BA2"/>
    <w:rsid w:val="00436DE5"/>
    <w:rsid w:val="00436F51"/>
    <w:rsid w:val="00443602"/>
    <w:rsid w:val="00444405"/>
    <w:rsid w:val="00444598"/>
    <w:rsid w:val="0044583B"/>
    <w:rsid w:val="00446993"/>
    <w:rsid w:val="00446F05"/>
    <w:rsid w:val="0044743E"/>
    <w:rsid w:val="0045086B"/>
    <w:rsid w:val="00451511"/>
    <w:rsid w:val="004526DE"/>
    <w:rsid w:val="00452BD2"/>
    <w:rsid w:val="004536CB"/>
    <w:rsid w:val="00454121"/>
    <w:rsid w:val="00454528"/>
    <w:rsid w:val="00454784"/>
    <w:rsid w:val="00454B9B"/>
    <w:rsid w:val="0045537C"/>
    <w:rsid w:val="00455786"/>
    <w:rsid w:val="00455F02"/>
    <w:rsid w:val="00456151"/>
    <w:rsid w:val="004565E5"/>
    <w:rsid w:val="00461917"/>
    <w:rsid w:val="0046366A"/>
    <w:rsid w:val="004649DF"/>
    <w:rsid w:val="00464C32"/>
    <w:rsid w:val="00464EBE"/>
    <w:rsid w:val="00467902"/>
    <w:rsid w:val="00467975"/>
    <w:rsid w:val="00470FA9"/>
    <w:rsid w:val="004717F7"/>
    <w:rsid w:val="00471C57"/>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61D5"/>
    <w:rsid w:val="00496E93"/>
    <w:rsid w:val="00497160"/>
    <w:rsid w:val="004A00D8"/>
    <w:rsid w:val="004A0947"/>
    <w:rsid w:val="004A1AFF"/>
    <w:rsid w:val="004A1C4F"/>
    <w:rsid w:val="004A2CA9"/>
    <w:rsid w:val="004A332E"/>
    <w:rsid w:val="004A4341"/>
    <w:rsid w:val="004A4CAA"/>
    <w:rsid w:val="004A575A"/>
    <w:rsid w:val="004A5A2C"/>
    <w:rsid w:val="004A674C"/>
    <w:rsid w:val="004B0095"/>
    <w:rsid w:val="004B07C8"/>
    <w:rsid w:val="004B08A9"/>
    <w:rsid w:val="004B0976"/>
    <w:rsid w:val="004B2340"/>
    <w:rsid w:val="004B3B75"/>
    <w:rsid w:val="004B476A"/>
    <w:rsid w:val="004B5386"/>
    <w:rsid w:val="004B5EBE"/>
    <w:rsid w:val="004B6DEA"/>
    <w:rsid w:val="004B7C59"/>
    <w:rsid w:val="004C04F6"/>
    <w:rsid w:val="004C17C3"/>
    <w:rsid w:val="004C1966"/>
    <w:rsid w:val="004C279F"/>
    <w:rsid w:val="004C3640"/>
    <w:rsid w:val="004C4CEC"/>
    <w:rsid w:val="004C528E"/>
    <w:rsid w:val="004C6E0E"/>
    <w:rsid w:val="004C75C6"/>
    <w:rsid w:val="004C7D37"/>
    <w:rsid w:val="004C7F32"/>
    <w:rsid w:val="004D03D7"/>
    <w:rsid w:val="004D0C69"/>
    <w:rsid w:val="004D0D75"/>
    <w:rsid w:val="004D111C"/>
    <w:rsid w:val="004D144C"/>
    <w:rsid w:val="004D4655"/>
    <w:rsid w:val="004D5061"/>
    <w:rsid w:val="004D53A0"/>
    <w:rsid w:val="004D592C"/>
    <w:rsid w:val="004D6148"/>
    <w:rsid w:val="004D6AF5"/>
    <w:rsid w:val="004D7879"/>
    <w:rsid w:val="004D7B26"/>
    <w:rsid w:val="004E0F73"/>
    <w:rsid w:val="004E1882"/>
    <w:rsid w:val="004E3459"/>
    <w:rsid w:val="004E39AA"/>
    <w:rsid w:val="004E54FC"/>
    <w:rsid w:val="004E6651"/>
    <w:rsid w:val="004E667A"/>
    <w:rsid w:val="004E6DC9"/>
    <w:rsid w:val="004E72D1"/>
    <w:rsid w:val="004E7827"/>
    <w:rsid w:val="004F0429"/>
    <w:rsid w:val="004F14A3"/>
    <w:rsid w:val="004F214E"/>
    <w:rsid w:val="004F2D87"/>
    <w:rsid w:val="004F34EB"/>
    <w:rsid w:val="004F4BC6"/>
    <w:rsid w:val="004F529E"/>
    <w:rsid w:val="004F62C5"/>
    <w:rsid w:val="004F728A"/>
    <w:rsid w:val="004F7BA8"/>
    <w:rsid w:val="00500F35"/>
    <w:rsid w:val="00501D65"/>
    <w:rsid w:val="00503589"/>
    <w:rsid w:val="00503C2E"/>
    <w:rsid w:val="005053E8"/>
    <w:rsid w:val="00505D2B"/>
    <w:rsid w:val="0050712B"/>
    <w:rsid w:val="00507CE6"/>
    <w:rsid w:val="005109FC"/>
    <w:rsid w:val="00510F2A"/>
    <w:rsid w:val="005111B4"/>
    <w:rsid w:val="005148BB"/>
    <w:rsid w:val="00514B0F"/>
    <w:rsid w:val="00514B76"/>
    <w:rsid w:val="00515833"/>
    <w:rsid w:val="00516EA9"/>
    <w:rsid w:val="00520775"/>
    <w:rsid w:val="00520A80"/>
    <w:rsid w:val="00520C4C"/>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07B1"/>
    <w:rsid w:val="00541BD8"/>
    <w:rsid w:val="005420A1"/>
    <w:rsid w:val="00542A08"/>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738"/>
    <w:rsid w:val="005619F4"/>
    <w:rsid w:val="005636DA"/>
    <w:rsid w:val="00563856"/>
    <w:rsid w:val="00563E76"/>
    <w:rsid w:val="005657F5"/>
    <w:rsid w:val="00567097"/>
    <w:rsid w:val="00570979"/>
    <w:rsid w:val="005711E2"/>
    <w:rsid w:val="0057134A"/>
    <w:rsid w:val="0057176B"/>
    <w:rsid w:val="0057211A"/>
    <w:rsid w:val="00573A01"/>
    <w:rsid w:val="005752FB"/>
    <w:rsid w:val="00575655"/>
    <w:rsid w:val="0057655D"/>
    <w:rsid w:val="00577536"/>
    <w:rsid w:val="00577CC5"/>
    <w:rsid w:val="0058012C"/>
    <w:rsid w:val="0058068B"/>
    <w:rsid w:val="00581610"/>
    <w:rsid w:val="00583603"/>
    <w:rsid w:val="00583C26"/>
    <w:rsid w:val="00584BEE"/>
    <w:rsid w:val="005861FC"/>
    <w:rsid w:val="005901C8"/>
    <w:rsid w:val="00590D3B"/>
    <w:rsid w:val="00594635"/>
    <w:rsid w:val="00595D1B"/>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6B29"/>
    <w:rsid w:val="005B744C"/>
    <w:rsid w:val="005C0D69"/>
    <w:rsid w:val="005C224D"/>
    <w:rsid w:val="005C3599"/>
    <w:rsid w:val="005C6066"/>
    <w:rsid w:val="005C6780"/>
    <w:rsid w:val="005D05E5"/>
    <w:rsid w:val="005D1843"/>
    <w:rsid w:val="005D363F"/>
    <w:rsid w:val="005D46D6"/>
    <w:rsid w:val="005D47D1"/>
    <w:rsid w:val="005E0C0B"/>
    <w:rsid w:val="005E0F3B"/>
    <w:rsid w:val="005E3199"/>
    <w:rsid w:val="005E38C9"/>
    <w:rsid w:val="005E4B47"/>
    <w:rsid w:val="005E54C9"/>
    <w:rsid w:val="005E5801"/>
    <w:rsid w:val="005E5F43"/>
    <w:rsid w:val="005E6F22"/>
    <w:rsid w:val="005F1A04"/>
    <w:rsid w:val="005F3210"/>
    <w:rsid w:val="005F487B"/>
    <w:rsid w:val="005F5B5A"/>
    <w:rsid w:val="005F6633"/>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EC1"/>
    <w:rsid w:val="006303AA"/>
    <w:rsid w:val="006312AE"/>
    <w:rsid w:val="00631DDD"/>
    <w:rsid w:val="00632246"/>
    <w:rsid w:val="00632B4F"/>
    <w:rsid w:val="00632CE4"/>
    <w:rsid w:val="00635B36"/>
    <w:rsid w:val="006405E3"/>
    <w:rsid w:val="006407B1"/>
    <w:rsid w:val="00640947"/>
    <w:rsid w:val="00641EAB"/>
    <w:rsid w:val="00642D6C"/>
    <w:rsid w:val="00643FEB"/>
    <w:rsid w:val="0064459C"/>
    <w:rsid w:val="0064511D"/>
    <w:rsid w:val="006458EA"/>
    <w:rsid w:val="00645D4A"/>
    <w:rsid w:val="00650CEC"/>
    <w:rsid w:val="00650DFA"/>
    <w:rsid w:val="006532A4"/>
    <w:rsid w:val="006538CE"/>
    <w:rsid w:val="00654967"/>
    <w:rsid w:val="00654D90"/>
    <w:rsid w:val="00654DC2"/>
    <w:rsid w:val="00654FFC"/>
    <w:rsid w:val="00655A09"/>
    <w:rsid w:val="00655E54"/>
    <w:rsid w:val="00656011"/>
    <w:rsid w:val="00661BDC"/>
    <w:rsid w:val="00662EF5"/>
    <w:rsid w:val="006640F8"/>
    <w:rsid w:val="00664CC9"/>
    <w:rsid w:val="00671737"/>
    <w:rsid w:val="0067220F"/>
    <w:rsid w:val="00672C67"/>
    <w:rsid w:val="0067313F"/>
    <w:rsid w:val="00673CA2"/>
    <w:rsid w:val="00673CC1"/>
    <w:rsid w:val="006740DA"/>
    <w:rsid w:val="0067601B"/>
    <w:rsid w:val="00680459"/>
    <w:rsid w:val="00681725"/>
    <w:rsid w:val="00681D44"/>
    <w:rsid w:val="006834C5"/>
    <w:rsid w:val="00683E0B"/>
    <w:rsid w:val="00684785"/>
    <w:rsid w:val="0068488B"/>
    <w:rsid w:val="0068694C"/>
    <w:rsid w:val="00686B04"/>
    <w:rsid w:val="00686BC6"/>
    <w:rsid w:val="00686F99"/>
    <w:rsid w:val="006902A0"/>
    <w:rsid w:val="00694530"/>
    <w:rsid w:val="006946E6"/>
    <w:rsid w:val="0069493B"/>
    <w:rsid w:val="0069515A"/>
    <w:rsid w:val="006954BD"/>
    <w:rsid w:val="00697CDB"/>
    <w:rsid w:val="006A3C8A"/>
    <w:rsid w:val="006A51AD"/>
    <w:rsid w:val="006A5974"/>
    <w:rsid w:val="006A6CEB"/>
    <w:rsid w:val="006A6EA9"/>
    <w:rsid w:val="006A7569"/>
    <w:rsid w:val="006B0023"/>
    <w:rsid w:val="006B02A3"/>
    <w:rsid w:val="006B08A9"/>
    <w:rsid w:val="006B138D"/>
    <w:rsid w:val="006B1644"/>
    <w:rsid w:val="006B17B9"/>
    <w:rsid w:val="006B1A1F"/>
    <w:rsid w:val="006B225D"/>
    <w:rsid w:val="006B2BD3"/>
    <w:rsid w:val="006B3ECB"/>
    <w:rsid w:val="006B45DD"/>
    <w:rsid w:val="006B5604"/>
    <w:rsid w:val="006B5F02"/>
    <w:rsid w:val="006B70D9"/>
    <w:rsid w:val="006C04BA"/>
    <w:rsid w:val="006C1E27"/>
    <w:rsid w:val="006C35E5"/>
    <w:rsid w:val="006C4F5A"/>
    <w:rsid w:val="006C5562"/>
    <w:rsid w:val="006C62EA"/>
    <w:rsid w:val="006D0098"/>
    <w:rsid w:val="006D0205"/>
    <w:rsid w:val="006D0443"/>
    <w:rsid w:val="006D070C"/>
    <w:rsid w:val="006D13B6"/>
    <w:rsid w:val="006D1CA6"/>
    <w:rsid w:val="006D28D9"/>
    <w:rsid w:val="006D4045"/>
    <w:rsid w:val="006D41E7"/>
    <w:rsid w:val="006D4F78"/>
    <w:rsid w:val="006D547A"/>
    <w:rsid w:val="006D6C04"/>
    <w:rsid w:val="006D7060"/>
    <w:rsid w:val="006E06C5"/>
    <w:rsid w:val="006E09EA"/>
    <w:rsid w:val="006E0FD4"/>
    <w:rsid w:val="006E21E3"/>
    <w:rsid w:val="006E43A7"/>
    <w:rsid w:val="006E74AF"/>
    <w:rsid w:val="006E7CDD"/>
    <w:rsid w:val="006F1306"/>
    <w:rsid w:val="006F1D09"/>
    <w:rsid w:val="006F4C4E"/>
    <w:rsid w:val="006F55AE"/>
    <w:rsid w:val="006F5BA1"/>
    <w:rsid w:val="006F7748"/>
    <w:rsid w:val="006F7D01"/>
    <w:rsid w:val="0070167B"/>
    <w:rsid w:val="00706F23"/>
    <w:rsid w:val="00706F3B"/>
    <w:rsid w:val="007074EF"/>
    <w:rsid w:val="00707758"/>
    <w:rsid w:val="0071078E"/>
    <w:rsid w:val="00711F5F"/>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A85"/>
    <w:rsid w:val="00734EE7"/>
    <w:rsid w:val="0073534F"/>
    <w:rsid w:val="00736716"/>
    <w:rsid w:val="00740244"/>
    <w:rsid w:val="007410CE"/>
    <w:rsid w:val="00742EDA"/>
    <w:rsid w:val="00745024"/>
    <w:rsid w:val="00746A17"/>
    <w:rsid w:val="00747BB3"/>
    <w:rsid w:val="00747F13"/>
    <w:rsid w:val="007500FE"/>
    <w:rsid w:val="0075030C"/>
    <w:rsid w:val="00751918"/>
    <w:rsid w:val="007527BE"/>
    <w:rsid w:val="00753E01"/>
    <w:rsid w:val="007543AB"/>
    <w:rsid w:val="00757248"/>
    <w:rsid w:val="00760CAD"/>
    <w:rsid w:val="00762E1D"/>
    <w:rsid w:val="007646F7"/>
    <w:rsid w:val="0076606B"/>
    <w:rsid w:val="00766EB7"/>
    <w:rsid w:val="00767039"/>
    <w:rsid w:val="00767682"/>
    <w:rsid w:val="0076769A"/>
    <w:rsid w:val="00767ED7"/>
    <w:rsid w:val="0077113E"/>
    <w:rsid w:val="00772BF6"/>
    <w:rsid w:val="007743E2"/>
    <w:rsid w:val="00775C22"/>
    <w:rsid w:val="00776BEF"/>
    <w:rsid w:val="00776E74"/>
    <w:rsid w:val="007803FD"/>
    <w:rsid w:val="00780C51"/>
    <w:rsid w:val="0078102B"/>
    <w:rsid w:val="00782102"/>
    <w:rsid w:val="00785BF1"/>
    <w:rsid w:val="0079197F"/>
    <w:rsid w:val="007920A8"/>
    <w:rsid w:val="007927B1"/>
    <w:rsid w:val="00793396"/>
    <w:rsid w:val="00794E0B"/>
    <w:rsid w:val="007965E8"/>
    <w:rsid w:val="00797532"/>
    <w:rsid w:val="007A1948"/>
    <w:rsid w:val="007A343C"/>
    <w:rsid w:val="007A4D9F"/>
    <w:rsid w:val="007A51C9"/>
    <w:rsid w:val="007A57EC"/>
    <w:rsid w:val="007A69A8"/>
    <w:rsid w:val="007A6DEF"/>
    <w:rsid w:val="007A71B1"/>
    <w:rsid w:val="007B06A8"/>
    <w:rsid w:val="007B273D"/>
    <w:rsid w:val="007B279E"/>
    <w:rsid w:val="007B31E6"/>
    <w:rsid w:val="007B33E7"/>
    <w:rsid w:val="007B3D95"/>
    <w:rsid w:val="007B4674"/>
    <w:rsid w:val="007B4796"/>
    <w:rsid w:val="007B4C7D"/>
    <w:rsid w:val="007B694B"/>
    <w:rsid w:val="007B71D3"/>
    <w:rsid w:val="007B748A"/>
    <w:rsid w:val="007B7852"/>
    <w:rsid w:val="007C1078"/>
    <w:rsid w:val="007C3F4D"/>
    <w:rsid w:val="007C5297"/>
    <w:rsid w:val="007C55DB"/>
    <w:rsid w:val="007C5EFD"/>
    <w:rsid w:val="007C6F4D"/>
    <w:rsid w:val="007C7E87"/>
    <w:rsid w:val="007D055C"/>
    <w:rsid w:val="007D0C27"/>
    <w:rsid w:val="007D0EFC"/>
    <w:rsid w:val="007D1CBF"/>
    <w:rsid w:val="007D1D4C"/>
    <w:rsid w:val="007D25E3"/>
    <w:rsid w:val="007D2C1A"/>
    <w:rsid w:val="007D3666"/>
    <w:rsid w:val="007D5652"/>
    <w:rsid w:val="007D58C5"/>
    <w:rsid w:val="007D6957"/>
    <w:rsid w:val="007D6A80"/>
    <w:rsid w:val="007E051A"/>
    <w:rsid w:val="007E0ADD"/>
    <w:rsid w:val="007E13B8"/>
    <w:rsid w:val="007E15AD"/>
    <w:rsid w:val="007E323D"/>
    <w:rsid w:val="007E3FB8"/>
    <w:rsid w:val="007E4D77"/>
    <w:rsid w:val="007E4FAA"/>
    <w:rsid w:val="007E667A"/>
    <w:rsid w:val="007E6F57"/>
    <w:rsid w:val="007E713E"/>
    <w:rsid w:val="007E756A"/>
    <w:rsid w:val="007F0F01"/>
    <w:rsid w:val="007F21FF"/>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1882"/>
    <w:rsid w:val="00822ACB"/>
    <w:rsid w:val="00823ECC"/>
    <w:rsid w:val="008248F7"/>
    <w:rsid w:val="008248F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5CDA"/>
    <w:rsid w:val="008546CB"/>
    <w:rsid w:val="00854CF2"/>
    <w:rsid w:val="00855123"/>
    <w:rsid w:val="008558EF"/>
    <w:rsid w:val="008567AE"/>
    <w:rsid w:val="008608F9"/>
    <w:rsid w:val="00860D05"/>
    <w:rsid w:val="00861676"/>
    <w:rsid w:val="0086248C"/>
    <w:rsid w:val="00862C2B"/>
    <w:rsid w:val="00863034"/>
    <w:rsid w:val="008636EB"/>
    <w:rsid w:val="00864A4C"/>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9687B"/>
    <w:rsid w:val="00897CBE"/>
    <w:rsid w:val="008A10FD"/>
    <w:rsid w:val="008A1F97"/>
    <w:rsid w:val="008A434E"/>
    <w:rsid w:val="008A4515"/>
    <w:rsid w:val="008A46A1"/>
    <w:rsid w:val="008A5A2C"/>
    <w:rsid w:val="008A5C06"/>
    <w:rsid w:val="008A68D5"/>
    <w:rsid w:val="008B037E"/>
    <w:rsid w:val="008B0567"/>
    <w:rsid w:val="008B24A8"/>
    <w:rsid w:val="008B261A"/>
    <w:rsid w:val="008B2F53"/>
    <w:rsid w:val="008B3E08"/>
    <w:rsid w:val="008B45C2"/>
    <w:rsid w:val="008B6DAB"/>
    <w:rsid w:val="008B6DAF"/>
    <w:rsid w:val="008C123C"/>
    <w:rsid w:val="008C1517"/>
    <w:rsid w:val="008C164E"/>
    <w:rsid w:val="008C1982"/>
    <w:rsid w:val="008C2225"/>
    <w:rsid w:val="008C27F5"/>
    <w:rsid w:val="008C35D9"/>
    <w:rsid w:val="008C3907"/>
    <w:rsid w:val="008C3922"/>
    <w:rsid w:val="008C5071"/>
    <w:rsid w:val="008C66CF"/>
    <w:rsid w:val="008C67FB"/>
    <w:rsid w:val="008C6FA3"/>
    <w:rsid w:val="008D0EF7"/>
    <w:rsid w:val="008D10CF"/>
    <w:rsid w:val="008D11A1"/>
    <w:rsid w:val="008D24C7"/>
    <w:rsid w:val="008D37A5"/>
    <w:rsid w:val="008D3B2A"/>
    <w:rsid w:val="008D4AE4"/>
    <w:rsid w:val="008D5237"/>
    <w:rsid w:val="008D7674"/>
    <w:rsid w:val="008E0AA1"/>
    <w:rsid w:val="008E1CDB"/>
    <w:rsid w:val="008E2392"/>
    <w:rsid w:val="008E2A44"/>
    <w:rsid w:val="008E43A9"/>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052F"/>
    <w:rsid w:val="00920C8E"/>
    <w:rsid w:val="0092137C"/>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479C0"/>
    <w:rsid w:val="00950F84"/>
    <w:rsid w:val="00952187"/>
    <w:rsid w:val="00953CE2"/>
    <w:rsid w:val="009547B7"/>
    <w:rsid w:val="00954971"/>
    <w:rsid w:val="00956293"/>
    <w:rsid w:val="00957698"/>
    <w:rsid w:val="009608E7"/>
    <w:rsid w:val="00963A35"/>
    <w:rsid w:val="00963B4F"/>
    <w:rsid w:val="00967AAB"/>
    <w:rsid w:val="00971898"/>
    <w:rsid w:val="009748EE"/>
    <w:rsid w:val="009762DD"/>
    <w:rsid w:val="009766B0"/>
    <w:rsid w:val="009803C3"/>
    <w:rsid w:val="00980716"/>
    <w:rsid w:val="00980B6F"/>
    <w:rsid w:val="00982852"/>
    <w:rsid w:val="0098289D"/>
    <w:rsid w:val="00982B1F"/>
    <w:rsid w:val="00983E8F"/>
    <w:rsid w:val="009853E5"/>
    <w:rsid w:val="0098564E"/>
    <w:rsid w:val="00987338"/>
    <w:rsid w:val="00987EF4"/>
    <w:rsid w:val="00990254"/>
    <w:rsid w:val="00991507"/>
    <w:rsid w:val="00991D42"/>
    <w:rsid w:val="009934FE"/>
    <w:rsid w:val="009938AC"/>
    <w:rsid w:val="00994026"/>
    <w:rsid w:val="00994A91"/>
    <w:rsid w:val="00994F61"/>
    <w:rsid w:val="00995491"/>
    <w:rsid w:val="00995C84"/>
    <w:rsid w:val="0099691F"/>
    <w:rsid w:val="00997EFE"/>
    <w:rsid w:val="009A1958"/>
    <w:rsid w:val="009A2F90"/>
    <w:rsid w:val="009A5771"/>
    <w:rsid w:val="009A6C9C"/>
    <w:rsid w:val="009A6D10"/>
    <w:rsid w:val="009A6D6A"/>
    <w:rsid w:val="009A6DA9"/>
    <w:rsid w:val="009A7865"/>
    <w:rsid w:val="009B1824"/>
    <w:rsid w:val="009B1CD9"/>
    <w:rsid w:val="009B239A"/>
    <w:rsid w:val="009B2643"/>
    <w:rsid w:val="009B3893"/>
    <w:rsid w:val="009B5410"/>
    <w:rsid w:val="009B5BF6"/>
    <w:rsid w:val="009B6C57"/>
    <w:rsid w:val="009B6DA8"/>
    <w:rsid w:val="009B6DB0"/>
    <w:rsid w:val="009C16BA"/>
    <w:rsid w:val="009C1C84"/>
    <w:rsid w:val="009C3EEB"/>
    <w:rsid w:val="009C3EF8"/>
    <w:rsid w:val="009C4B4F"/>
    <w:rsid w:val="009D074D"/>
    <w:rsid w:val="009D4A25"/>
    <w:rsid w:val="009D4BEE"/>
    <w:rsid w:val="009D6713"/>
    <w:rsid w:val="009D6A98"/>
    <w:rsid w:val="009D759A"/>
    <w:rsid w:val="009D7D97"/>
    <w:rsid w:val="009E115D"/>
    <w:rsid w:val="009E1BB9"/>
    <w:rsid w:val="009E335F"/>
    <w:rsid w:val="009E37D2"/>
    <w:rsid w:val="009E3A98"/>
    <w:rsid w:val="009E48E1"/>
    <w:rsid w:val="009E5E3C"/>
    <w:rsid w:val="009E7111"/>
    <w:rsid w:val="009E7798"/>
    <w:rsid w:val="009F13E0"/>
    <w:rsid w:val="009F1D6B"/>
    <w:rsid w:val="009F1F77"/>
    <w:rsid w:val="009F6343"/>
    <w:rsid w:val="00A028CB"/>
    <w:rsid w:val="00A02B6E"/>
    <w:rsid w:val="00A04026"/>
    <w:rsid w:val="00A04B9C"/>
    <w:rsid w:val="00A057B3"/>
    <w:rsid w:val="00A0748A"/>
    <w:rsid w:val="00A07CD0"/>
    <w:rsid w:val="00A10840"/>
    <w:rsid w:val="00A11506"/>
    <w:rsid w:val="00A118A3"/>
    <w:rsid w:val="00A11D54"/>
    <w:rsid w:val="00A127E6"/>
    <w:rsid w:val="00A13547"/>
    <w:rsid w:val="00A138C2"/>
    <w:rsid w:val="00A141C0"/>
    <w:rsid w:val="00A145E4"/>
    <w:rsid w:val="00A15B5D"/>
    <w:rsid w:val="00A15B98"/>
    <w:rsid w:val="00A16D21"/>
    <w:rsid w:val="00A2138C"/>
    <w:rsid w:val="00A21B2E"/>
    <w:rsid w:val="00A225CC"/>
    <w:rsid w:val="00A2404D"/>
    <w:rsid w:val="00A240A5"/>
    <w:rsid w:val="00A24804"/>
    <w:rsid w:val="00A2490B"/>
    <w:rsid w:val="00A24E5C"/>
    <w:rsid w:val="00A26F83"/>
    <w:rsid w:val="00A30205"/>
    <w:rsid w:val="00A30716"/>
    <w:rsid w:val="00A31C13"/>
    <w:rsid w:val="00A322AA"/>
    <w:rsid w:val="00A331B6"/>
    <w:rsid w:val="00A337C2"/>
    <w:rsid w:val="00A36732"/>
    <w:rsid w:val="00A369EB"/>
    <w:rsid w:val="00A36EA7"/>
    <w:rsid w:val="00A37263"/>
    <w:rsid w:val="00A402A8"/>
    <w:rsid w:val="00A41AFC"/>
    <w:rsid w:val="00A4217D"/>
    <w:rsid w:val="00A426FC"/>
    <w:rsid w:val="00A43B13"/>
    <w:rsid w:val="00A44656"/>
    <w:rsid w:val="00A466B3"/>
    <w:rsid w:val="00A478B1"/>
    <w:rsid w:val="00A50003"/>
    <w:rsid w:val="00A5033C"/>
    <w:rsid w:val="00A508DD"/>
    <w:rsid w:val="00A50FD2"/>
    <w:rsid w:val="00A51CB7"/>
    <w:rsid w:val="00A51D5E"/>
    <w:rsid w:val="00A52FDE"/>
    <w:rsid w:val="00A531FC"/>
    <w:rsid w:val="00A55888"/>
    <w:rsid w:val="00A55903"/>
    <w:rsid w:val="00A5708D"/>
    <w:rsid w:val="00A600BB"/>
    <w:rsid w:val="00A601AE"/>
    <w:rsid w:val="00A60669"/>
    <w:rsid w:val="00A60E19"/>
    <w:rsid w:val="00A614F0"/>
    <w:rsid w:val="00A61A6A"/>
    <w:rsid w:val="00A623F7"/>
    <w:rsid w:val="00A62F6A"/>
    <w:rsid w:val="00A63F1F"/>
    <w:rsid w:val="00A65155"/>
    <w:rsid w:val="00A66131"/>
    <w:rsid w:val="00A67201"/>
    <w:rsid w:val="00A67CFB"/>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90015"/>
    <w:rsid w:val="00A91A96"/>
    <w:rsid w:val="00A9269D"/>
    <w:rsid w:val="00A92934"/>
    <w:rsid w:val="00A93D4A"/>
    <w:rsid w:val="00A93E82"/>
    <w:rsid w:val="00A9520F"/>
    <w:rsid w:val="00A969BC"/>
    <w:rsid w:val="00A96E87"/>
    <w:rsid w:val="00AA0A44"/>
    <w:rsid w:val="00AA190A"/>
    <w:rsid w:val="00AA2027"/>
    <w:rsid w:val="00AA3598"/>
    <w:rsid w:val="00AA4003"/>
    <w:rsid w:val="00AA41AC"/>
    <w:rsid w:val="00AA5AD6"/>
    <w:rsid w:val="00AA6B21"/>
    <w:rsid w:val="00AA6E0C"/>
    <w:rsid w:val="00AA7E16"/>
    <w:rsid w:val="00AB057F"/>
    <w:rsid w:val="00AB088E"/>
    <w:rsid w:val="00AB0ADE"/>
    <w:rsid w:val="00AB1E47"/>
    <w:rsid w:val="00AB2546"/>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30E"/>
    <w:rsid w:val="00AC7528"/>
    <w:rsid w:val="00AC7956"/>
    <w:rsid w:val="00AD05EF"/>
    <w:rsid w:val="00AD13EF"/>
    <w:rsid w:val="00AD1486"/>
    <w:rsid w:val="00AD1A9E"/>
    <w:rsid w:val="00AD1C90"/>
    <w:rsid w:val="00AD2452"/>
    <w:rsid w:val="00AD266D"/>
    <w:rsid w:val="00AD27BD"/>
    <w:rsid w:val="00AD3D03"/>
    <w:rsid w:val="00AD4656"/>
    <w:rsid w:val="00AD6182"/>
    <w:rsid w:val="00AD6D98"/>
    <w:rsid w:val="00AE28E1"/>
    <w:rsid w:val="00AE2F86"/>
    <w:rsid w:val="00AE3337"/>
    <w:rsid w:val="00AE33E2"/>
    <w:rsid w:val="00AE39B3"/>
    <w:rsid w:val="00AE3D24"/>
    <w:rsid w:val="00AE3DB2"/>
    <w:rsid w:val="00AE5152"/>
    <w:rsid w:val="00AE61A9"/>
    <w:rsid w:val="00AE62CF"/>
    <w:rsid w:val="00AE6D57"/>
    <w:rsid w:val="00AF02E4"/>
    <w:rsid w:val="00AF11BC"/>
    <w:rsid w:val="00AF19BE"/>
    <w:rsid w:val="00AF1AA5"/>
    <w:rsid w:val="00AF3123"/>
    <w:rsid w:val="00AF4EA5"/>
    <w:rsid w:val="00AF4EFB"/>
    <w:rsid w:val="00AF6E7F"/>
    <w:rsid w:val="00AF732C"/>
    <w:rsid w:val="00B024EC"/>
    <w:rsid w:val="00B03077"/>
    <w:rsid w:val="00B03149"/>
    <w:rsid w:val="00B03388"/>
    <w:rsid w:val="00B03A8C"/>
    <w:rsid w:val="00B03CD3"/>
    <w:rsid w:val="00B05465"/>
    <w:rsid w:val="00B058EC"/>
    <w:rsid w:val="00B05FA1"/>
    <w:rsid w:val="00B10B08"/>
    <w:rsid w:val="00B11878"/>
    <w:rsid w:val="00B1192F"/>
    <w:rsid w:val="00B11A49"/>
    <w:rsid w:val="00B11F4D"/>
    <w:rsid w:val="00B12FDF"/>
    <w:rsid w:val="00B135FE"/>
    <w:rsid w:val="00B15192"/>
    <w:rsid w:val="00B16107"/>
    <w:rsid w:val="00B16BBE"/>
    <w:rsid w:val="00B20029"/>
    <w:rsid w:val="00B21C43"/>
    <w:rsid w:val="00B21D3E"/>
    <w:rsid w:val="00B23210"/>
    <w:rsid w:val="00B242A5"/>
    <w:rsid w:val="00B243DB"/>
    <w:rsid w:val="00B24B5C"/>
    <w:rsid w:val="00B251E8"/>
    <w:rsid w:val="00B26AC4"/>
    <w:rsid w:val="00B26C4D"/>
    <w:rsid w:val="00B27B63"/>
    <w:rsid w:val="00B32C11"/>
    <w:rsid w:val="00B333D7"/>
    <w:rsid w:val="00B33581"/>
    <w:rsid w:val="00B3409E"/>
    <w:rsid w:val="00B35E40"/>
    <w:rsid w:val="00B37375"/>
    <w:rsid w:val="00B37708"/>
    <w:rsid w:val="00B40012"/>
    <w:rsid w:val="00B40883"/>
    <w:rsid w:val="00B41191"/>
    <w:rsid w:val="00B42B03"/>
    <w:rsid w:val="00B4392E"/>
    <w:rsid w:val="00B44C23"/>
    <w:rsid w:val="00B4507C"/>
    <w:rsid w:val="00B47FA1"/>
    <w:rsid w:val="00B50D42"/>
    <w:rsid w:val="00B510AF"/>
    <w:rsid w:val="00B51285"/>
    <w:rsid w:val="00B5291F"/>
    <w:rsid w:val="00B52C70"/>
    <w:rsid w:val="00B5309F"/>
    <w:rsid w:val="00B531EC"/>
    <w:rsid w:val="00B53DC5"/>
    <w:rsid w:val="00B559E3"/>
    <w:rsid w:val="00B55BB9"/>
    <w:rsid w:val="00B5616A"/>
    <w:rsid w:val="00B607A3"/>
    <w:rsid w:val="00B60967"/>
    <w:rsid w:val="00B6203F"/>
    <w:rsid w:val="00B63448"/>
    <w:rsid w:val="00B65370"/>
    <w:rsid w:val="00B66209"/>
    <w:rsid w:val="00B67B58"/>
    <w:rsid w:val="00B7112C"/>
    <w:rsid w:val="00B731C8"/>
    <w:rsid w:val="00B73490"/>
    <w:rsid w:val="00B739D4"/>
    <w:rsid w:val="00B75B89"/>
    <w:rsid w:val="00B766D8"/>
    <w:rsid w:val="00B76802"/>
    <w:rsid w:val="00B76D36"/>
    <w:rsid w:val="00B77A3E"/>
    <w:rsid w:val="00B77BFE"/>
    <w:rsid w:val="00B824F6"/>
    <w:rsid w:val="00B84235"/>
    <w:rsid w:val="00B8507E"/>
    <w:rsid w:val="00B86AAF"/>
    <w:rsid w:val="00B87919"/>
    <w:rsid w:val="00B923DF"/>
    <w:rsid w:val="00B92402"/>
    <w:rsid w:val="00B92530"/>
    <w:rsid w:val="00B92AFB"/>
    <w:rsid w:val="00B9301A"/>
    <w:rsid w:val="00B9337C"/>
    <w:rsid w:val="00B93E70"/>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B6BEF"/>
    <w:rsid w:val="00BC03BF"/>
    <w:rsid w:val="00BC0827"/>
    <w:rsid w:val="00BC1132"/>
    <w:rsid w:val="00BC3498"/>
    <w:rsid w:val="00BC34CB"/>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0748"/>
    <w:rsid w:val="00BE11C1"/>
    <w:rsid w:val="00BE17D4"/>
    <w:rsid w:val="00BE25C7"/>
    <w:rsid w:val="00BE2601"/>
    <w:rsid w:val="00BE3662"/>
    <w:rsid w:val="00BE4CDE"/>
    <w:rsid w:val="00BE5085"/>
    <w:rsid w:val="00BE547B"/>
    <w:rsid w:val="00BE5A65"/>
    <w:rsid w:val="00BE5BBD"/>
    <w:rsid w:val="00BE5D40"/>
    <w:rsid w:val="00BE6D8A"/>
    <w:rsid w:val="00BF10E2"/>
    <w:rsid w:val="00BF1D8C"/>
    <w:rsid w:val="00BF22A8"/>
    <w:rsid w:val="00BF4726"/>
    <w:rsid w:val="00BF5AE9"/>
    <w:rsid w:val="00BF5F8A"/>
    <w:rsid w:val="00C00EBF"/>
    <w:rsid w:val="00C01BB8"/>
    <w:rsid w:val="00C02D65"/>
    <w:rsid w:val="00C03734"/>
    <w:rsid w:val="00C03EEB"/>
    <w:rsid w:val="00C04326"/>
    <w:rsid w:val="00C04736"/>
    <w:rsid w:val="00C05169"/>
    <w:rsid w:val="00C05730"/>
    <w:rsid w:val="00C05ED3"/>
    <w:rsid w:val="00C05F7E"/>
    <w:rsid w:val="00C06430"/>
    <w:rsid w:val="00C06895"/>
    <w:rsid w:val="00C07793"/>
    <w:rsid w:val="00C1094C"/>
    <w:rsid w:val="00C12380"/>
    <w:rsid w:val="00C12F9B"/>
    <w:rsid w:val="00C1302F"/>
    <w:rsid w:val="00C136AC"/>
    <w:rsid w:val="00C13EA5"/>
    <w:rsid w:val="00C14BE4"/>
    <w:rsid w:val="00C14D1D"/>
    <w:rsid w:val="00C14FE6"/>
    <w:rsid w:val="00C1539B"/>
    <w:rsid w:val="00C15FC4"/>
    <w:rsid w:val="00C1754A"/>
    <w:rsid w:val="00C20D46"/>
    <w:rsid w:val="00C228AF"/>
    <w:rsid w:val="00C23026"/>
    <w:rsid w:val="00C231A7"/>
    <w:rsid w:val="00C248EA"/>
    <w:rsid w:val="00C24DB7"/>
    <w:rsid w:val="00C254F9"/>
    <w:rsid w:val="00C26827"/>
    <w:rsid w:val="00C2794D"/>
    <w:rsid w:val="00C27F3B"/>
    <w:rsid w:val="00C30B14"/>
    <w:rsid w:val="00C31693"/>
    <w:rsid w:val="00C32D17"/>
    <w:rsid w:val="00C3353A"/>
    <w:rsid w:val="00C33D33"/>
    <w:rsid w:val="00C4070C"/>
    <w:rsid w:val="00C422F1"/>
    <w:rsid w:val="00C4307B"/>
    <w:rsid w:val="00C4565E"/>
    <w:rsid w:val="00C46A90"/>
    <w:rsid w:val="00C47AB1"/>
    <w:rsid w:val="00C50201"/>
    <w:rsid w:val="00C52179"/>
    <w:rsid w:val="00C53658"/>
    <w:rsid w:val="00C53DB6"/>
    <w:rsid w:val="00C540ED"/>
    <w:rsid w:val="00C54139"/>
    <w:rsid w:val="00C547B6"/>
    <w:rsid w:val="00C570AA"/>
    <w:rsid w:val="00C5781F"/>
    <w:rsid w:val="00C61757"/>
    <w:rsid w:val="00C623DF"/>
    <w:rsid w:val="00C636F1"/>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3FA"/>
    <w:rsid w:val="00C77E48"/>
    <w:rsid w:val="00C800AA"/>
    <w:rsid w:val="00C80776"/>
    <w:rsid w:val="00C8187A"/>
    <w:rsid w:val="00C81A7C"/>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372D"/>
    <w:rsid w:val="00CB4538"/>
    <w:rsid w:val="00CB4624"/>
    <w:rsid w:val="00CB517E"/>
    <w:rsid w:val="00CB643D"/>
    <w:rsid w:val="00CB6744"/>
    <w:rsid w:val="00CB68AC"/>
    <w:rsid w:val="00CB6B20"/>
    <w:rsid w:val="00CB6D43"/>
    <w:rsid w:val="00CB6FF0"/>
    <w:rsid w:val="00CB79B9"/>
    <w:rsid w:val="00CC1E4B"/>
    <w:rsid w:val="00CC1E7B"/>
    <w:rsid w:val="00CC2D0E"/>
    <w:rsid w:val="00CC5A50"/>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54B9"/>
    <w:rsid w:val="00CE73C9"/>
    <w:rsid w:val="00CE7937"/>
    <w:rsid w:val="00CE7B4F"/>
    <w:rsid w:val="00CE7C8A"/>
    <w:rsid w:val="00CF1695"/>
    <w:rsid w:val="00CF1A2E"/>
    <w:rsid w:val="00CF4B8A"/>
    <w:rsid w:val="00D001B6"/>
    <w:rsid w:val="00D00ED1"/>
    <w:rsid w:val="00D012D5"/>
    <w:rsid w:val="00D01664"/>
    <w:rsid w:val="00D01E30"/>
    <w:rsid w:val="00D027D6"/>
    <w:rsid w:val="00D051EC"/>
    <w:rsid w:val="00D068C2"/>
    <w:rsid w:val="00D078C9"/>
    <w:rsid w:val="00D1057B"/>
    <w:rsid w:val="00D10676"/>
    <w:rsid w:val="00D1228C"/>
    <w:rsid w:val="00D1382C"/>
    <w:rsid w:val="00D147E3"/>
    <w:rsid w:val="00D14840"/>
    <w:rsid w:val="00D152DD"/>
    <w:rsid w:val="00D1547B"/>
    <w:rsid w:val="00D16472"/>
    <w:rsid w:val="00D203AA"/>
    <w:rsid w:val="00D20A27"/>
    <w:rsid w:val="00D211A9"/>
    <w:rsid w:val="00D21363"/>
    <w:rsid w:val="00D213A1"/>
    <w:rsid w:val="00D2254B"/>
    <w:rsid w:val="00D22C9A"/>
    <w:rsid w:val="00D22EF3"/>
    <w:rsid w:val="00D23731"/>
    <w:rsid w:val="00D2396A"/>
    <w:rsid w:val="00D23BCA"/>
    <w:rsid w:val="00D23FBF"/>
    <w:rsid w:val="00D241C7"/>
    <w:rsid w:val="00D25988"/>
    <w:rsid w:val="00D263BB"/>
    <w:rsid w:val="00D2709B"/>
    <w:rsid w:val="00D27CE8"/>
    <w:rsid w:val="00D27FE7"/>
    <w:rsid w:val="00D30CD4"/>
    <w:rsid w:val="00D310F5"/>
    <w:rsid w:val="00D31680"/>
    <w:rsid w:val="00D326BF"/>
    <w:rsid w:val="00D329B8"/>
    <w:rsid w:val="00D332A2"/>
    <w:rsid w:val="00D36D48"/>
    <w:rsid w:val="00D37C57"/>
    <w:rsid w:val="00D40E46"/>
    <w:rsid w:val="00D42662"/>
    <w:rsid w:val="00D43556"/>
    <w:rsid w:val="00D43A7C"/>
    <w:rsid w:val="00D44507"/>
    <w:rsid w:val="00D44A73"/>
    <w:rsid w:val="00D46022"/>
    <w:rsid w:val="00D4606B"/>
    <w:rsid w:val="00D52670"/>
    <w:rsid w:val="00D556FE"/>
    <w:rsid w:val="00D60B33"/>
    <w:rsid w:val="00D60D56"/>
    <w:rsid w:val="00D60E8B"/>
    <w:rsid w:val="00D62C69"/>
    <w:rsid w:val="00D63419"/>
    <w:rsid w:val="00D63575"/>
    <w:rsid w:val="00D676B5"/>
    <w:rsid w:val="00D700B4"/>
    <w:rsid w:val="00D7022C"/>
    <w:rsid w:val="00D70567"/>
    <w:rsid w:val="00D707EB"/>
    <w:rsid w:val="00D70E1D"/>
    <w:rsid w:val="00D70E44"/>
    <w:rsid w:val="00D71EFB"/>
    <w:rsid w:val="00D73097"/>
    <w:rsid w:val="00D73682"/>
    <w:rsid w:val="00D74654"/>
    <w:rsid w:val="00D763CD"/>
    <w:rsid w:val="00D77E2C"/>
    <w:rsid w:val="00D800C0"/>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0F42"/>
    <w:rsid w:val="00DD1753"/>
    <w:rsid w:val="00DD1C23"/>
    <w:rsid w:val="00DD1DD2"/>
    <w:rsid w:val="00DD297C"/>
    <w:rsid w:val="00DD3E21"/>
    <w:rsid w:val="00DD3EB8"/>
    <w:rsid w:val="00DD418B"/>
    <w:rsid w:val="00DD4943"/>
    <w:rsid w:val="00DD61EA"/>
    <w:rsid w:val="00DD65E8"/>
    <w:rsid w:val="00DD765C"/>
    <w:rsid w:val="00DD7A8B"/>
    <w:rsid w:val="00DE156B"/>
    <w:rsid w:val="00DE1C68"/>
    <w:rsid w:val="00DE2B21"/>
    <w:rsid w:val="00DE522B"/>
    <w:rsid w:val="00DE5238"/>
    <w:rsid w:val="00DE527A"/>
    <w:rsid w:val="00DE55E4"/>
    <w:rsid w:val="00DE5DDF"/>
    <w:rsid w:val="00DE64B8"/>
    <w:rsid w:val="00DE66A3"/>
    <w:rsid w:val="00DE6A62"/>
    <w:rsid w:val="00DE776F"/>
    <w:rsid w:val="00DF0292"/>
    <w:rsid w:val="00DF3162"/>
    <w:rsid w:val="00DF3792"/>
    <w:rsid w:val="00DF54D6"/>
    <w:rsid w:val="00DF68BE"/>
    <w:rsid w:val="00DF7283"/>
    <w:rsid w:val="00DF75BF"/>
    <w:rsid w:val="00DF7C10"/>
    <w:rsid w:val="00E0123B"/>
    <w:rsid w:val="00E030CD"/>
    <w:rsid w:val="00E03CCE"/>
    <w:rsid w:val="00E04FEF"/>
    <w:rsid w:val="00E0617D"/>
    <w:rsid w:val="00E10BBF"/>
    <w:rsid w:val="00E11C3D"/>
    <w:rsid w:val="00E1231C"/>
    <w:rsid w:val="00E13102"/>
    <w:rsid w:val="00E1351C"/>
    <w:rsid w:val="00E1595C"/>
    <w:rsid w:val="00E15EF5"/>
    <w:rsid w:val="00E16B19"/>
    <w:rsid w:val="00E17D7C"/>
    <w:rsid w:val="00E202B0"/>
    <w:rsid w:val="00E223D0"/>
    <w:rsid w:val="00E236A5"/>
    <w:rsid w:val="00E23A84"/>
    <w:rsid w:val="00E24BC0"/>
    <w:rsid w:val="00E24CAF"/>
    <w:rsid w:val="00E3159E"/>
    <w:rsid w:val="00E31974"/>
    <w:rsid w:val="00E3229D"/>
    <w:rsid w:val="00E33B57"/>
    <w:rsid w:val="00E352FC"/>
    <w:rsid w:val="00E356B1"/>
    <w:rsid w:val="00E360C5"/>
    <w:rsid w:val="00E3690B"/>
    <w:rsid w:val="00E37254"/>
    <w:rsid w:val="00E405D7"/>
    <w:rsid w:val="00E40BDC"/>
    <w:rsid w:val="00E41194"/>
    <w:rsid w:val="00E4270A"/>
    <w:rsid w:val="00E42776"/>
    <w:rsid w:val="00E4298C"/>
    <w:rsid w:val="00E44A26"/>
    <w:rsid w:val="00E4603B"/>
    <w:rsid w:val="00E4680A"/>
    <w:rsid w:val="00E47A29"/>
    <w:rsid w:val="00E50DD9"/>
    <w:rsid w:val="00E5147A"/>
    <w:rsid w:val="00E520A6"/>
    <w:rsid w:val="00E52E97"/>
    <w:rsid w:val="00E53661"/>
    <w:rsid w:val="00E5409A"/>
    <w:rsid w:val="00E55302"/>
    <w:rsid w:val="00E55A13"/>
    <w:rsid w:val="00E55FD1"/>
    <w:rsid w:val="00E56937"/>
    <w:rsid w:val="00E56FC3"/>
    <w:rsid w:val="00E57009"/>
    <w:rsid w:val="00E57126"/>
    <w:rsid w:val="00E57B09"/>
    <w:rsid w:val="00E6246C"/>
    <w:rsid w:val="00E6365C"/>
    <w:rsid w:val="00E63E88"/>
    <w:rsid w:val="00E64B88"/>
    <w:rsid w:val="00E650F8"/>
    <w:rsid w:val="00E678BF"/>
    <w:rsid w:val="00E67B51"/>
    <w:rsid w:val="00E70EA9"/>
    <w:rsid w:val="00E71097"/>
    <w:rsid w:val="00E7111E"/>
    <w:rsid w:val="00E72E5C"/>
    <w:rsid w:val="00E74F72"/>
    <w:rsid w:val="00E750CF"/>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276"/>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5271"/>
    <w:rsid w:val="00EB6172"/>
    <w:rsid w:val="00EB6BCE"/>
    <w:rsid w:val="00EC0413"/>
    <w:rsid w:val="00EC2472"/>
    <w:rsid w:val="00EC3F11"/>
    <w:rsid w:val="00EC578E"/>
    <w:rsid w:val="00EC63B3"/>
    <w:rsid w:val="00EC693F"/>
    <w:rsid w:val="00EC6D9E"/>
    <w:rsid w:val="00EC6E29"/>
    <w:rsid w:val="00EC7B3D"/>
    <w:rsid w:val="00ED0B40"/>
    <w:rsid w:val="00ED1208"/>
    <w:rsid w:val="00ED19FC"/>
    <w:rsid w:val="00ED1A0C"/>
    <w:rsid w:val="00ED1BB7"/>
    <w:rsid w:val="00ED24B4"/>
    <w:rsid w:val="00ED2C98"/>
    <w:rsid w:val="00ED3712"/>
    <w:rsid w:val="00ED4787"/>
    <w:rsid w:val="00ED66F9"/>
    <w:rsid w:val="00ED710E"/>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4CD5"/>
    <w:rsid w:val="00EF6792"/>
    <w:rsid w:val="00EF6F7D"/>
    <w:rsid w:val="00EF718E"/>
    <w:rsid w:val="00EF73D2"/>
    <w:rsid w:val="00EF7881"/>
    <w:rsid w:val="00F0279A"/>
    <w:rsid w:val="00F03D4D"/>
    <w:rsid w:val="00F04414"/>
    <w:rsid w:val="00F0550F"/>
    <w:rsid w:val="00F05FEF"/>
    <w:rsid w:val="00F062C9"/>
    <w:rsid w:val="00F06E7D"/>
    <w:rsid w:val="00F07FE0"/>
    <w:rsid w:val="00F121B8"/>
    <w:rsid w:val="00F13D7F"/>
    <w:rsid w:val="00F14311"/>
    <w:rsid w:val="00F154A1"/>
    <w:rsid w:val="00F1586A"/>
    <w:rsid w:val="00F21529"/>
    <w:rsid w:val="00F22B1B"/>
    <w:rsid w:val="00F23C57"/>
    <w:rsid w:val="00F314A4"/>
    <w:rsid w:val="00F33A5F"/>
    <w:rsid w:val="00F33D5C"/>
    <w:rsid w:val="00F345A7"/>
    <w:rsid w:val="00F372E7"/>
    <w:rsid w:val="00F37CAA"/>
    <w:rsid w:val="00F37F6C"/>
    <w:rsid w:val="00F41345"/>
    <w:rsid w:val="00F42347"/>
    <w:rsid w:val="00F4254D"/>
    <w:rsid w:val="00F42971"/>
    <w:rsid w:val="00F42CA6"/>
    <w:rsid w:val="00F42D2D"/>
    <w:rsid w:val="00F42E91"/>
    <w:rsid w:val="00F4309D"/>
    <w:rsid w:val="00F43714"/>
    <w:rsid w:val="00F43AB3"/>
    <w:rsid w:val="00F43BB5"/>
    <w:rsid w:val="00F44BC3"/>
    <w:rsid w:val="00F47923"/>
    <w:rsid w:val="00F517EE"/>
    <w:rsid w:val="00F52104"/>
    <w:rsid w:val="00F5218E"/>
    <w:rsid w:val="00F536CC"/>
    <w:rsid w:val="00F54001"/>
    <w:rsid w:val="00F547D5"/>
    <w:rsid w:val="00F54A5F"/>
    <w:rsid w:val="00F55113"/>
    <w:rsid w:val="00F55707"/>
    <w:rsid w:val="00F55BE9"/>
    <w:rsid w:val="00F56443"/>
    <w:rsid w:val="00F57F64"/>
    <w:rsid w:val="00F61060"/>
    <w:rsid w:val="00F617A1"/>
    <w:rsid w:val="00F627AE"/>
    <w:rsid w:val="00F634ED"/>
    <w:rsid w:val="00F660B8"/>
    <w:rsid w:val="00F666DA"/>
    <w:rsid w:val="00F704B6"/>
    <w:rsid w:val="00F7153D"/>
    <w:rsid w:val="00F71A41"/>
    <w:rsid w:val="00F73006"/>
    <w:rsid w:val="00F74B36"/>
    <w:rsid w:val="00F7644C"/>
    <w:rsid w:val="00F76F1E"/>
    <w:rsid w:val="00F77F67"/>
    <w:rsid w:val="00F8021A"/>
    <w:rsid w:val="00F80B65"/>
    <w:rsid w:val="00F8135F"/>
    <w:rsid w:val="00F816D8"/>
    <w:rsid w:val="00F81799"/>
    <w:rsid w:val="00F827A7"/>
    <w:rsid w:val="00F82C58"/>
    <w:rsid w:val="00F82EB8"/>
    <w:rsid w:val="00F8382D"/>
    <w:rsid w:val="00F839BF"/>
    <w:rsid w:val="00F84D58"/>
    <w:rsid w:val="00F856B3"/>
    <w:rsid w:val="00F85F6B"/>
    <w:rsid w:val="00F90F12"/>
    <w:rsid w:val="00F93A71"/>
    <w:rsid w:val="00F93FC1"/>
    <w:rsid w:val="00F94136"/>
    <w:rsid w:val="00F9421C"/>
    <w:rsid w:val="00F9660B"/>
    <w:rsid w:val="00F9795F"/>
    <w:rsid w:val="00FA0FB3"/>
    <w:rsid w:val="00FA10F9"/>
    <w:rsid w:val="00FA1253"/>
    <w:rsid w:val="00FA1690"/>
    <w:rsid w:val="00FA3003"/>
    <w:rsid w:val="00FA35DC"/>
    <w:rsid w:val="00FA41FD"/>
    <w:rsid w:val="00FA4AA9"/>
    <w:rsid w:val="00FA5FAA"/>
    <w:rsid w:val="00FA6647"/>
    <w:rsid w:val="00FA7655"/>
    <w:rsid w:val="00FB12E9"/>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5624"/>
    <w:rsid w:val="00FE58B8"/>
    <w:rsid w:val="00FE5C81"/>
    <w:rsid w:val="00FF140A"/>
    <w:rsid w:val="00FF1729"/>
    <w:rsid w:val="00FF1AA4"/>
    <w:rsid w:val="00FF2525"/>
    <w:rsid w:val="00FF27D4"/>
    <w:rsid w:val="00FF2A99"/>
    <w:rsid w:val="00FF3139"/>
    <w:rsid w:val="00FF3E28"/>
    <w:rsid w:val="00FF4989"/>
    <w:rsid w:val="00FF503D"/>
    <w:rsid w:val="00FF59D2"/>
    <w:rsid w:val="00FF67B4"/>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link w:val="1Char"/>
    <w:qFormat/>
    <w:rsid w:val="00BE547B"/>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BE547B"/>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rsid w:val="00BE547B"/>
    <w:pPr>
      <w:keepNext/>
      <w:keepLines/>
      <w:spacing w:before="260" w:after="260" w:line="416" w:lineRule="auto"/>
      <w:outlineLvl w:val="2"/>
    </w:pPr>
    <w:rPr>
      <w:b/>
      <w:bCs/>
      <w:sz w:val="32"/>
      <w:szCs w:val="32"/>
    </w:rPr>
  </w:style>
  <w:style w:type="paragraph" w:styleId="40">
    <w:name w:val="heading 4"/>
    <w:basedOn w:val="a"/>
    <w:next w:val="a"/>
    <w:qFormat/>
    <w:rsid w:val="00BE547B"/>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BE547B"/>
    <w:pPr>
      <w:keepNext/>
      <w:keepLines/>
      <w:spacing w:before="280" w:after="290" w:line="376" w:lineRule="auto"/>
      <w:outlineLvl w:val="4"/>
    </w:pPr>
    <w:rPr>
      <w:b/>
      <w:bCs/>
      <w:sz w:val="28"/>
      <w:szCs w:val="28"/>
    </w:rPr>
  </w:style>
  <w:style w:type="paragraph" w:styleId="6">
    <w:name w:val="heading 6"/>
    <w:basedOn w:val="a"/>
    <w:next w:val="a"/>
    <w:qFormat/>
    <w:rsid w:val="00BE547B"/>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BE547B"/>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BE547B"/>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BE547B"/>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BE547B"/>
  </w:style>
  <w:style w:type="paragraph" w:styleId="a3">
    <w:name w:val="header"/>
    <w:basedOn w:val="a"/>
    <w:rsid w:val="00BE547B"/>
    <w:pPr>
      <w:pBdr>
        <w:bottom w:val="single" w:sz="6" w:space="1" w:color="auto"/>
      </w:pBdr>
      <w:tabs>
        <w:tab w:val="center" w:pos="4153"/>
        <w:tab w:val="right" w:pos="8306"/>
      </w:tabs>
      <w:snapToGrid w:val="0"/>
      <w:jc w:val="center"/>
    </w:pPr>
    <w:rPr>
      <w:sz w:val="18"/>
      <w:szCs w:val="18"/>
    </w:rPr>
  </w:style>
  <w:style w:type="paragraph" w:styleId="a4">
    <w:name w:val="footer"/>
    <w:basedOn w:val="a"/>
    <w:rsid w:val="00BE547B"/>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rsid w:val="00BE547B"/>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BE547B"/>
    <w:pPr>
      <w:widowControl/>
      <w:spacing w:before="100" w:beforeAutospacing="1" w:after="100" w:afterAutospacing="1"/>
      <w:jc w:val="left"/>
    </w:pPr>
    <w:rPr>
      <w:rFonts w:ascii="宋体" w:hAnsi="宋体"/>
      <w:kern w:val="0"/>
      <w:sz w:val="24"/>
    </w:rPr>
  </w:style>
  <w:style w:type="paragraph" w:styleId="a8">
    <w:name w:val="Document Map"/>
    <w:basedOn w:val="a"/>
    <w:semiHidden/>
    <w:rsid w:val="00BE547B"/>
    <w:pPr>
      <w:shd w:val="clear" w:color="auto" w:fill="000080"/>
    </w:pPr>
  </w:style>
  <w:style w:type="character" w:customStyle="1" w:styleId="CharCharCharCharCharCharCharChar">
    <w:name w:val="正文文字 Char Char Char Char Char Char Char Char"/>
    <w:aliases w:val="正文文本2,正文文本1"/>
    <w:basedOn w:val="a0"/>
    <w:rsid w:val="00BE547B"/>
    <w:rPr>
      <w:rFonts w:ascii="仿宋_GB2312" w:eastAsia="仿宋_GB2312"/>
      <w:sz w:val="28"/>
      <w:lang w:val="en-US" w:eastAsia="zh-CN" w:bidi="ar-SA"/>
    </w:rPr>
  </w:style>
  <w:style w:type="character" w:customStyle="1" w:styleId="afont1">
    <w:name w:val="afont1"/>
    <w:basedOn w:val="a0"/>
    <w:rsid w:val="00BE547B"/>
    <w:rPr>
      <w:rFonts w:ascii="Arial Narrow" w:hAnsi="Arial Narrow" w:hint="default"/>
      <w:sz w:val="21"/>
      <w:szCs w:val="21"/>
    </w:rPr>
  </w:style>
  <w:style w:type="paragraph" w:customStyle="1" w:styleId="CharChar">
    <w:name w:val="Char Char"/>
    <w:basedOn w:val="a"/>
    <w:rsid w:val="00BE547B"/>
  </w:style>
  <w:style w:type="paragraph" w:customStyle="1" w:styleId="Default">
    <w:name w:val="Default"/>
    <w:rsid w:val="00BE547B"/>
    <w:pPr>
      <w:widowControl w:val="0"/>
      <w:autoSpaceDE w:val="0"/>
      <w:autoSpaceDN w:val="0"/>
      <w:adjustRightInd w:val="0"/>
    </w:pPr>
    <w:rPr>
      <w:rFonts w:ascii="宋体" w:cs="宋体"/>
      <w:color w:val="000000"/>
      <w:sz w:val="24"/>
      <w:szCs w:val="24"/>
    </w:rPr>
  </w:style>
  <w:style w:type="paragraph" w:styleId="a9">
    <w:name w:val="Date"/>
    <w:basedOn w:val="a"/>
    <w:next w:val="a"/>
    <w:rsid w:val="00BE547B"/>
    <w:rPr>
      <w:sz w:val="24"/>
      <w:szCs w:val="20"/>
    </w:rPr>
  </w:style>
  <w:style w:type="paragraph" w:customStyle="1" w:styleId="CharCharCharChar">
    <w:name w:val="Char Char Char Char"/>
    <w:basedOn w:val="a"/>
    <w:autoRedefine/>
    <w:rsid w:val="00BE547B"/>
    <w:pPr>
      <w:tabs>
        <w:tab w:val="num" w:pos="840"/>
      </w:tabs>
      <w:adjustRightInd w:val="0"/>
      <w:spacing w:line="360" w:lineRule="atLeast"/>
      <w:ind w:left="840" w:hanging="360"/>
      <w:textAlignment w:val="baseline"/>
    </w:pPr>
    <w:rPr>
      <w:sz w:val="24"/>
    </w:rPr>
  </w:style>
  <w:style w:type="character" w:styleId="aa">
    <w:name w:val="page number"/>
    <w:basedOn w:val="a0"/>
    <w:rsid w:val="00BE547B"/>
  </w:style>
  <w:style w:type="paragraph" w:customStyle="1" w:styleId="xl33">
    <w:name w:val="xl33"/>
    <w:basedOn w:val="a"/>
    <w:rsid w:val="00BE547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BE547B"/>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BE547B"/>
    <w:pPr>
      <w:tabs>
        <w:tab w:val="num" w:pos="360"/>
      </w:tabs>
      <w:ind w:left="360" w:hanging="360"/>
    </w:pPr>
    <w:rPr>
      <w:sz w:val="24"/>
      <w:szCs w:val="20"/>
    </w:rPr>
  </w:style>
  <w:style w:type="paragraph" w:customStyle="1" w:styleId="ab">
    <w:name w:val="简单回函地址"/>
    <w:basedOn w:val="a"/>
    <w:rsid w:val="00BE547B"/>
  </w:style>
  <w:style w:type="paragraph" w:customStyle="1" w:styleId="FormLabel">
    <w:name w:val="Form Label"/>
    <w:basedOn w:val="a"/>
    <w:rsid w:val="00BE547B"/>
    <w:pPr>
      <w:widowControl/>
      <w:spacing w:line="280" w:lineRule="exact"/>
      <w:jc w:val="left"/>
    </w:pPr>
    <w:rPr>
      <w:kern w:val="0"/>
      <w:sz w:val="18"/>
      <w:szCs w:val="20"/>
      <w:lang w:val="en-GB" w:eastAsia="en-US"/>
    </w:rPr>
  </w:style>
  <w:style w:type="character" w:styleId="ac">
    <w:name w:val="Strong"/>
    <w:basedOn w:val="a0"/>
    <w:qFormat/>
    <w:rsid w:val="00BE547B"/>
    <w:rPr>
      <w:b/>
      <w:bCs/>
    </w:rPr>
  </w:style>
  <w:style w:type="paragraph" w:customStyle="1" w:styleId="Char0">
    <w:name w:val="Char"/>
    <w:basedOn w:val="a"/>
    <w:rsid w:val="00BE547B"/>
  </w:style>
  <w:style w:type="character" w:customStyle="1" w:styleId="2CharCharChar">
    <w:name w:val="标题 2 Char Char Char"/>
    <w:basedOn w:val="a0"/>
    <w:rsid w:val="00BE547B"/>
    <w:rPr>
      <w:rFonts w:ascii="Arial" w:eastAsia="宋体" w:hAnsi="Arial"/>
      <w:b/>
      <w:kern w:val="2"/>
      <w:sz w:val="28"/>
      <w:szCs w:val="28"/>
      <w:lang w:val="en-US" w:eastAsia="zh-CN" w:bidi="ar-SA"/>
    </w:rPr>
  </w:style>
  <w:style w:type="paragraph" w:styleId="ad">
    <w:name w:val="Balloon Text"/>
    <w:basedOn w:val="a"/>
    <w:semiHidden/>
    <w:rsid w:val="00BE547B"/>
    <w:rPr>
      <w:sz w:val="18"/>
      <w:szCs w:val="18"/>
    </w:rPr>
  </w:style>
  <w:style w:type="paragraph" w:styleId="ae">
    <w:name w:val="footnote text"/>
    <w:basedOn w:val="a"/>
    <w:semiHidden/>
    <w:rsid w:val="00BE547B"/>
    <w:pPr>
      <w:snapToGrid w:val="0"/>
      <w:jc w:val="left"/>
    </w:pPr>
    <w:rPr>
      <w:sz w:val="18"/>
      <w:szCs w:val="18"/>
    </w:rPr>
  </w:style>
  <w:style w:type="character" w:styleId="af">
    <w:name w:val="footnote reference"/>
    <w:basedOn w:val="a0"/>
    <w:semiHidden/>
    <w:rsid w:val="00BE547B"/>
    <w:rPr>
      <w:vertAlign w:val="superscript"/>
    </w:rPr>
  </w:style>
  <w:style w:type="character" w:styleId="af0">
    <w:name w:val="Hyperlink"/>
    <w:basedOn w:val="a0"/>
    <w:rsid w:val="00BE547B"/>
    <w:rPr>
      <w:color w:val="0000FF"/>
      <w:u w:val="single"/>
    </w:rPr>
  </w:style>
  <w:style w:type="paragraph" w:customStyle="1" w:styleId="xl31">
    <w:name w:val="xl31"/>
    <w:basedOn w:val="a"/>
    <w:rsid w:val="00BE547B"/>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BE547B"/>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BE547B"/>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link w:val="Char2"/>
    <w:uiPriority w:val="99"/>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customStyle="1" w:styleId="Char10">
    <w:name w:val="Char1"/>
    <w:basedOn w:val="a"/>
    <w:autoRedefine/>
    <w:rsid w:val="000E0B2B"/>
    <w:pPr>
      <w:tabs>
        <w:tab w:val="num" w:pos="832"/>
      </w:tabs>
      <w:ind w:left="832" w:hanging="420"/>
      <w:jc w:val="center"/>
    </w:pPr>
    <w:rPr>
      <w:rFonts w:ascii="楷体_GB2312" w:eastAsia="楷体_GB2312"/>
      <w:b/>
      <w:color w:val="000080"/>
      <w:sz w:val="30"/>
      <w:szCs w:val="30"/>
    </w:rPr>
  </w:style>
  <w:style w:type="character" w:customStyle="1" w:styleId="Char2">
    <w:name w:val="纯文本 Char"/>
    <w:link w:val="af3"/>
    <w:uiPriority w:val="99"/>
    <w:locked/>
    <w:rsid w:val="003C458B"/>
    <w:rPr>
      <w:rFonts w:ascii="宋体" w:hAnsi="Courier New"/>
      <w:kern w:val="2"/>
      <w:sz w:val="21"/>
      <w:szCs w:val="21"/>
    </w:rPr>
  </w:style>
  <w:style w:type="paragraph" w:styleId="af7">
    <w:name w:val="Revision"/>
    <w:hidden/>
    <w:uiPriority w:val="99"/>
    <w:semiHidden/>
    <w:rsid w:val="002236BF"/>
    <w:rPr>
      <w:kern w:val="2"/>
      <w:sz w:val="21"/>
      <w:szCs w:val="24"/>
    </w:rPr>
  </w:style>
  <w:style w:type="character" w:customStyle="1" w:styleId="1Char">
    <w:name w:val="标题 1 Char"/>
    <w:basedOn w:val="a0"/>
    <w:link w:val="10"/>
    <w:rsid w:val="006B3ECB"/>
    <w:rPr>
      <w:b/>
      <w:bCs/>
      <w:kern w:val="44"/>
      <w:sz w:val="44"/>
      <w:szCs w:val="44"/>
    </w:rPr>
  </w:style>
  <w:style w:type="character" w:customStyle="1" w:styleId="3Char">
    <w:name w:val="标题 3 Char"/>
    <w:basedOn w:val="a0"/>
    <w:link w:val="30"/>
    <w:rsid w:val="006B3ECB"/>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239751522">
      <w:bodyDiv w:val="1"/>
      <w:marLeft w:val="0"/>
      <w:marRight w:val="0"/>
      <w:marTop w:val="0"/>
      <w:marBottom w:val="0"/>
      <w:divBdr>
        <w:top w:val="none" w:sz="0" w:space="0" w:color="auto"/>
        <w:left w:val="none" w:sz="0" w:space="0" w:color="auto"/>
        <w:bottom w:val="none" w:sz="0" w:space="0" w:color="auto"/>
        <w:right w:val="none" w:sz="0" w:space="0" w:color="auto"/>
      </w:divBdr>
      <w:divsChild>
        <w:div w:id="1338270630">
          <w:marLeft w:val="0"/>
          <w:marRight w:val="0"/>
          <w:marTop w:val="450"/>
          <w:marBottom w:val="0"/>
          <w:divBdr>
            <w:top w:val="none" w:sz="0" w:space="0" w:color="auto"/>
            <w:left w:val="none" w:sz="0" w:space="0" w:color="auto"/>
            <w:bottom w:val="none" w:sz="0" w:space="0" w:color="auto"/>
            <w:right w:val="none" w:sz="0" w:space="0" w:color="auto"/>
          </w:divBdr>
          <w:divsChild>
            <w:div w:id="1666057545">
              <w:marLeft w:val="0"/>
              <w:marRight w:val="0"/>
              <w:marTop w:val="0"/>
              <w:marBottom w:val="0"/>
              <w:divBdr>
                <w:top w:val="none" w:sz="0" w:space="0" w:color="auto"/>
                <w:left w:val="none" w:sz="0" w:space="0" w:color="auto"/>
                <w:bottom w:val="none" w:sz="0" w:space="0" w:color="auto"/>
                <w:right w:val="none" w:sz="0" w:space="0" w:color="auto"/>
              </w:divBdr>
              <w:divsChild>
                <w:div w:id="1340695415">
                  <w:marLeft w:val="0"/>
                  <w:marRight w:val="0"/>
                  <w:marTop w:val="0"/>
                  <w:marBottom w:val="0"/>
                  <w:divBdr>
                    <w:top w:val="none" w:sz="0" w:space="0" w:color="auto"/>
                    <w:left w:val="none" w:sz="0" w:space="0" w:color="auto"/>
                    <w:bottom w:val="none" w:sz="0" w:space="0" w:color="auto"/>
                    <w:right w:val="none" w:sz="0" w:space="0" w:color="auto"/>
                  </w:divBdr>
                  <w:divsChild>
                    <w:div w:id="6738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86966626">
      <w:bodyDiv w:val="1"/>
      <w:marLeft w:val="0"/>
      <w:marRight w:val="0"/>
      <w:marTop w:val="0"/>
      <w:marBottom w:val="0"/>
      <w:divBdr>
        <w:top w:val="none" w:sz="0" w:space="0" w:color="auto"/>
        <w:left w:val="none" w:sz="0" w:space="0" w:color="auto"/>
        <w:bottom w:val="none" w:sz="0" w:space="0" w:color="auto"/>
        <w:right w:val="none" w:sz="0" w:space="0" w:color="auto"/>
      </w:divBdr>
    </w:div>
    <w:div w:id="716243659">
      <w:bodyDiv w:val="1"/>
      <w:marLeft w:val="0"/>
      <w:marRight w:val="0"/>
      <w:marTop w:val="0"/>
      <w:marBottom w:val="0"/>
      <w:divBdr>
        <w:top w:val="none" w:sz="0" w:space="0" w:color="auto"/>
        <w:left w:val="none" w:sz="0" w:space="0" w:color="auto"/>
        <w:bottom w:val="none" w:sz="0" w:space="0" w:color="auto"/>
        <w:right w:val="none" w:sz="0" w:space="0" w:color="auto"/>
      </w:divBdr>
      <w:divsChild>
        <w:div w:id="1883864040">
          <w:marLeft w:val="0"/>
          <w:marRight w:val="0"/>
          <w:marTop w:val="450"/>
          <w:marBottom w:val="0"/>
          <w:divBdr>
            <w:top w:val="none" w:sz="0" w:space="0" w:color="auto"/>
            <w:left w:val="none" w:sz="0" w:space="0" w:color="auto"/>
            <w:bottom w:val="none" w:sz="0" w:space="0" w:color="auto"/>
            <w:right w:val="none" w:sz="0" w:space="0" w:color="auto"/>
          </w:divBdr>
          <w:divsChild>
            <w:div w:id="90591978">
              <w:marLeft w:val="0"/>
              <w:marRight w:val="0"/>
              <w:marTop w:val="0"/>
              <w:marBottom w:val="0"/>
              <w:divBdr>
                <w:top w:val="none" w:sz="0" w:space="0" w:color="auto"/>
                <w:left w:val="none" w:sz="0" w:space="0" w:color="auto"/>
                <w:bottom w:val="none" w:sz="0" w:space="0" w:color="auto"/>
                <w:right w:val="none" w:sz="0" w:space="0" w:color="auto"/>
              </w:divBdr>
              <w:divsChild>
                <w:div w:id="342435266">
                  <w:marLeft w:val="0"/>
                  <w:marRight w:val="0"/>
                  <w:marTop w:val="0"/>
                  <w:marBottom w:val="0"/>
                  <w:divBdr>
                    <w:top w:val="none" w:sz="0" w:space="0" w:color="auto"/>
                    <w:left w:val="none" w:sz="0" w:space="0" w:color="auto"/>
                    <w:bottom w:val="none" w:sz="0" w:space="0" w:color="auto"/>
                    <w:right w:val="none" w:sz="0" w:space="0" w:color="auto"/>
                  </w:divBdr>
                  <w:divsChild>
                    <w:div w:id="1610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5533">
      <w:bodyDiv w:val="1"/>
      <w:marLeft w:val="0"/>
      <w:marRight w:val="0"/>
      <w:marTop w:val="0"/>
      <w:marBottom w:val="0"/>
      <w:divBdr>
        <w:top w:val="none" w:sz="0" w:space="0" w:color="auto"/>
        <w:left w:val="none" w:sz="0" w:space="0" w:color="auto"/>
        <w:bottom w:val="none" w:sz="0" w:space="0" w:color="auto"/>
        <w:right w:val="none" w:sz="0" w:space="0" w:color="auto"/>
      </w:divBdr>
      <w:divsChild>
        <w:div w:id="677928565">
          <w:marLeft w:val="0"/>
          <w:marRight w:val="0"/>
          <w:marTop w:val="450"/>
          <w:marBottom w:val="0"/>
          <w:divBdr>
            <w:top w:val="none" w:sz="0" w:space="0" w:color="auto"/>
            <w:left w:val="none" w:sz="0" w:space="0" w:color="auto"/>
            <w:bottom w:val="none" w:sz="0" w:space="0" w:color="auto"/>
            <w:right w:val="none" w:sz="0" w:space="0" w:color="auto"/>
          </w:divBdr>
          <w:divsChild>
            <w:div w:id="919217496">
              <w:marLeft w:val="0"/>
              <w:marRight w:val="0"/>
              <w:marTop w:val="0"/>
              <w:marBottom w:val="0"/>
              <w:divBdr>
                <w:top w:val="none" w:sz="0" w:space="0" w:color="auto"/>
                <w:left w:val="none" w:sz="0" w:space="0" w:color="auto"/>
                <w:bottom w:val="none" w:sz="0" w:space="0" w:color="auto"/>
                <w:right w:val="none" w:sz="0" w:space="0" w:color="auto"/>
              </w:divBdr>
              <w:divsChild>
                <w:div w:id="2087653689">
                  <w:marLeft w:val="0"/>
                  <w:marRight w:val="0"/>
                  <w:marTop w:val="0"/>
                  <w:marBottom w:val="0"/>
                  <w:divBdr>
                    <w:top w:val="none" w:sz="0" w:space="0" w:color="auto"/>
                    <w:left w:val="none" w:sz="0" w:space="0" w:color="auto"/>
                    <w:bottom w:val="none" w:sz="0" w:space="0" w:color="auto"/>
                    <w:right w:val="none" w:sz="0" w:space="0" w:color="auto"/>
                  </w:divBdr>
                  <w:divsChild>
                    <w:div w:id="9390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57">
      <w:bodyDiv w:val="1"/>
      <w:marLeft w:val="0"/>
      <w:marRight w:val="0"/>
      <w:marTop w:val="0"/>
      <w:marBottom w:val="0"/>
      <w:divBdr>
        <w:top w:val="none" w:sz="0" w:space="0" w:color="auto"/>
        <w:left w:val="none" w:sz="0" w:space="0" w:color="auto"/>
        <w:bottom w:val="none" w:sz="0" w:space="0" w:color="auto"/>
        <w:right w:val="none" w:sz="0" w:space="0" w:color="auto"/>
      </w:divBdr>
      <w:divsChild>
        <w:div w:id="1339385682">
          <w:marLeft w:val="0"/>
          <w:marRight w:val="0"/>
          <w:marTop w:val="450"/>
          <w:marBottom w:val="0"/>
          <w:divBdr>
            <w:top w:val="none" w:sz="0" w:space="0" w:color="auto"/>
            <w:left w:val="none" w:sz="0" w:space="0" w:color="auto"/>
            <w:bottom w:val="none" w:sz="0" w:space="0" w:color="auto"/>
            <w:right w:val="none" w:sz="0" w:space="0" w:color="auto"/>
          </w:divBdr>
          <w:divsChild>
            <w:div w:id="608393891">
              <w:marLeft w:val="0"/>
              <w:marRight w:val="0"/>
              <w:marTop w:val="0"/>
              <w:marBottom w:val="0"/>
              <w:divBdr>
                <w:top w:val="none" w:sz="0" w:space="0" w:color="auto"/>
                <w:left w:val="none" w:sz="0" w:space="0" w:color="auto"/>
                <w:bottom w:val="none" w:sz="0" w:space="0" w:color="auto"/>
                <w:right w:val="none" w:sz="0" w:space="0" w:color="auto"/>
              </w:divBdr>
              <w:divsChild>
                <w:div w:id="324551836">
                  <w:marLeft w:val="0"/>
                  <w:marRight w:val="0"/>
                  <w:marTop w:val="0"/>
                  <w:marBottom w:val="0"/>
                  <w:divBdr>
                    <w:top w:val="none" w:sz="0" w:space="0" w:color="auto"/>
                    <w:left w:val="none" w:sz="0" w:space="0" w:color="auto"/>
                    <w:bottom w:val="none" w:sz="0" w:space="0" w:color="auto"/>
                    <w:right w:val="none" w:sz="0" w:space="0" w:color="auto"/>
                  </w:divBdr>
                  <w:divsChild>
                    <w:div w:id="76481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lihua\My%20Documents\&#24037;&#20316;&#25991;&#20214;&#22841;\&#20844;&#21496;&#25991;&#20214;\2007&#25991;&#20214;\&#20154;&#20107;&#30456;&#20851;\&#20844;&#21578;\&#20809;&#22823;&#20445;&#24503;&#20449;&#20248;&#21183;&#37197;&#32622;&#32929;&#31080;&#22411;&#35777;&#21048;&#25237;&#36164;&#22522;&#37329;&#22522;&#37329;&#32463;&#29702;&#21464;&#26356;&#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BEF2C-8617-463F-9FA4-05D48E61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光大保德信优势配置股票型证券投资基金基金经理变更公告.dot</Template>
  <TotalTime>0</TotalTime>
  <Pages>2</Pages>
  <Words>167</Words>
  <Characters>953</Characters>
  <Application>Microsoft Office Word</Application>
  <DocSecurity>4</DocSecurity>
  <Lines>7</Lines>
  <Paragraphs>2</Paragraphs>
  <ScaleCrop>false</ScaleCrop>
  <Company>WwW.YlmF.CoM</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Qiong(陈琼)</dc:creator>
  <cp:lastModifiedBy>ZHONGM</cp:lastModifiedBy>
  <cp:revision>2</cp:revision>
  <cp:lastPrinted>2014-07-30T07:40:00Z</cp:lastPrinted>
  <dcterms:created xsi:type="dcterms:W3CDTF">2025-12-19T16:01:00Z</dcterms:created>
  <dcterms:modified xsi:type="dcterms:W3CDTF">2025-12-19T16:01:00Z</dcterms:modified>
</cp:coreProperties>
</file>