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310" w:rsidRPr="00D33CD6" w:rsidRDefault="007A38C6" w:rsidP="007604B0">
      <w:pPr>
        <w:widowControl/>
        <w:shd w:val="clear" w:color="auto" w:fill="FFFFFF"/>
        <w:wordWrap w:val="0"/>
        <w:spacing w:beforeLines="50" w:afterLines="50" w:line="360" w:lineRule="auto"/>
        <w:jc w:val="center"/>
        <w:outlineLvl w:val="0"/>
        <w:rPr>
          <w:rFonts w:cs="宋体" w:hint="eastAsia"/>
          <w:b/>
          <w:bCs/>
          <w:color w:val="000000"/>
          <w:kern w:val="36"/>
          <w:sz w:val="28"/>
          <w:szCs w:val="28"/>
        </w:rPr>
      </w:pPr>
      <w:r w:rsidRPr="00D33CD6">
        <w:rPr>
          <w:rFonts w:cs="宋体" w:hint="eastAsia"/>
          <w:b/>
          <w:bCs/>
          <w:color w:val="000000"/>
          <w:kern w:val="36"/>
          <w:sz w:val="28"/>
          <w:szCs w:val="28"/>
        </w:rPr>
        <w:t>融通基金管理有限公司</w:t>
      </w:r>
      <w:r w:rsidR="00106DDE" w:rsidRPr="00D33CD6">
        <w:rPr>
          <w:rFonts w:cs="宋体" w:hint="eastAsia"/>
          <w:b/>
          <w:bCs/>
          <w:color w:val="000000"/>
          <w:kern w:val="36"/>
          <w:sz w:val="28"/>
          <w:szCs w:val="28"/>
        </w:rPr>
        <w:t>关于旗下</w:t>
      </w:r>
      <w:r w:rsidR="00D2590F" w:rsidRPr="00D33CD6">
        <w:rPr>
          <w:rFonts w:cs="宋体" w:hint="eastAsia"/>
          <w:b/>
          <w:bCs/>
          <w:color w:val="000000"/>
          <w:kern w:val="36"/>
          <w:sz w:val="28"/>
          <w:szCs w:val="28"/>
        </w:rPr>
        <w:t>部分</w:t>
      </w:r>
      <w:r w:rsidR="00106DDE" w:rsidRPr="00D33CD6">
        <w:rPr>
          <w:rFonts w:cs="宋体" w:hint="eastAsia"/>
          <w:b/>
          <w:bCs/>
          <w:color w:val="000000"/>
          <w:kern w:val="36"/>
          <w:sz w:val="28"/>
          <w:szCs w:val="28"/>
        </w:rPr>
        <w:t>开放式</w:t>
      </w:r>
      <w:r w:rsidR="007A029D" w:rsidRPr="00D33CD6">
        <w:rPr>
          <w:rFonts w:cs="宋体" w:hint="eastAsia"/>
          <w:b/>
          <w:bCs/>
          <w:color w:val="000000"/>
          <w:kern w:val="36"/>
          <w:sz w:val="28"/>
          <w:szCs w:val="28"/>
        </w:rPr>
        <w:t>基金</w:t>
      </w:r>
      <w:r w:rsidR="00920A50" w:rsidRPr="00D33CD6">
        <w:rPr>
          <w:rFonts w:cs="宋体" w:hint="eastAsia"/>
          <w:b/>
          <w:bCs/>
          <w:color w:val="000000"/>
          <w:kern w:val="36"/>
          <w:sz w:val="28"/>
          <w:szCs w:val="28"/>
        </w:rPr>
        <w:t>参加</w:t>
      </w:r>
      <w:r w:rsidR="00457CCF">
        <w:rPr>
          <w:rFonts w:cs="宋体"/>
          <w:b/>
          <w:bCs/>
          <w:color w:val="000000"/>
          <w:kern w:val="36"/>
          <w:sz w:val="28"/>
          <w:szCs w:val="28"/>
        </w:rPr>
        <w:br/>
      </w:r>
      <w:r w:rsidR="00F55005">
        <w:rPr>
          <w:rFonts w:cs="宋体" w:hint="eastAsia"/>
          <w:b/>
          <w:bCs/>
          <w:color w:val="000000"/>
          <w:kern w:val="36"/>
          <w:sz w:val="28"/>
          <w:szCs w:val="28"/>
        </w:rPr>
        <w:t>招商银行股份有限公司转换费率优惠活动</w:t>
      </w:r>
      <w:r w:rsidR="00F81310" w:rsidRPr="00D33CD6">
        <w:rPr>
          <w:rFonts w:cs="宋体" w:hint="eastAsia"/>
          <w:b/>
          <w:bCs/>
          <w:color w:val="000000"/>
          <w:kern w:val="36"/>
          <w:sz w:val="28"/>
          <w:szCs w:val="28"/>
        </w:rPr>
        <w:t>的公告</w:t>
      </w:r>
    </w:p>
    <w:p w:rsidR="007A38C6" w:rsidRPr="00D33CD6" w:rsidRDefault="00BC1946" w:rsidP="007604B0">
      <w:pPr>
        <w:widowControl/>
        <w:shd w:val="clear" w:color="auto" w:fill="FFFFFF"/>
        <w:spacing w:line="360" w:lineRule="auto"/>
        <w:ind w:firstLineChars="200" w:firstLine="480"/>
        <w:outlineLvl w:val="0"/>
        <w:rPr>
          <w:rFonts w:ascii="宋体" w:hAnsi="宋体" w:hint="eastAsia"/>
          <w:color w:val="000000"/>
          <w:szCs w:val="21"/>
        </w:rPr>
      </w:pPr>
      <w:r w:rsidRPr="00D33CD6">
        <w:rPr>
          <w:rFonts w:cs="宋体" w:hint="eastAsia"/>
          <w:color w:val="000000"/>
          <w:kern w:val="36"/>
          <w:sz w:val="24"/>
        </w:rPr>
        <w:t>为了更好地满足广大投资者的理财需求，融通基金管理有限公司（以下简称“融通基金”）与</w:t>
      </w:r>
      <w:r w:rsidR="00F55005">
        <w:rPr>
          <w:rFonts w:cs="宋体" w:hint="eastAsia"/>
          <w:color w:val="000000"/>
          <w:kern w:val="36"/>
          <w:sz w:val="24"/>
        </w:rPr>
        <w:t>招商银行股份有限公司</w:t>
      </w:r>
      <w:r w:rsidRPr="00D33CD6">
        <w:rPr>
          <w:rFonts w:cs="宋体" w:hint="eastAsia"/>
          <w:color w:val="000000"/>
          <w:kern w:val="36"/>
          <w:sz w:val="24"/>
        </w:rPr>
        <w:t>（以下简称“</w:t>
      </w:r>
      <w:r w:rsidR="00F55005">
        <w:rPr>
          <w:rFonts w:cs="宋体" w:hint="eastAsia"/>
          <w:color w:val="000000"/>
          <w:kern w:val="36"/>
          <w:sz w:val="24"/>
        </w:rPr>
        <w:t>招商银行</w:t>
      </w:r>
      <w:r w:rsidRPr="00D33CD6">
        <w:rPr>
          <w:rFonts w:cs="宋体" w:hint="eastAsia"/>
          <w:color w:val="000000"/>
          <w:kern w:val="36"/>
          <w:sz w:val="24"/>
        </w:rPr>
        <w:t>”）</w:t>
      </w:r>
      <w:r w:rsidR="00920A50" w:rsidRPr="00D33CD6">
        <w:rPr>
          <w:rFonts w:cs="宋体" w:hint="eastAsia"/>
          <w:color w:val="000000"/>
          <w:kern w:val="36"/>
          <w:sz w:val="24"/>
        </w:rPr>
        <w:t>协商一致</w:t>
      </w:r>
      <w:r w:rsidRPr="00D33CD6">
        <w:rPr>
          <w:rFonts w:cs="宋体" w:hint="eastAsia"/>
          <w:color w:val="000000"/>
          <w:kern w:val="36"/>
          <w:sz w:val="24"/>
        </w:rPr>
        <w:t>，从</w:t>
      </w:r>
      <w:r w:rsidR="00F93AB2">
        <w:rPr>
          <w:rFonts w:cs="宋体" w:hint="eastAsia"/>
          <w:color w:val="000000"/>
          <w:kern w:val="36"/>
          <w:sz w:val="24"/>
        </w:rPr>
        <w:t>2025</w:t>
      </w:r>
      <w:r w:rsidR="00F93AB2">
        <w:rPr>
          <w:rFonts w:cs="宋体" w:hint="eastAsia"/>
          <w:color w:val="000000"/>
          <w:kern w:val="36"/>
          <w:sz w:val="24"/>
        </w:rPr>
        <w:t>年</w:t>
      </w:r>
      <w:r w:rsidR="00F93AB2">
        <w:rPr>
          <w:rFonts w:cs="宋体" w:hint="eastAsia"/>
          <w:color w:val="000000"/>
          <w:kern w:val="36"/>
          <w:sz w:val="24"/>
        </w:rPr>
        <w:t>12</w:t>
      </w:r>
      <w:r w:rsidR="00F93AB2">
        <w:rPr>
          <w:rFonts w:cs="宋体" w:hint="eastAsia"/>
          <w:color w:val="000000"/>
          <w:kern w:val="36"/>
          <w:sz w:val="24"/>
        </w:rPr>
        <w:t>月</w:t>
      </w:r>
      <w:r w:rsidR="00F93AB2">
        <w:rPr>
          <w:rFonts w:cs="宋体"/>
          <w:color w:val="000000"/>
          <w:kern w:val="36"/>
          <w:sz w:val="24"/>
        </w:rPr>
        <w:t>17</w:t>
      </w:r>
      <w:r w:rsidR="00F55005">
        <w:rPr>
          <w:rFonts w:cs="宋体" w:hint="eastAsia"/>
          <w:color w:val="000000"/>
          <w:kern w:val="36"/>
          <w:sz w:val="24"/>
        </w:rPr>
        <w:t>日</w:t>
      </w:r>
      <w:r w:rsidRPr="00D33CD6">
        <w:rPr>
          <w:rFonts w:cs="宋体" w:hint="eastAsia"/>
          <w:color w:val="000000"/>
          <w:kern w:val="36"/>
          <w:sz w:val="24"/>
        </w:rPr>
        <w:t>起，</w:t>
      </w:r>
      <w:r w:rsidR="00F81310" w:rsidRPr="00D33CD6">
        <w:rPr>
          <w:rFonts w:cs="宋体" w:hint="eastAsia"/>
          <w:color w:val="000000"/>
          <w:kern w:val="36"/>
          <w:sz w:val="24"/>
        </w:rPr>
        <w:t>融通基金旗下</w:t>
      </w:r>
      <w:r w:rsidR="00B060E2" w:rsidRPr="00D33CD6">
        <w:rPr>
          <w:rFonts w:cs="宋体" w:hint="eastAsia"/>
          <w:color w:val="000000"/>
          <w:kern w:val="36"/>
          <w:sz w:val="24"/>
        </w:rPr>
        <w:t>部分开放式</w:t>
      </w:r>
      <w:r w:rsidR="007A029D" w:rsidRPr="00D33CD6">
        <w:rPr>
          <w:rFonts w:cs="宋体" w:hint="eastAsia"/>
          <w:color w:val="000000"/>
          <w:kern w:val="36"/>
          <w:sz w:val="24"/>
        </w:rPr>
        <w:t>基金参加</w:t>
      </w:r>
      <w:r w:rsidR="00F55005">
        <w:rPr>
          <w:rFonts w:cs="宋体" w:hint="eastAsia"/>
          <w:color w:val="000000"/>
          <w:kern w:val="36"/>
          <w:sz w:val="24"/>
        </w:rPr>
        <w:t>招商银行</w:t>
      </w:r>
      <w:r w:rsidR="007A029D" w:rsidRPr="00D33CD6">
        <w:rPr>
          <w:rFonts w:cs="宋体" w:hint="eastAsia"/>
          <w:color w:val="000000"/>
          <w:kern w:val="36"/>
          <w:sz w:val="24"/>
        </w:rPr>
        <w:t>开展的</w:t>
      </w:r>
      <w:r w:rsidR="00F55005" w:rsidRPr="00F55005">
        <w:rPr>
          <w:rFonts w:cs="宋体" w:hint="eastAsia"/>
          <w:color w:val="000000"/>
          <w:kern w:val="36"/>
          <w:sz w:val="24"/>
        </w:rPr>
        <w:t>转换费率优惠活动</w:t>
      </w:r>
      <w:r w:rsidR="007A029D" w:rsidRPr="00D33CD6">
        <w:rPr>
          <w:rFonts w:cs="宋体" w:hint="eastAsia"/>
          <w:color w:val="000000"/>
          <w:kern w:val="36"/>
          <w:sz w:val="24"/>
        </w:rPr>
        <w:t>。现将有关事项公告如下：</w:t>
      </w:r>
    </w:p>
    <w:p w:rsidR="00BC1946" w:rsidRDefault="00457CCF" w:rsidP="00BB79EC">
      <w:pPr>
        <w:numPr>
          <w:ilvl w:val="0"/>
          <w:numId w:val="15"/>
        </w:numPr>
        <w:spacing w:beforeLines="50" w:afterLines="50" w:line="360" w:lineRule="auto"/>
        <w:rPr>
          <w:rFonts w:ascii="Calibri" w:hAnsi="Calibri" w:cs="宋体"/>
          <w:b/>
          <w:color w:val="000000"/>
          <w:kern w:val="36"/>
          <w:sz w:val="24"/>
          <w:szCs w:val="22"/>
        </w:rPr>
      </w:pPr>
      <w:r>
        <w:rPr>
          <w:rFonts w:ascii="Calibri" w:hAnsi="Calibri" w:cs="宋体" w:hint="eastAsia"/>
          <w:b/>
          <w:color w:val="000000"/>
          <w:kern w:val="36"/>
          <w:sz w:val="24"/>
          <w:szCs w:val="22"/>
        </w:rPr>
        <w:t>适用基金</w:t>
      </w:r>
    </w:p>
    <w:tbl>
      <w:tblPr>
        <w:tblW w:w="82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5528"/>
        <w:gridCol w:w="1985"/>
      </w:tblGrid>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color w:val="000000"/>
                <w:kern w:val="36"/>
                <w:sz w:val="24"/>
              </w:rPr>
            </w:pPr>
            <w:r w:rsidRPr="007D1A56">
              <w:rPr>
                <w:rFonts w:cs="宋体" w:hint="eastAsia"/>
                <w:color w:val="000000"/>
                <w:kern w:val="36"/>
                <w:sz w:val="24"/>
              </w:rPr>
              <w:t>序号</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基金名称</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基金代码</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1</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融通通源短融债券型证券投资基金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000394</w:t>
            </w:r>
            <w:r w:rsidRPr="007D1A56">
              <w:rPr>
                <w:rFonts w:cs="宋体" w:hint="eastAsia"/>
                <w:color w:val="000000"/>
                <w:kern w:val="36"/>
                <w:sz w:val="24"/>
              </w:rPr>
              <w:t>（</w:t>
            </w:r>
            <w:r w:rsidRPr="007D1A56">
              <w:rPr>
                <w:rFonts w:cs="宋体" w:hint="eastAsia"/>
                <w:color w:val="000000"/>
                <w:kern w:val="36"/>
                <w:sz w:val="24"/>
              </w:rPr>
              <w:t>A</w:t>
            </w:r>
            <w:r w:rsidRPr="007D1A56">
              <w:rPr>
                <w:rFonts w:cs="宋体" w:hint="eastAsia"/>
                <w:color w:val="000000"/>
                <w:kern w:val="36"/>
                <w:sz w:val="24"/>
              </w:rPr>
              <w:t>类）、</w:t>
            </w:r>
            <w:r w:rsidRPr="007D1A56">
              <w:rPr>
                <w:rFonts w:cs="宋体" w:hint="eastAsia"/>
                <w:color w:val="000000"/>
                <w:kern w:val="36"/>
                <w:sz w:val="24"/>
              </w:rPr>
              <w:t>001941</w:t>
            </w:r>
            <w:r w:rsidRPr="007D1A56">
              <w:rPr>
                <w:rFonts w:cs="宋体" w:hint="eastAsia"/>
                <w:color w:val="000000"/>
                <w:kern w:val="36"/>
                <w:sz w:val="24"/>
              </w:rPr>
              <w:t>（</w:t>
            </w:r>
            <w:r w:rsidRPr="007D1A56">
              <w:rPr>
                <w:rFonts w:cs="宋体" w:hint="eastAsia"/>
                <w:color w:val="000000"/>
                <w:kern w:val="36"/>
                <w:sz w:val="24"/>
              </w:rPr>
              <w:t>B</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2</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融通增强收益债券型证券投资基金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001124</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3</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融通增益债券型证券投资基金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002344</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4</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融通现金宝货币市场基金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002788</w:t>
            </w:r>
            <w:r w:rsidRPr="007D1A56">
              <w:rPr>
                <w:rFonts w:cs="宋体" w:hint="eastAsia"/>
                <w:color w:val="000000"/>
                <w:kern w:val="36"/>
                <w:sz w:val="24"/>
              </w:rPr>
              <w:t>（</w:t>
            </w:r>
            <w:r w:rsidRPr="007D1A56">
              <w:rPr>
                <w:rFonts w:cs="宋体" w:hint="eastAsia"/>
                <w:color w:val="000000"/>
                <w:kern w:val="36"/>
                <w:sz w:val="24"/>
              </w:rPr>
              <w:t>A</w:t>
            </w:r>
            <w:r w:rsidRPr="007D1A56">
              <w:rPr>
                <w:rFonts w:cs="宋体" w:hint="eastAsia"/>
                <w:color w:val="000000"/>
                <w:kern w:val="36"/>
                <w:sz w:val="24"/>
              </w:rPr>
              <w:t>类）、</w:t>
            </w:r>
            <w:r w:rsidRPr="007D1A56">
              <w:rPr>
                <w:rFonts w:cs="宋体" w:hint="eastAsia"/>
                <w:color w:val="000000"/>
                <w:kern w:val="36"/>
                <w:sz w:val="24"/>
              </w:rPr>
              <w:t>004398</w:t>
            </w:r>
            <w:r w:rsidRPr="007D1A56">
              <w:rPr>
                <w:rFonts w:cs="宋体" w:hint="eastAsia"/>
                <w:color w:val="000000"/>
                <w:kern w:val="36"/>
                <w:sz w:val="24"/>
              </w:rPr>
              <w:t>（</w:t>
            </w:r>
            <w:r w:rsidRPr="007D1A56">
              <w:rPr>
                <w:rFonts w:cs="宋体" w:hint="eastAsia"/>
                <w:color w:val="000000"/>
                <w:kern w:val="36"/>
                <w:sz w:val="24"/>
              </w:rPr>
              <w:t>B</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5</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融通收益增强债券型证券投资基金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004026</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6</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融通创业板指数增强型证券投资基金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004870</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7</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融通深证成份指数证券投资基金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004875</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8</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融通深证</w:t>
            </w:r>
            <w:r w:rsidRPr="007D1A56">
              <w:rPr>
                <w:rFonts w:cs="宋体" w:hint="eastAsia"/>
                <w:color w:val="000000"/>
                <w:kern w:val="36"/>
                <w:sz w:val="24"/>
              </w:rPr>
              <w:t>100</w:t>
            </w:r>
            <w:r w:rsidRPr="007D1A56">
              <w:rPr>
                <w:rFonts w:cs="宋体" w:hint="eastAsia"/>
                <w:color w:val="000000"/>
                <w:kern w:val="36"/>
                <w:sz w:val="24"/>
              </w:rPr>
              <w:t>指数证券投资基金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004876</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9</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融通红利机会主题精选灵活配置混合型证券投资基金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005619</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10</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融通逆向策略灵活配置混合型证券投资基金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009270</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11</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融通中国风</w:t>
            </w:r>
            <w:r w:rsidRPr="007D1A56">
              <w:rPr>
                <w:rFonts w:cs="宋体" w:hint="eastAsia"/>
                <w:color w:val="000000"/>
                <w:kern w:val="36"/>
                <w:sz w:val="24"/>
              </w:rPr>
              <w:t>1</w:t>
            </w:r>
            <w:r w:rsidRPr="007D1A56">
              <w:rPr>
                <w:rFonts w:cs="宋体" w:hint="eastAsia"/>
                <w:color w:val="000000"/>
                <w:kern w:val="36"/>
                <w:sz w:val="24"/>
              </w:rPr>
              <w:t>号灵活配置混合型基金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009273</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12</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融通健康产业灵活配置混合型证券投资基金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009274</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13</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融通医疗保健行业混合型证券投资基金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009275</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14</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融通行业景气证券投资基金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009277</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15</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融通转型三动力灵活配置混合型证券投资基金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009828</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16</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融通新能源汽车主题精选灵活配置混合型基金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009835</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lastRenderedPageBreak/>
              <w:t>17</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融通价值趋势混合型证券投资基金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010647</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18</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融通鑫新成长混合型证券投资基金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011404</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19</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融通创新动力混合型证券投资基金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011814</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20</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融通成长</w:t>
            </w:r>
            <w:r w:rsidRPr="007D1A56">
              <w:rPr>
                <w:rFonts w:cs="宋体" w:hint="eastAsia"/>
                <w:color w:val="000000"/>
                <w:kern w:val="36"/>
                <w:sz w:val="24"/>
              </w:rPr>
              <w:t>30</w:t>
            </w:r>
            <w:r w:rsidRPr="007D1A56">
              <w:rPr>
                <w:rFonts w:cs="宋体" w:hint="eastAsia"/>
                <w:color w:val="000000"/>
                <w:kern w:val="36"/>
                <w:sz w:val="24"/>
              </w:rPr>
              <w:t>灵活配置混合型证券投资基金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014106</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21</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融通内需驱动混合型证券投资基金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014109</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22</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融通先进制造混合型证券投资基金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014648</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23</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融通新能源灵活配置混合型证券投资基金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014948</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24</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融通价值成长混合型证券投资基金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015554</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25</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融通明锐混合型证券投资基金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017736</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26</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融通慧心混合型证券投资基金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017738</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27</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融通远见价值一年持有期混合型证券投资基金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018378</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28</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融通产业趋势臻选股票型证券投资基金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018495</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29</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融通通和债券型证券投资基金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018657</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30</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融通产业趋势精选混合型证券投资基金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019194</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31</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融通蓝筹成长证券投资基金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019971</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32</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融通动力先锋混合型证券投资基金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019978</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33</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融通通宸债券型证券投资基金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020590</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34</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融通中证同业存单</w:t>
            </w:r>
            <w:r w:rsidRPr="007D1A56">
              <w:rPr>
                <w:rFonts w:cs="宋体" w:hint="eastAsia"/>
                <w:color w:val="000000"/>
                <w:kern w:val="36"/>
                <w:sz w:val="24"/>
              </w:rPr>
              <w:t>AAA</w:t>
            </w:r>
            <w:r w:rsidRPr="007D1A56">
              <w:rPr>
                <w:rFonts w:cs="宋体" w:hint="eastAsia"/>
                <w:color w:val="000000"/>
                <w:kern w:val="36"/>
                <w:sz w:val="24"/>
              </w:rPr>
              <w:t>指数</w:t>
            </w:r>
            <w:r w:rsidRPr="007D1A56">
              <w:rPr>
                <w:rFonts w:cs="宋体" w:hint="eastAsia"/>
                <w:color w:val="000000"/>
                <w:kern w:val="36"/>
                <w:sz w:val="24"/>
              </w:rPr>
              <w:t>7</w:t>
            </w:r>
            <w:r w:rsidRPr="007D1A56">
              <w:rPr>
                <w:rFonts w:cs="宋体" w:hint="eastAsia"/>
                <w:color w:val="000000"/>
                <w:kern w:val="36"/>
                <w:sz w:val="24"/>
              </w:rPr>
              <w:t>天持有期证券投资基金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021927</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35</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融通创业板交易型开放式指数证券投资基金发起式联接基金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022341</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36</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融通稳鑫</w:t>
            </w:r>
            <w:r w:rsidRPr="007D1A56">
              <w:rPr>
                <w:rFonts w:cs="宋体" w:hint="eastAsia"/>
                <w:color w:val="000000"/>
                <w:kern w:val="36"/>
                <w:sz w:val="24"/>
              </w:rPr>
              <w:t>90</w:t>
            </w:r>
            <w:r w:rsidRPr="007D1A56">
              <w:rPr>
                <w:rFonts w:cs="宋体" w:hint="eastAsia"/>
                <w:color w:val="000000"/>
                <w:kern w:val="36"/>
                <w:sz w:val="24"/>
              </w:rPr>
              <w:t>天持有期债券型证券投资基金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022349</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37</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融通中证</w:t>
            </w:r>
            <w:r w:rsidRPr="007D1A56">
              <w:rPr>
                <w:rFonts w:cs="宋体" w:hint="eastAsia"/>
                <w:color w:val="000000"/>
                <w:kern w:val="36"/>
                <w:sz w:val="24"/>
              </w:rPr>
              <w:t>A500</w:t>
            </w:r>
            <w:r w:rsidRPr="007D1A56">
              <w:rPr>
                <w:rFonts w:cs="宋体" w:hint="eastAsia"/>
                <w:color w:val="000000"/>
                <w:kern w:val="36"/>
                <w:sz w:val="24"/>
              </w:rPr>
              <w:t>指数增强型证券投资基金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022821</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38</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融通中证诚通央企红利交易型开放式指数证券投资基金联接基金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024219</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39</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融通易支付货币市场证券投资基金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161608</w:t>
            </w:r>
            <w:r w:rsidRPr="007D1A56">
              <w:rPr>
                <w:rFonts w:cs="宋体" w:hint="eastAsia"/>
                <w:color w:val="000000"/>
                <w:kern w:val="36"/>
                <w:sz w:val="24"/>
              </w:rPr>
              <w:t>（</w:t>
            </w:r>
            <w:r w:rsidRPr="007D1A56">
              <w:rPr>
                <w:rFonts w:cs="宋体" w:hint="eastAsia"/>
                <w:color w:val="000000"/>
                <w:kern w:val="36"/>
                <w:sz w:val="24"/>
              </w:rPr>
              <w:t>A</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40</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融通岁岁添利定期开放债券证券投资基金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161619</w:t>
            </w:r>
            <w:r w:rsidRPr="007D1A56">
              <w:rPr>
                <w:rFonts w:cs="宋体" w:hint="eastAsia"/>
                <w:color w:val="000000"/>
                <w:kern w:val="36"/>
                <w:sz w:val="24"/>
              </w:rPr>
              <w:t>（</w:t>
            </w:r>
            <w:r w:rsidR="00D44763">
              <w:rPr>
                <w:rFonts w:cs="宋体" w:hint="eastAsia"/>
                <w:color w:val="000000"/>
                <w:kern w:val="36"/>
                <w:sz w:val="24"/>
              </w:rPr>
              <w:t>B</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41</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融通汇财宝货币市场基金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161622</w:t>
            </w:r>
            <w:r w:rsidRPr="007D1A56">
              <w:rPr>
                <w:rFonts w:cs="宋体" w:hint="eastAsia"/>
                <w:color w:val="000000"/>
                <w:kern w:val="36"/>
                <w:sz w:val="24"/>
              </w:rPr>
              <w:t>（</w:t>
            </w:r>
            <w:r w:rsidRPr="007D1A56">
              <w:rPr>
                <w:rFonts w:cs="宋体" w:hint="eastAsia"/>
                <w:color w:val="000000"/>
                <w:kern w:val="36"/>
                <w:sz w:val="24"/>
              </w:rPr>
              <w:t>A</w:t>
            </w:r>
            <w:r w:rsidRPr="007D1A56">
              <w:rPr>
                <w:rFonts w:cs="宋体" w:hint="eastAsia"/>
                <w:color w:val="000000"/>
                <w:kern w:val="36"/>
                <w:sz w:val="24"/>
              </w:rPr>
              <w:t>类）、</w:t>
            </w:r>
            <w:r w:rsidRPr="007D1A56">
              <w:rPr>
                <w:rFonts w:cs="宋体" w:hint="eastAsia"/>
                <w:color w:val="000000"/>
                <w:kern w:val="36"/>
                <w:sz w:val="24"/>
              </w:rPr>
              <w:t>161623</w:t>
            </w:r>
            <w:r w:rsidRPr="007D1A56">
              <w:rPr>
                <w:rFonts w:cs="宋体" w:hint="eastAsia"/>
                <w:color w:val="000000"/>
                <w:kern w:val="36"/>
                <w:sz w:val="24"/>
              </w:rPr>
              <w:t>（</w:t>
            </w:r>
            <w:r w:rsidRPr="007D1A56">
              <w:rPr>
                <w:rFonts w:cs="宋体" w:hint="eastAsia"/>
                <w:color w:val="000000"/>
                <w:kern w:val="36"/>
                <w:sz w:val="24"/>
              </w:rPr>
              <w:t>B</w:t>
            </w:r>
            <w:r w:rsidRPr="007D1A56">
              <w:rPr>
                <w:rFonts w:cs="宋体" w:hint="eastAsia"/>
                <w:color w:val="000000"/>
                <w:kern w:val="36"/>
                <w:sz w:val="24"/>
              </w:rPr>
              <w:t>类）、</w:t>
            </w:r>
            <w:r w:rsidRPr="007D1A56">
              <w:rPr>
                <w:rFonts w:cs="宋体" w:hint="eastAsia"/>
                <w:color w:val="000000"/>
                <w:kern w:val="36"/>
                <w:sz w:val="24"/>
              </w:rPr>
              <w:lastRenderedPageBreak/>
              <w:t>004399</w:t>
            </w:r>
            <w:r w:rsidRPr="007D1A56">
              <w:rPr>
                <w:rFonts w:cs="宋体" w:hint="eastAsia"/>
                <w:color w:val="000000"/>
                <w:kern w:val="36"/>
                <w:sz w:val="24"/>
              </w:rPr>
              <w:t>（</w:t>
            </w:r>
            <w:r w:rsidRPr="007D1A56">
              <w:rPr>
                <w:rFonts w:cs="宋体" w:hint="eastAsia"/>
                <w:color w:val="000000"/>
                <w:kern w:val="36"/>
                <w:sz w:val="24"/>
              </w:rPr>
              <w:t>E</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lastRenderedPageBreak/>
              <w:t>42</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融通可转债债券型证券投资基金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161625</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r w:rsidR="004C6EB3" w:rsidRPr="007D1A56" w:rsidTr="004C6EB3">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43</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融通债券投资基金</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EB3" w:rsidRPr="007D1A56" w:rsidRDefault="004C6EB3" w:rsidP="00074D63">
            <w:pPr>
              <w:widowControl/>
              <w:spacing w:line="360" w:lineRule="auto"/>
              <w:rPr>
                <w:rFonts w:cs="宋体" w:hint="eastAsia"/>
                <w:color w:val="000000"/>
                <w:kern w:val="36"/>
                <w:sz w:val="24"/>
              </w:rPr>
            </w:pPr>
            <w:r w:rsidRPr="007D1A56">
              <w:rPr>
                <w:rFonts w:cs="宋体" w:hint="eastAsia"/>
                <w:color w:val="000000"/>
                <w:kern w:val="36"/>
                <w:sz w:val="24"/>
              </w:rPr>
              <w:t>161693</w:t>
            </w:r>
            <w:r w:rsidRPr="007D1A56">
              <w:rPr>
                <w:rFonts w:cs="宋体" w:hint="eastAsia"/>
                <w:color w:val="000000"/>
                <w:kern w:val="36"/>
                <w:sz w:val="24"/>
              </w:rPr>
              <w:t>（</w:t>
            </w:r>
            <w:r w:rsidRPr="007D1A56">
              <w:rPr>
                <w:rFonts w:cs="宋体" w:hint="eastAsia"/>
                <w:color w:val="000000"/>
                <w:kern w:val="36"/>
                <w:sz w:val="24"/>
              </w:rPr>
              <w:t>C</w:t>
            </w:r>
            <w:r w:rsidRPr="007D1A56">
              <w:rPr>
                <w:rFonts w:cs="宋体" w:hint="eastAsia"/>
                <w:color w:val="000000"/>
                <w:kern w:val="36"/>
                <w:sz w:val="24"/>
              </w:rPr>
              <w:t>类）</w:t>
            </w:r>
          </w:p>
        </w:tc>
      </w:tr>
    </w:tbl>
    <w:p w:rsidR="00F11200" w:rsidRPr="00D33CD6" w:rsidRDefault="00625B5B" w:rsidP="007604B0">
      <w:pPr>
        <w:pStyle w:val="ab"/>
        <w:widowControl/>
        <w:shd w:val="clear" w:color="auto" w:fill="FFFFFF"/>
        <w:wordWrap w:val="0"/>
        <w:spacing w:beforeLines="50" w:afterLines="50" w:line="360" w:lineRule="auto"/>
        <w:ind w:left="720" w:firstLineChars="0" w:hanging="720"/>
        <w:outlineLvl w:val="0"/>
        <w:rPr>
          <w:rFonts w:cs="宋体" w:hint="eastAsia"/>
          <w:color w:val="000000"/>
          <w:kern w:val="36"/>
          <w:sz w:val="24"/>
        </w:rPr>
      </w:pPr>
      <w:r w:rsidRPr="00D33CD6">
        <w:rPr>
          <w:rFonts w:cs="宋体" w:hint="eastAsia"/>
          <w:color w:val="000000"/>
          <w:kern w:val="36"/>
          <w:sz w:val="24"/>
        </w:rPr>
        <w:t>二</w:t>
      </w:r>
      <w:r w:rsidR="00F81310" w:rsidRPr="00D33CD6">
        <w:rPr>
          <w:rFonts w:cs="宋体" w:hint="eastAsia"/>
          <w:color w:val="000000"/>
          <w:kern w:val="36"/>
          <w:sz w:val="24"/>
        </w:rPr>
        <w:t>、</w:t>
      </w:r>
      <w:r w:rsidR="00F11200" w:rsidRPr="00D33CD6">
        <w:rPr>
          <w:rFonts w:ascii="Calibri" w:hAnsi="Calibri" w:cs="宋体" w:hint="eastAsia"/>
          <w:b/>
          <w:color w:val="000000"/>
          <w:kern w:val="36"/>
          <w:sz w:val="24"/>
          <w:szCs w:val="22"/>
        </w:rPr>
        <w:t>费率优惠内容</w:t>
      </w:r>
    </w:p>
    <w:p w:rsidR="00F55005" w:rsidRPr="00781DBC" w:rsidRDefault="00F55005" w:rsidP="00F55005">
      <w:pPr>
        <w:numPr>
          <w:ilvl w:val="0"/>
          <w:numId w:val="13"/>
        </w:numPr>
        <w:spacing w:line="360" w:lineRule="auto"/>
        <w:rPr>
          <w:rFonts w:ascii="宋体" w:hAnsi="宋体" w:hint="eastAsia"/>
          <w:sz w:val="24"/>
        </w:rPr>
      </w:pPr>
      <w:r w:rsidRPr="0015521A">
        <w:rPr>
          <w:rFonts w:ascii="宋体" w:hAnsi="宋体" w:hint="eastAsia"/>
          <w:sz w:val="24"/>
        </w:rPr>
        <w:t>基金转换费用由</w:t>
      </w:r>
      <w:r w:rsidR="00A70871">
        <w:rPr>
          <w:rFonts w:ascii="宋体" w:hAnsi="宋体" w:hint="eastAsia"/>
          <w:sz w:val="24"/>
        </w:rPr>
        <w:t>转换费</w:t>
      </w:r>
      <w:r w:rsidRPr="0015521A">
        <w:rPr>
          <w:rFonts w:ascii="宋体" w:hAnsi="宋体" w:hint="eastAsia"/>
          <w:sz w:val="24"/>
        </w:rPr>
        <w:t>和</w:t>
      </w:r>
      <w:r w:rsidR="00A70871" w:rsidRPr="0015521A">
        <w:rPr>
          <w:rFonts w:ascii="宋体" w:hAnsi="宋体" w:hint="eastAsia"/>
          <w:sz w:val="24"/>
        </w:rPr>
        <w:t>补差费</w:t>
      </w:r>
      <w:r w:rsidRPr="0015521A">
        <w:rPr>
          <w:rFonts w:ascii="宋体" w:hAnsi="宋体" w:hint="eastAsia"/>
          <w:sz w:val="24"/>
        </w:rPr>
        <w:t>两部分构成，具体收取</w:t>
      </w:r>
      <w:r w:rsidR="00FF2966">
        <w:rPr>
          <w:rFonts w:ascii="宋体" w:hAnsi="宋体" w:hint="eastAsia"/>
          <w:sz w:val="24"/>
        </w:rPr>
        <w:t>费率</w:t>
      </w:r>
      <w:r w:rsidRPr="0015521A">
        <w:rPr>
          <w:rFonts w:ascii="宋体" w:hAnsi="宋体" w:hint="eastAsia"/>
          <w:sz w:val="24"/>
        </w:rPr>
        <w:t>情况</w:t>
      </w:r>
      <w:r w:rsidR="00FF2966">
        <w:rPr>
          <w:rFonts w:ascii="宋体" w:hAnsi="宋体" w:hint="eastAsia"/>
          <w:sz w:val="24"/>
        </w:rPr>
        <w:t>分别</w:t>
      </w:r>
      <w:r w:rsidRPr="0015521A">
        <w:rPr>
          <w:rFonts w:ascii="宋体" w:hAnsi="宋体" w:hint="eastAsia"/>
          <w:sz w:val="24"/>
        </w:rPr>
        <w:t>视每次转换时</w:t>
      </w:r>
      <w:r w:rsidR="00A70871">
        <w:rPr>
          <w:rFonts w:ascii="宋体" w:hAnsi="宋体" w:hint="eastAsia"/>
          <w:sz w:val="24"/>
        </w:rPr>
        <w:t>转出基金</w:t>
      </w:r>
      <w:r w:rsidRPr="0015521A">
        <w:rPr>
          <w:rFonts w:ascii="宋体" w:hAnsi="宋体" w:hint="eastAsia"/>
          <w:sz w:val="24"/>
        </w:rPr>
        <w:t>的</w:t>
      </w:r>
      <w:r w:rsidR="00A70871" w:rsidRPr="0015521A">
        <w:rPr>
          <w:rFonts w:ascii="宋体" w:hAnsi="宋体" w:hint="eastAsia"/>
          <w:sz w:val="24"/>
        </w:rPr>
        <w:t>赎回费率</w:t>
      </w:r>
      <w:r w:rsidR="005C43AC">
        <w:rPr>
          <w:rFonts w:ascii="宋体" w:hAnsi="宋体" w:hint="eastAsia"/>
          <w:sz w:val="24"/>
        </w:rPr>
        <w:t>、</w:t>
      </w:r>
      <w:r w:rsidR="00A70871">
        <w:rPr>
          <w:rFonts w:ascii="宋体" w:hAnsi="宋体" w:hint="eastAsia"/>
          <w:sz w:val="24"/>
        </w:rPr>
        <w:t>转出</w:t>
      </w:r>
      <w:r w:rsidR="00FF2966">
        <w:rPr>
          <w:rFonts w:ascii="宋体" w:hAnsi="宋体" w:hint="eastAsia"/>
          <w:sz w:val="24"/>
        </w:rPr>
        <w:t>基金</w:t>
      </w:r>
      <w:r w:rsidR="00A70871">
        <w:rPr>
          <w:rFonts w:ascii="宋体" w:hAnsi="宋体" w:hint="eastAsia"/>
          <w:sz w:val="24"/>
        </w:rPr>
        <w:t>与转入基金的</w:t>
      </w:r>
      <w:r w:rsidRPr="0015521A">
        <w:rPr>
          <w:rFonts w:ascii="宋体" w:hAnsi="宋体" w:hint="eastAsia"/>
          <w:sz w:val="24"/>
        </w:rPr>
        <w:t>申购</w:t>
      </w:r>
      <w:r w:rsidR="00A70871">
        <w:rPr>
          <w:rFonts w:ascii="宋体" w:hAnsi="宋体" w:hint="eastAsia"/>
          <w:sz w:val="24"/>
        </w:rPr>
        <w:t>（或认购）</w:t>
      </w:r>
      <w:r w:rsidRPr="0015521A">
        <w:rPr>
          <w:rFonts w:ascii="宋体" w:hAnsi="宋体" w:hint="eastAsia"/>
          <w:sz w:val="24"/>
        </w:rPr>
        <w:t>费率差异情况而定。</w:t>
      </w:r>
    </w:p>
    <w:p w:rsidR="00F55005" w:rsidRDefault="00F55005" w:rsidP="00F55005">
      <w:pPr>
        <w:numPr>
          <w:ilvl w:val="0"/>
          <w:numId w:val="13"/>
        </w:numPr>
        <w:spacing w:line="360" w:lineRule="auto"/>
        <w:rPr>
          <w:rFonts w:ascii="宋体" w:hAnsi="宋体"/>
          <w:sz w:val="24"/>
        </w:rPr>
      </w:pPr>
      <w:r w:rsidRPr="00781DBC">
        <w:rPr>
          <w:rFonts w:ascii="宋体" w:hAnsi="宋体" w:hint="eastAsia"/>
          <w:sz w:val="24"/>
        </w:rPr>
        <w:t>活动期间，投资者通过</w:t>
      </w:r>
      <w:r>
        <w:rPr>
          <w:rFonts w:ascii="宋体" w:hAnsi="宋体" w:hint="eastAsia"/>
          <w:sz w:val="24"/>
        </w:rPr>
        <w:t>招商银行</w:t>
      </w:r>
      <w:r w:rsidRPr="00781DBC">
        <w:rPr>
          <w:rFonts w:ascii="宋体" w:hAnsi="宋体" w:hint="eastAsia"/>
          <w:sz w:val="24"/>
        </w:rPr>
        <w:t>办理上述适用基金转换业务，</w:t>
      </w:r>
      <w:r w:rsidRPr="0015521A">
        <w:rPr>
          <w:rFonts w:ascii="宋体" w:hAnsi="宋体" w:hint="eastAsia"/>
          <w:sz w:val="24"/>
        </w:rPr>
        <w:t>转换业务中的</w:t>
      </w:r>
      <w:r w:rsidR="005C43AC">
        <w:rPr>
          <w:rFonts w:ascii="宋体" w:hAnsi="宋体" w:hint="eastAsia"/>
          <w:sz w:val="24"/>
        </w:rPr>
        <w:t>转换费</w:t>
      </w:r>
      <w:r w:rsidRPr="0015521A">
        <w:rPr>
          <w:rFonts w:ascii="宋体" w:hAnsi="宋体" w:hint="eastAsia"/>
          <w:sz w:val="24"/>
        </w:rPr>
        <w:t>和</w:t>
      </w:r>
      <w:r w:rsidR="005C43AC" w:rsidRPr="0015521A">
        <w:rPr>
          <w:rFonts w:ascii="宋体" w:hAnsi="宋体" w:hint="eastAsia"/>
          <w:sz w:val="24"/>
        </w:rPr>
        <w:t>补差费</w:t>
      </w:r>
      <w:r>
        <w:rPr>
          <w:rFonts w:ascii="宋体" w:hAnsi="宋体" w:hint="eastAsia"/>
          <w:sz w:val="24"/>
        </w:rPr>
        <w:t>享有优惠</w:t>
      </w:r>
      <w:r w:rsidRPr="00781DBC">
        <w:rPr>
          <w:rFonts w:ascii="宋体" w:hAnsi="宋体" w:hint="eastAsia"/>
          <w:sz w:val="24"/>
        </w:rPr>
        <w:t>（</w:t>
      </w:r>
      <w:r w:rsidR="00FF2966">
        <w:rPr>
          <w:rFonts w:ascii="宋体" w:hAnsi="宋体" w:hint="eastAsia"/>
          <w:sz w:val="24"/>
        </w:rPr>
        <w:t>其中</w:t>
      </w:r>
      <w:r w:rsidR="005C43AC">
        <w:rPr>
          <w:rFonts w:ascii="宋体" w:hAnsi="宋体" w:hint="eastAsia"/>
          <w:sz w:val="24"/>
        </w:rPr>
        <w:t>转换费</w:t>
      </w:r>
      <w:r w:rsidRPr="0015521A">
        <w:rPr>
          <w:rFonts w:ascii="宋体" w:hAnsi="宋体" w:hint="eastAsia"/>
          <w:sz w:val="24"/>
        </w:rPr>
        <w:t>归基金资产部分不打折</w:t>
      </w:r>
      <w:r w:rsidRPr="00781DBC">
        <w:rPr>
          <w:rFonts w:ascii="宋体" w:hAnsi="宋体" w:hint="eastAsia"/>
          <w:sz w:val="24"/>
        </w:rPr>
        <w:t>）</w:t>
      </w:r>
      <w:r>
        <w:rPr>
          <w:rFonts w:ascii="宋体" w:hAnsi="宋体" w:hint="eastAsia"/>
          <w:sz w:val="24"/>
        </w:rPr>
        <w:t>，</w:t>
      </w:r>
      <w:r w:rsidRPr="008453B1">
        <w:rPr>
          <w:rFonts w:ascii="宋体" w:hAnsi="宋体" w:hint="eastAsia"/>
          <w:sz w:val="24"/>
        </w:rPr>
        <w:t>基金具体折扣费率以</w:t>
      </w:r>
      <w:r>
        <w:rPr>
          <w:rFonts w:ascii="宋体" w:hAnsi="宋体" w:hint="eastAsia"/>
          <w:sz w:val="24"/>
        </w:rPr>
        <w:t>招商银行</w:t>
      </w:r>
      <w:r w:rsidRPr="008453B1">
        <w:rPr>
          <w:rFonts w:ascii="宋体" w:hAnsi="宋体" w:hint="eastAsia"/>
          <w:sz w:val="24"/>
        </w:rPr>
        <w:t>活动公告为准</w:t>
      </w:r>
      <w:r w:rsidRPr="00781DBC">
        <w:rPr>
          <w:rFonts w:ascii="宋体" w:hAnsi="宋体" w:hint="eastAsia"/>
          <w:sz w:val="24"/>
        </w:rPr>
        <w:t>。</w:t>
      </w:r>
    </w:p>
    <w:p w:rsidR="00247C17" w:rsidRPr="00F55005" w:rsidRDefault="00247C17" w:rsidP="00F55005">
      <w:pPr>
        <w:numPr>
          <w:ilvl w:val="0"/>
          <w:numId w:val="13"/>
        </w:numPr>
        <w:spacing w:line="360" w:lineRule="auto"/>
        <w:ind w:left="408" w:hanging="408"/>
        <w:rPr>
          <w:rFonts w:cs="Arial" w:hint="eastAsia"/>
          <w:sz w:val="24"/>
        </w:rPr>
      </w:pPr>
      <w:r w:rsidRPr="00F55005">
        <w:rPr>
          <w:rFonts w:cs="Arial" w:hint="eastAsia"/>
          <w:sz w:val="24"/>
        </w:rPr>
        <w:t>费率优惠活动的具体结束日期以上述销售机构公告为准，本公司不再另行公告。</w:t>
      </w:r>
    </w:p>
    <w:p w:rsidR="00247C17" w:rsidRPr="00F55005" w:rsidRDefault="00247C17" w:rsidP="00F55005">
      <w:pPr>
        <w:numPr>
          <w:ilvl w:val="0"/>
          <w:numId w:val="13"/>
        </w:numPr>
        <w:spacing w:line="360" w:lineRule="auto"/>
        <w:ind w:left="408" w:hanging="408"/>
        <w:rPr>
          <w:rFonts w:cs="Arial" w:hint="eastAsia"/>
          <w:sz w:val="24"/>
        </w:rPr>
      </w:pPr>
      <w:r w:rsidRPr="00F55005">
        <w:rPr>
          <w:rFonts w:cs="Arial" w:hint="eastAsia"/>
          <w:sz w:val="24"/>
        </w:rPr>
        <w:t>上述适用基金的原相关费率参见基金的相关法律文件及本公司发布的最新相关公告。</w:t>
      </w:r>
    </w:p>
    <w:p w:rsidR="00BC1946" w:rsidRPr="00D33CD6" w:rsidRDefault="007A029D" w:rsidP="007604B0">
      <w:pPr>
        <w:pStyle w:val="ab"/>
        <w:widowControl/>
        <w:shd w:val="clear" w:color="auto" w:fill="FFFFFF"/>
        <w:wordWrap w:val="0"/>
        <w:spacing w:beforeLines="50" w:afterLines="50" w:line="360" w:lineRule="auto"/>
        <w:ind w:left="720" w:firstLineChars="0" w:hanging="720"/>
        <w:outlineLvl w:val="0"/>
        <w:rPr>
          <w:rFonts w:ascii="宋体" w:hAnsi="宋体"/>
          <w:color w:val="000000"/>
          <w:szCs w:val="21"/>
        </w:rPr>
      </w:pPr>
      <w:r w:rsidRPr="00D33CD6">
        <w:rPr>
          <w:rFonts w:cs="宋体" w:hint="eastAsia"/>
          <w:b/>
          <w:color w:val="000000"/>
          <w:kern w:val="36"/>
          <w:sz w:val="24"/>
        </w:rPr>
        <w:t>三</w:t>
      </w:r>
      <w:r w:rsidR="00A205C0" w:rsidRPr="00D33CD6">
        <w:rPr>
          <w:rFonts w:cs="宋体" w:hint="eastAsia"/>
          <w:b/>
          <w:color w:val="000000"/>
          <w:kern w:val="36"/>
          <w:sz w:val="24"/>
        </w:rPr>
        <w:t>、</w:t>
      </w:r>
      <w:r w:rsidR="00BC1946" w:rsidRPr="00D33CD6">
        <w:rPr>
          <w:rFonts w:cs="宋体" w:hint="eastAsia"/>
          <w:b/>
          <w:color w:val="000000"/>
          <w:kern w:val="36"/>
          <w:sz w:val="24"/>
        </w:rPr>
        <w:t>咨询</w:t>
      </w:r>
      <w:r w:rsidR="00845788" w:rsidRPr="00D33CD6">
        <w:rPr>
          <w:rFonts w:cs="宋体" w:hint="eastAsia"/>
          <w:b/>
          <w:color w:val="000000"/>
          <w:kern w:val="36"/>
          <w:sz w:val="24"/>
        </w:rPr>
        <w:t>方式</w:t>
      </w:r>
    </w:p>
    <w:p w:rsidR="00576734" w:rsidRPr="00D33CD6" w:rsidRDefault="00F55005" w:rsidP="007604B0">
      <w:pPr>
        <w:numPr>
          <w:ilvl w:val="0"/>
          <w:numId w:val="12"/>
        </w:numPr>
        <w:spacing w:line="360" w:lineRule="auto"/>
        <w:rPr>
          <w:color w:val="000000"/>
          <w:sz w:val="24"/>
        </w:rPr>
      </w:pPr>
      <w:r>
        <w:rPr>
          <w:rFonts w:hint="eastAsia"/>
          <w:color w:val="000000"/>
          <w:sz w:val="24"/>
        </w:rPr>
        <w:t>招商银行股份有限公司</w:t>
      </w:r>
      <w:r>
        <w:rPr>
          <w:rFonts w:hint="eastAsia"/>
          <w:color w:val="000000"/>
          <w:sz w:val="24"/>
        </w:rPr>
        <w:t xml:space="preserve"> </w:t>
      </w:r>
      <w:r w:rsidR="00414F61" w:rsidRPr="00D33CD6">
        <w:rPr>
          <w:rFonts w:hint="eastAsia"/>
          <w:color w:val="000000"/>
          <w:sz w:val="24"/>
        </w:rPr>
        <w:t xml:space="preserve"> </w:t>
      </w:r>
      <w:r w:rsidR="006F5B6F" w:rsidRPr="00D33CD6">
        <w:rPr>
          <w:rFonts w:hint="eastAsia"/>
          <w:color w:val="000000"/>
          <w:sz w:val="24"/>
        </w:rPr>
        <w:t xml:space="preserve"> </w:t>
      </w:r>
      <w:r w:rsidR="007604B0" w:rsidRPr="00D33CD6">
        <w:rPr>
          <w:rFonts w:hint="eastAsia"/>
          <w:color w:val="000000"/>
          <w:sz w:val="24"/>
        </w:rPr>
        <w:t xml:space="preserve"> </w:t>
      </w:r>
      <w:r w:rsidR="003F37EB" w:rsidRPr="00D33CD6">
        <w:rPr>
          <w:rFonts w:hint="eastAsia"/>
          <w:color w:val="000000"/>
          <w:sz w:val="24"/>
        </w:rPr>
        <w:t xml:space="preserve"> </w:t>
      </w:r>
      <w:r w:rsidR="00625B5B" w:rsidRPr="00D33CD6">
        <w:rPr>
          <w:rFonts w:hint="eastAsia"/>
          <w:color w:val="000000"/>
          <w:sz w:val="24"/>
        </w:rPr>
        <w:t xml:space="preserve">   </w:t>
      </w:r>
    </w:p>
    <w:p w:rsidR="00625B5B" w:rsidRPr="00D33CD6" w:rsidRDefault="00625B5B" w:rsidP="007604B0">
      <w:pPr>
        <w:spacing w:line="360" w:lineRule="auto"/>
        <w:ind w:left="420"/>
        <w:rPr>
          <w:rFonts w:hint="eastAsia"/>
          <w:color w:val="000000"/>
          <w:sz w:val="24"/>
        </w:rPr>
      </w:pPr>
      <w:r w:rsidRPr="00D33CD6">
        <w:rPr>
          <w:rFonts w:hint="eastAsia"/>
          <w:color w:val="000000"/>
          <w:sz w:val="24"/>
        </w:rPr>
        <w:t>网址</w:t>
      </w:r>
      <w:r w:rsidR="004B03FE" w:rsidRPr="00D33CD6">
        <w:rPr>
          <w:rFonts w:hint="eastAsia"/>
          <w:color w:val="000000"/>
          <w:sz w:val="24"/>
        </w:rPr>
        <w:t>：</w:t>
      </w:r>
      <w:r w:rsidR="00F55005" w:rsidRPr="00D317F8">
        <w:rPr>
          <w:rFonts w:ascii="宋体" w:hAnsi="宋体" w:hint="eastAsia"/>
          <w:sz w:val="24"/>
        </w:rPr>
        <w:t>www.cmbchina.com</w:t>
      </w:r>
      <w:r w:rsidR="00247C17" w:rsidRPr="00D33CD6" w:rsidDel="00247C17">
        <w:rPr>
          <w:color w:val="000000"/>
          <w:sz w:val="24"/>
        </w:rPr>
        <w:t xml:space="preserve"> </w:t>
      </w:r>
      <w:hyperlink r:id="rId8" w:history="1"/>
    </w:p>
    <w:p w:rsidR="003F37EB" w:rsidRDefault="00625B5B" w:rsidP="007604B0">
      <w:pPr>
        <w:spacing w:line="360" w:lineRule="auto"/>
        <w:ind w:left="420"/>
        <w:rPr>
          <w:color w:val="000000"/>
          <w:sz w:val="24"/>
        </w:rPr>
      </w:pPr>
      <w:r w:rsidRPr="00D33CD6">
        <w:rPr>
          <w:rFonts w:hint="eastAsia"/>
          <w:color w:val="000000"/>
          <w:sz w:val="24"/>
        </w:rPr>
        <w:t>客户服务电话：</w:t>
      </w:r>
      <w:r w:rsidR="00F55005" w:rsidRPr="00D317F8">
        <w:rPr>
          <w:rFonts w:ascii="宋体" w:hAnsi="宋体" w:hint="eastAsia"/>
          <w:sz w:val="24"/>
        </w:rPr>
        <w:t>95555</w:t>
      </w:r>
    </w:p>
    <w:p w:rsidR="00576734" w:rsidRPr="00D33CD6" w:rsidRDefault="00BC1946" w:rsidP="007604B0">
      <w:pPr>
        <w:numPr>
          <w:ilvl w:val="0"/>
          <w:numId w:val="12"/>
        </w:numPr>
        <w:spacing w:line="360" w:lineRule="auto"/>
        <w:rPr>
          <w:color w:val="000000"/>
          <w:sz w:val="24"/>
        </w:rPr>
      </w:pPr>
      <w:r w:rsidRPr="00D33CD6">
        <w:rPr>
          <w:rFonts w:hint="eastAsia"/>
          <w:color w:val="000000"/>
          <w:sz w:val="24"/>
        </w:rPr>
        <w:t>融通基金管理有限公司</w:t>
      </w:r>
      <w:r w:rsidRPr="00D33CD6">
        <w:rPr>
          <w:rFonts w:hint="eastAsia"/>
          <w:color w:val="000000"/>
          <w:sz w:val="24"/>
        </w:rPr>
        <w:t xml:space="preserve">   </w:t>
      </w:r>
    </w:p>
    <w:p w:rsidR="00BC1946" w:rsidRPr="00D33CD6" w:rsidRDefault="00BC1946" w:rsidP="007604B0">
      <w:pPr>
        <w:spacing w:line="360" w:lineRule="auto"/>
        <w:ind w:left="420"/>
        <w:rPr>
          <w:color w:val="000000"/>
          <w:sz w:val="24"/>
        </w:rPr>
      </w:pPr>
      <w:r w:rsidRPr="00D33CD6">
        <w:rPr>
          <w:rFonts w:hint="eastAsia"/>
          <w:color w:val="000000"/>
          <w:sz w:val="24"/>
        </w:rPr>
        <w:t>网址：</w:t>
      </w:r>
      <w:hyperlink r:id="rId9" w:history="1">
        <w:r w:rsidRPr="00D33CD6">
          <w:rPr>
            <w:color w:val="000000"/>
            <w:sz w:val="24"/>
          </w:rPr>
          <w:t>www.rtfund.com</w:t>
        </w:r>
      </w:hyperlink>
    </w:p>
    <w:p w:rsidR="00BC1946" w:rsidRPr="00D33CD6" w:rsidRDefault="00BC1946" w:rsidP="007604B0">
      <w:pPr>
        <w:spacing w:line="360" w:lineRule="auto"/>
        <w:ind w:left="420"/>
        <w:rPr>
          <w:rFonts w:hint="eastAsia"/>
          <w:color w:val="000000"/>
          <w:szCs w:val="21"/>
        </w:rPr>
      </w:pPr>
      <w:r w:rsidRPr="00D33CD6">
        <w:rPr>
          <w:rFonts w:hint="eastAsia"/>
          <w:color w:val="000000"/>
          <w:sz w:val="24"/>
        </w:rPr>
        <w:t>客户服务电话：</w:t>
      </w:r>
      <w:r w:rsidRPr="00D33CD6">
        <w:rPr>
          <w:rFonts w:hint="eastAsia"/>
          <w:color w:val="000000"/>
          <w:sz w:val="24"/>
        </w:rPr>
        <w:t>400-883-8088</w:t>
      </w:r>
      <w:r w:rsidRPr="00D33CD6">
        <w:rPr>
          <w:rFonts w:hint="eastAsia"/>
          <w:color w:val="000000"/>
          <w:sz w:val="24"/>
        </w:rPr>
        <w:t>（免长途话费）；</w:t>
      </w:r>
      <w:r w:rsidRPr="00D33CD6">
        <w:rPr>
          <w:rFonts w:hint="eastAsia"/>
          <w:color w:val="000000"/>
          <w:sz w:val="24"/>
        </w:rPr>
        <w:t>0755-26948088</w:t>
      </w:r>
    </w:p>
    <w:p w:rsidR="00BC1946" w:rsidRPr="00D33CD6" w:rsidRDefault="00920A50" w:rsidP="007604B0">
      <w:pPr>
        <w:pStyle w:val="ab"/>
        <w:widowControl/>
        <w:shd w:val="clear" w:color="auto" w:fill="FFFFFF"/>
        <w:wordWrap w:val="0"/>
        <w:spacing w:beforeLines="50" w:afterLines="50" w:line="360" w:lineRule="auto"/>
        <w:ind w:left="720" w:firstLineChars="0" w:hanging="720"/>
        <w:outlineLvl w:val="0"/>
        <w:rPr>
          <w:rFonts w:cs="宋体"/>
          <w:b/>
          <w:color w:val="000000"/>
          <w:kern w:val="36"/>
          <w:sz w:val="24"/>
        </w:rPr>
      </w:pPr>
      <w:r w:rsidRPr="00D33CD6">
        <w:rPr>
          <w:rFonts w:cs="宋体" w:hint="eastAsia"/>
          <w:b/>
          <w:color w:val="000000"/>
          <w:kern w:val="36"/>
          <w:sz w:val="24"/>
        </w:rPr>
        <w:t>四</w:t>
      </w:r>
      <w:r w:rsidR="00BC1946" w:rsidRPr="00D33CD6">
        <w:rPr>
          <w:rFonts w:cs="宋体" w:hint="eastAsia"/>
          <w:b/>
          <w:color w:val="000000"/>
          <w:kern w:val="36"/>
          <w:sz w:val="24"/>
        </w:rPr>
        <w:t>、风险提示</w:t>
      </w:r>
    </w:p>
    <w:p w:rsidR="00BC1946" w:rsidRPr="00D33CD6" w:rsidRDefault="00BC1946" w:rsidP="007604B0">
      <w:pPr>
        <w:spacing w:line="360" w:lineRule="auto"/>
        <w:ind w:firstLineChars="200" w:firstLine="480"/>
        <w:rPr>
          <w:color w:val="000000"/>
          <w:sz w:val="24"/>
        </w:rPr>
      </w:pPr>
      <w:r w:rsidRPr="00D33CD6">
        <w:rPr>
          <w:rFonts w:hint="eastAsia"/>
          <w:color w:val="000000"/>
          <w:sz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招募说明书》等基金法律文件，了解基金的风险收益特征，并根据自身的风险承受能力选择适合自己的基金产品。敬请投资者在购买基金前认真考虑、谨慎决策。</w:t>
      </w:r>
    </w:p>
    <w:p w:rsidR="00BC1946" w:rsidRPr="00D33CD6" w:rsidRDefault="00BC1946" w:rsidP="007604B0">
      <w:pPr>
        <w:adjustRightInd w:val="0"/>
        <w:snapToGrid w:val="0"/>
        <w:spacing w:beforeLines="100" w:afterLines="200" w:line="360" w:lineRule="auto"/>
        <w:ind w:firstLineChars="200" w:firstLine="480"/>
        <w:rPr>
          <w:rFonts w:hint="eastAsia"/>
          <w:color w:val="000000"/>
          <w:szCs w:val="21"/>
        </w:rPr>
      </w:pPr>
      <w:r w:rsidRPr="00D33CD6">
        <w:rPr>
          <w:rFonts w:cs="宋体" w:hint="eastAsia"/>
          <w:color w:val="000000"/>
          <w:kern w:val="36"/>
          <w:sz w:val="24"/>
        </w:rPr>
        <w:t>特此公告。</w:t>
      </w:r>
    </w:p>
    <w:p w:rsidR="00BC1946" w:rsidRPr="00D33CD6" w:rsidRDefault="00BC1946" w:rsidP="007604B0">
      <w:pPr>
        <w:snapToGrid w:val="0"/>
        <w:spacing w:line="360" w:lineRule="auto"/>
        <w:jc w:val="right"/>
        <w:rPr>
          <w:rFonts w:cs="Arial"/>
          <w:color w:val="000000"/>
          <w:sz w:val="24"/>
        </w:rPr>
      </w:pPr>
      <w:r w:rsidRPr="00D33CD6">
        <w:rPr>
          <w:rFonts w:ascii="宋体" w:hAnsi="宋体"/>
          <w:color w:val="000000"/>
          <w:szCs w:val="21"/>
        </w:rPr>
        <w:t xml:space="preserve"> </w:t>
      </w:r>
      <w:r w:rsidRPr="00D33CD6">
        <w:rPr>
          <w:rFonts w:cs="Arial" w:hint="eastAsia"/>
          <w:color w:val="000000"/>
          <w:sz w:val="24"/>
        </w:rPr>
        <w:t>融通基金管理有限公司</w:t>
      </w:r>
    </w:p>
    <w:p w:rsidR="00F740FD" w:rsidRPr="00D33CD6" w:rsidRDefault="00F93AB2" w:rsidP="007604B0">
      <w:pPr>
        <w:snapToGrid w:val="0"/>
        <w:spacing w:line="360" w:lineRule="auto"/>
        <w:jc w:val="right"/>
        <w:rPr>
          <w:rFonts w:cs="Arial" w:hint="eastAsia"/>
          <w:color w:val="000000"/>
          <w:sz w:val="24"/>
        </w:rPr>
      </w:pPr>
      <w:r>
        <w:rPr>
          <w:rFonts w:cs="宋体" w:hint="eastAsia"/>
          <w:color w:val="000000"/>
          <w:kern w:val="36"/>
          <w:sz w:val="24"/>
        </w:rPr>
        <w:t>2025</w:t>
      </w:r>
      <w:r>
        <w:rPr>
          <w:rFonts w:cs="宋体" w:hint="eastAsia"/>
          <w:color w:val="000000"/>
          <w:kern w:val="36"/>
          <w:sz w:val="24"/>
        </w:rPr>
        <w:t>年</w:t>
      </w:r>
      <w:r>
        <w:rPr>
          <w:rFonts w:cs="宋体" w:hint="eastAsia"/>
          <w:color w:val="000000"/>
          <w:kern w:val="36"/>
          <w:sz w:val="24"/>
        </w:rPr>
        <w:t>12</w:t>
      </w:r>
      <w:r>
        <w:rPr>
          <w:rFonts w:cs="宋体" w:hint="eastAsia"/>
          <w:color w:val="000000"/>
          <w:kern w:val="36"/>
          <w:sz w:val="24"/>
        </w:rPr>
        <w:t>月</w:t>
      </w:r>
      <w:r>
        <w:rPr>
          <w:rFonts w:cs="宋体"/>
          <w:color w:val="000000"/>
          <w:kern w:val="36"/>
          <w:sz w:val="24"/>
        </w:rPr>
        <w:t>19</w:t>
      </w:r>
      <w:r w:rsidR="00F55005">
        <w:rPr>
          <w:rFonts w:cs="宋体" w:hint="eastAsia"/>
          <w:color w:val="000000"/>
          <w:kern w:val="36"/>
          <w:sz w:val="24"/>
        </w:rPr>
        <w:t>日</w:t>
      </w:r>
    </w:p>
    <w:sectPr w:rsidR="00F740FD" w:rsidRPr="00D33CD6" w:rsidSect="00250E1C">
      <w:footerReference w:type="default" r:id="rId10"/>
      <w:pgSz w:w="11906" w:h="16838"/>
      <w:pgMar w:top="1440"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9B" w:rsidRDefault="00BB279B" w:rsidP="00BC1946">
      <w:r>
        <w:separator/>
      </w:r>
    </w:p>
  </w:endnote>
  <w:endnote w:type="continuationSeparator" w:id="0">
    <w:p w:rsidR="00BB279B" w:rsidRDefault="00BB279B" w:rsidP="00BC1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788" w:rsidRPr="007604B0" w:rsidRDefault="00845788" w:rsidP="007604B0">
    <w:pPr>
      <w:pStyle w:val="a4"/>
      <w:jc w:val="center"/>
      <w:rPr>
        <w:rFonts w:ascii="Times New Roman" w:hAnsi="Times New Roman"/>
      </w:rPr>
    </w:pPr>
    <w:r w:rsidRPr="007604B0">
      <w:rPr>
        <w:rFonts w:ascii="Times New Roman" w:hAnsi="Times New Roman"/>
      </w:rPr>
      <w:fldChar w:fldCharType="begin"/>
    </w:r>
    <w:r w:rsidRPr="007604B0">
      <w:rPr>
        <w:rFonts w:ascii="Times New Roman" w:hAnsi="Times New Roman"/>
      </w:rPr>
      <w:instrText>PAGE   \* MERGEFORMAT</w:instrText>
    </w:r>
    <w:r w:rsidRPr="007604B0">
      <w:rPr>
        <w:rFonts w:ascii="Times New Roman" w:hAnsi="Times New Roman"/>
      </w:rPr>
      <w:fldChar w:fldCharType="separate"/>
    </w:r>
    <w:r w:rsidR="007234A1" w:rsidRPr="007234A1">
      <w:rPr>
        <w:rFonts w:ascii="Times New Roman" w:hAnsi="Times New Roman"/>
        <w:noProof/>
        <w:lang w:val="zh-CN" w:eastAsia="zh-CN"/>
      </w:rPr>
      <w:t>1</w:t>
    </w:r>
    <w:r w:rsidRPr="007604B0">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9B" w:rsidRDefault="00BB279B" w:rsidP="00BC1946">
      <w:r>
        <w:separator/>
      </w:r>
    </w:p>
  </w:footnote>
  <w:footnote w:type="continuationSeparator" w:id="0">
    <w:p w:rsidR="00BB279B" w:rsidRDefault="00BB279B" w:rsidP="00BC1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56A7E"/>
    <w:multiLevelType w:val="hybridMultilevel"/>
    <w:tmpl w:val="56265EE6"/>
    <w:lvl w:ilvl="0" w:tplc="3EE2E4D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2D52297"/>
    <w:multiLevelType w:val="hybridMultilevel"/>
    <w:tmpl w:val="33E2BF44"/>
    <w:lvl w:ilvl="0" w:tplc="242C1440">
      <w:start w:val="2"/>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F32735"/>
    <w:multiLevelType w:val="hybridMultilevel"/>
    <w:tmpl w:val="20D62E64"/>
    <w:lvl w:ilvl="0" w:tplc="06A67C0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5317375"/>
    <w:multiLevelType w:val="hybridMultilevel"/>
    <w:tmpl w:val="B6A68D82"/>
    <w:lvl w:ilvl="0" w:tplc="F37A568C">
      <w:start w:val="1"/>
      <w:numFmt w:val="decimal"/>
      <w:lvlText w:val="%1、"/>
      <w:lvlJc w:val="left"/>
      <w:pPr>
        <w:ind w:left="780" w:hanging="3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59617C8"/>
    <w:multiLevelType w:val="hybridMultilevel"/>
    <w:tmpl w:val="0C021DD0"/>
    <w:lvl w:ilvl="0" w:tplc="9AF42506">
      <w:start w:val="1"/>
      <w:numFmt w:val="decimal"/>
      <w:lvlText w:val="%1."/>
      <w:lvlJc w:val="left"/>
      <w:pPr>
        <w:ind w:left="420" w:hanging="420"/>
      </w:pPr>
      <w:rPr>
        <w:rFonts w:ascii="Times New Roman" w:hAnsi="Times New Roman" w:cs="Times New Roman" w:hint="default"/>
        <w:sz w:val="24"/>
        <w:szCs w:val="24"/>
      </w:rPr>
    </w:lvl>
    <w:lvl w:ilvl="1" w:tplc="34ACFEC8">
      <w:start w:val="1"/>
      <w:numFmt w:val="decimal"/>
      <w:lvlText w:val="%2、"/>
      <w:lvlJc w:val="left"/>
      <w:pPr>
        <w:ind w:left="780" w:hanging="36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084FA3"/>
    <w:multiLevelType w:val="hybridMultilevel"/>
    <w:tmpl w:val="E3E8D064"/>
    <w:lvl w:ilvl="0" w:tplc="D7461494">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nsid w:val="31275D61"/>
    <w:multiLevelType w:val="hybridMultilevel"/>
    <w:tmpl w:val="1C32034E"/>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3F17436"/>
    <w:multiLevelType w:val="hybridMultilevel"/>
    <w:tmpl w:val="6EDC47F0"/>
    <w:lvl w:ilvl="0" w:tplc="98E2BF6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6641B49"/>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0B72878"/>
    <w:multiLevelType w:val="hybridMultilevel"/>
    <w:tmpl w:val="B30EC48A"/>
    <w:lvl w:ilvl="0" w:tplc="A41083E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B7811"/>
    <w:multiLevelType w:val="hybridMultilevel"/>
    <w:tmpl w:val="1A7C5976"/>
    <w:lvl w:ilvl="0" w:tplc="DDC68B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4AF6191"/>
    <w:multiLevelType w:val="hybridMultilevel"/>
    <w:tmpl w:val="0AA6F1A2"/>
    <w:lvl w:ilvl="0" w:tplc="9B3605F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BA90DF1"/>
    <w:multiLevelType w:val="hybridMultilevel"/>
    <w:tmpl w:val="1A327A40"/>
    <w:lvl w:ilvl="0" w:tplc="39DCF6E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2962BF8"/>
    <w:multiLevelType w:val="hybridMultilevel"/>
    <w:tmpl w:val="01DCB4A8"/>
    <w:lvl w:ilvl="0" w:tplc="5B58D4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46D5C7E"/>
    <w:multiLevelType w:val="hybridMultilevel"/>
    <w:tmpl w:val="0C021DD0"/>
    <w:lvl w:ilvl="0" w:tplc="9AF42506">
      <w:start w:val="1"/>
      <w:numFmt w:val="decimal"/>
      <w:lvlText w:val="%1."/>
      <w:lvlJc w:val="left"/>
      <w:pPr>
        <w:ind w:left="420" w:hanging="420"/>
      </w:pPr>
      <w:rPr>
        <w:rFonts w:ascii="Times New Roman" w:hAnsi="Times New Roman" w:cs="Times New Roman" w:hint="default"/>
        <w:sz w:val="24"/>
        <w:szCs w:val="24"/>
      </w:rPr>
    </w:lvl>
    <w:lvl w:ilvl="1" w:tplc="34ACFEC8">
      <w:start w:val="1"/>
      <w:numFmt w:val="decimal"/>
      <w:lvlText w:val="%2、"/>
      <w:lvlJc w:val="left"/>
      <w:pPr>
        <w:ind w:left="780" w:hanging="36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0"/>
  </w:num>
  <w:num w:numId="3">
    <w:abstractNumId w:val="13"/>
  </w:num>
  <w:num w:numId="4">
    <w:abstractNumId w:val="9"/>
  </w:num>
  <w:num w:numId="5">
    <w:abstractNumId w:val="3"/>
  </w:num>
  <w:num w:numId="6">
    <w:abstractNumId w:val="1"/>
  </w:num>
  <w:num w:numId="7">
    <w:abstractNumId w:val="5"/>
  </w:num>
  <w:num w:numId="8">
    <w:abstractNumId w:val="11"/>
  </w:num>
  <w:num w:numId="9">
    <w:abstractNumId w:val="14"/>
  </w:num>
  <w:num w:numId="10">
    <w:abstractNumId w:val="0"/>
  </w:num>
  <w:num w:numId="11">
    <w:abstractNumId w:val="6"/>
  </w:num>
  <w:num w:numId="12">
    <w:abstractNumId w:val="4"/>
  </w:num>
  <w:num w:numId="13">
    <w:abstractNumId w:val="8"/>
  </w:num>
  <w:num w:numId="14">
    <w:abstractNumId w:val="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7E0"/>
    <w:rsid w:val="000016D9"/>
    <w:rsid w:val="00003D38"/>
    <w:rsid w:val="00004063"/>
    <w:rsid w:val="00031DAE"/>
    <w:rsid w:val="000400BB"/>
    <w:rsid w:val="00074D63"/>
    <w:rsid w:val="00086E84"/>
    <w:rsid w:val="00097509"/>
    <w:rsid w:val="000B0D54"/>
    <w:rsid w:val="000B104A"/>
    <w:rsid w:val="000C32A3"/>
    <w:rsid w:val="000C56E3"/>
    <w:rsid w:val="000D3143"/>
    <w:rsid w:val="000E1D1F"/>
    <w:rsid w:val="000E2264"/>
    <w:rsid w:val="000E5686"/>
    <w:rsid w:val="00100C7E"/>
    <w:rsid w:val="00106DDE"/>
    <w:rsid w:val="00127F55"/>
    <w:rsid w:val="00143831"/>
    <w:rsid w:val="00152703"/>
    <w:rsid w:val="00156728"/>
    <w:rsid w:val="0016056E"/>
    <w:rsid w:val="00173D1D"/>
    <w:rsid w:val="0017545F"/>
    <w:rsid w:val="001806B1"/>
    <w:rsid w:val="001914A9"/>
    <w:rsid w:val="001A4319"/>
    <w:rsid w:val="001C1CEB"/>
    <w:rsid w:val="001D6060"/>
    <w:rsid w:val="001F3BEC"/>
    <w:rsid w:val="001F76D1"/>
    <w:rsid w:val="002032BF"/>
    <w:rsid w:val="00210621"/>
    <w:rsid w:val="00223DDE"/>
    <w:rsid w:val="0022562A"/>
    <w:rsid w:val="00247C17"/>
    <w:rsid w:val="00250E1C"/>
    <w:rsid w:val="0025678A"/>
    <w:rsid w:val="00270E6D"/>
    <w:rsid w:val="0028643D"/>
    <w:rsid w:val="002A0D31"/>
    <w:rsid w:val="002A3602"/>
    <w:rsid w:val="002A5269"/>
    <w:rsid w:val="002E0D0E"/>
    <w:rsid w:val="002E3129"/>
    <w:rsid w:val="002F25B9"/>
    <w:rsid w:val="002F2FB2"/>
    <w:rsid w:val="002F75F8"/>
    <w:rsid w:val="00317B89"/>
    <w:rsid w:val="00325257"/>
    <w:rsid w:val="00333922"/>
    <w:rsid w:val="00360E8D"/>
    <w:rsid w:val="00361167"/>
    <w:rsid w:val="003627E7"/>
    <w:rsid w:val="0037194E"/>
    <w:rsid w:val="00375FBA"/>
    <w:rsid w:val="00384B8D"/>
    <w:rsid w:val="003C2DB6"/>
    <w:rsid w:val="003D1F4A"/>
    <w:rsid w:val="003E370B"/>
    <w:rsid w:val="003E37E0"/>
    <w:rsid w:val="003F37EB"/>
    <w:rsid w:val="00403A0E"/>
    <w:rsid w:val="00405222"/>
    <w:rsid w:val="00405757"/>
    <w:rsid w:val="00413C12"/>
    <w:rsid w:val="00414F61"/>
    <w:rsid w:val="004304BF"/>
    <w:rsid w:val="0043422D"/>
    <w:rsid w:val="004507B1"/>
    <w:rsid w:val="0045737F"/>
    <w:rsid w:val="00457CCF"/>
    <w:rsid w:val="0046602B"/>
    <w:rsid w:val="004B03FE"/>
    <w:rsid w:val="004C6EB3"/>
    <w:rsid w:val="004D4A46"/>
    <w:rsid w:val="004F15C9"/>
    <w:rsid w:val="004F361E"/>
    <w:rsid w:val="004F75C4"/>
    <w:rsid w:val="005054AC"/>
    <w:rsid w:val="005515E7"/>
    <w:rsid w:val="00576734"/>
    <w:rsid w:val="005800F8"/>
    <w:rsid w:val="005A69A8"/>
    <w:rsid w:val="005B06B0"/>
    <w:rsid w:val="005C1540"/>
    <w:rsid w:val="005C43AC"/>
    <w:rsid w:val="005E6F5B"/>
    <w:rsid w:val="00625B5B"/>
    <w:rsid w:val="0064100F"/>
    <w:rsid w:val="00646298"/>
    <w:rsid w:val="00657CCF"/>
    <w:rsid w:val="00682FA2"/>
    <w:rsid w:val="0068335A"/>
    <w:rsid w:val="006909F4"/>
    <w:rsid w:val="006D11C8"/>
    <w:rsid w:val="006D36CF"/>
    <w:rsid w:val="006F5B6F"/>
    <w:rsid w:val="006F6638"/>
    <w:rsid w:val="007219DC"/>
    <w:rsid w:val="007234A1"/>
    <w:rsid w:val="00723881"/>
    <w:rsid w:val="00725E1D"/>
    <w:rsid w:val="0074790B"/>
    <w:rsid w:val="00751D98"/>
    <w:rsid w:val="007604B0"/>
    <w:rsid w:val="00771E44"/>
    <w:rsid w:val="00784DA7"/>
    <w:rsid w:val="0078747F"/>
    <w:rsid w:val="007A029D"/>
    <w:rsid w:val="007A38C6"/>
    <w:rsid w:val="00805372"/>
    <w:rsid w:val="00816012"/>
    <w:rsid w:val="008343B2"/>
    <w:rsid w:val="0084512B"/>
    <w:rsid w:val="00845788"/>
    <w:rsid w:val="00861075"/>
    <w:rsid w:val="008632E6"/>
    <w:rsid w:val="008A32F1"/>
    <w:rsid w:val="008C0E52"/>
    <w:rsid w:val="009024AF"/>
    <w:rsid w:val="009077D7"/>
    <w:rsid w:val="0091185D"/>
    <w:rsid w:val="00920A50"/>
    <w:rsid w:val="009447E4"/>
    <w:rsid w:val="00957D51"/>
    <w:rsid w:val="0097749B"/>
    <w:rsid w:val="009A6A24"/>
    <w:rsid w:val="009D3A2D"/>
    <w:rsid w:val="009E2139"/>
    <w:rsid w:val="009E2381"/>
    <w:rsid w:val="009F1CE5"/>
    <w:rsid w:val="009F4AB1"/>
    <w:rsid w:val="00A202E8"/>
    <w:rsid w:val="00A205C0"/>
    <w:rsid w:val="00A300DF"/>
    <w:rsid w:val="00A3373D"/>
    <w:rsid w:val="00A35768"/>
    <w:rsid w:val="00A46FF8"/>
    <w:rsid w:val="00A5229F"/>
    <w:rsid w:val="00A70871"/>
    <w:rsid w:val="00AA379B"/>
    <w:rsid w:val="00AD09CC"/>
    <w:rsid w:val="00AD4294"/>
    <w:rsid w:val="00AD6D0D"/>
    <w:rsid w:val="00AE49B8"/>
    <w:rsid w:val="00AE6317"/>
    <w:rsid w:val="00B060E2"/>
    <w:rsid w:val="00B41194"/>
    <w:rsid w:val="00B92AB8"/>
    <w:rsid w:val="00BA2953"/>
    <w:rsid w:val="00BB279B"/>
    <w:rsid w:val="00BB4309"/>
    <w:rsid w:val="00BB79EC"/>
    <w:rsid w:val="00BC1946"/>
    <w:rsid w:val="00BD461D"/>
    <w:rsid w:val="00BD5256"/>
    <w:rsid w:val="00BE27F2"/>
    <w:rsid w:val="00BF1A6D"/>
    <w:rsid w:val="00BF1D05"/>
    <w:rsid w:val="00C05FE3"/>
    <w:rsid w:val="00C32FA4"/>
    <w:rsid w:val="00C33F73"/>
    <w:rsid w:val="00C34076"/>
    <w:rsid w:val="00C35C01"/>
    <w:rsid w:val="00C41B5D"/>
    <w:rsid w:val="00C50237"/>
    <w:rsid w:val="00C67FD7"/>
    <w:rsid w:val="00C72978"/>
    <w:rsid w:val="00CD2AFE"/>
    <w:rsid w:val="00CE0821"/>
    <w:rsid w:val="00CE244A"/>
    <w:rsid w:val="00CF0077"/>
    <w:rsid w:val="00CF08E3"/>
    <w:rsid w:val="00D06547"/>
    <w:rsid w:val="00D12BFA"/>
    <w:rsid w:val="00D2590F"/>
    <w:rsid w:val="00D33CD6"/>
    <w:rsid w:val="00D41FDB"/>
    <w:rsid w:val="00D44763"/>
    <w:rsid w:val="00D5218D"/>
    <w:rsid w:val="00D53D46"/>
    <w:rsid w:val="00D64ED0"/>
    <w:rsid w:val="00D65BBE"/>
    <w:rsid w:val="00D85519"/>
    <w:rsid w:val="00D928DA"/>
    <w:rsid w:val="00DA39A8"/>
    <w:rsid w:val="00DB6E82"/>
    <w:rsid w:val="00DF2930"/>
    <w:rsid w:val="00E314FA"/>
    <w:rsid w:val="00E66E7C"/>
    <w:rsid w:val="00EB19CB"/>
    <w:rsid w:val="00EC2F1E"/>
    <w:rsid w:val="00ED25BD"/>
    <w:rsid w:val="00EE36C5"/>
    <w:rsid w:val="00F11200"/>
    <w:rsid w:val="00F15B0A"/>
    <w:rsid w:val="00F31229"/>
    <w:rsid w:val="00F33DC5"/>
    <w:rsid w:val="00F54B76"/>
    <w:rsid w:val="00F55005"/>
    <w:rsid w:val="00F64C57"/>
    <w:rsid w:val="00F740FD"/>
    <w:rsid w:val="00F757AE"/>
    <w:rsid w:val="00F81310"/>
    <w:rsid w:val="00F874E2"/>
    <w:rsid w:val="00F93AB2"/>
    <w:rsid w:val="00FA0F37"/>
    <w:rsid w:val="00FB070B"/>
    <w:rsid w:val="00FE213A"/>
    <w:rsid w:val="00FE216D"/>
    <w:rsid w:val="00FF29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46"/>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946"/>
    <w:pPr>
      <w:pBdr>
        <w:bottom w:val="single" w:sz="6" w:space="1" w:color="auto"/>
      </w:pBdr>
      <w:tabs>
        <w:tab w:val="center" w:pos="4153"/>
        <w:tab w:val="right" w:pos="8306"/>
      </w:tabs>
      <w:snapToGrid w:val="0"/>
      <w:jc w:val="center"/>
    </w:pPr>
    <w:rPr>
      <w:rFonts w:ascii="等线" w:eastAsia="等线" w:hAnsi="等线"/>
      <w:kern w:val="0"/>
      <w:sz w:val="18"/>
      <w:szCs w:val="18"/>
      <w:lang/>
    </w:rPr>
  </w:style>
  <w:style w:type="character" w:customStyle="1" w:styleId="Char">
    <w:name w:val="页眉 Char"/>
    <w:link w:val="a3"/>
    <w:uiPriority w:val="99"/>
    <w:rsid w:val="00BC1946"/>
    <w:rPr>
      <w:sz w:val="18"/>
      <w:szCs w:val="18"/>
    </w:rPr>
  </w:style>
  <w:style w:type="paragraph" w:styleId="a4">
    <w:name w:val="footer"/>
    <w:basedOn w:val="a"/>
    <w:link w:val="Char0"/>
    <w:uiPriority w:val="99"/>
    <w:unhideWhenUsed/>
    <w:rsid w:val="00BC1946"/>
    <w:pPr>
      <w:tabs>
        <w:tab w:val="center" w:pos="4153"/>
        <w:tab w:val="right" w:pos="8306"/>
      </w:tabs>
      <w:snapToGrid w:val="0"/>
      <w:jc w:val="left"/>
    </w:pPr>
    <w:rPr>
      <w:rFonts w:ascii="等线" w:eastAsia="等线" w:hAnsi="等线"/>
      <w:kern w:val="0"/>
      <w:sz w:val="18"/>
      <w:szCs w:val="18"/>
      <w:lang/>
    </w:rPr>
  </w:style>
  <w:style w:type="character" w:customStyle="1" w:styleId="Char0">
    <w:name w:val="页脚 Char"/>
    <w:link w:val="a4"/>
    <w:uiPriority w:val="99"/>
    <w:rsid w:val="00BC1946"/>
    <w:rPr>
      <w:sz w:val="18"/>
      <w:szCs w:val="18"/>
    </w:rPr>
  </w:style>
  <w:style w:type="paragraph" w:styleId="a5">
    <w:name w:val="Balloon Text"/>
    <w:basedOn w:val="a"/>
    <w:link w:val="Char1"/>
    <w:uiPriority w:val="99"/>
    <w:semiHidden/>
    <w:unhideWhenUsed/>
    <w:rsid w:val="00173D1D"/>
    <w:rPr>
      <w:kern w:val="0"/>
      <w:sz w:val="18"/>
      <w:szCs w:val="18"/>
      <w:lang/>
    </w:rPr>
  </w:style>
  <w:style w:type="character" w:customStyle="1" w:styleId="Char1">
    <w:name w:val="批注框文本 Char"/>
    <w:link w:val="a5"/>
    <w:uiPriority w:val="99"/>
    <w:semiHidden/>
    <w:rsid w:val="00173D1D"/>
    <w:rPr>
      <w:rFonts w:ascii="Times New Roman" w:eastAsia="宋体" w:hAnsi="Times New Roman" w:cs="Times New Roman"/>
      <w:sz w:val="18"/>
      <w:szCs w:val="18"/>
    </w:rPr>
  </w:style>
  <w:style w:type="character" w:styleId="a6">
    <w:name w:val="annotation reference"/>
    <w:uiPriority w:val="99"/>
    <w:semiHidden/>
    <w:unhideWhenUsed/>
    <w:rsid w:val="00A35768"/>
    <w:rPr>
      <w:sz w:val="21"/>
      <w:szCs w:val="21"/>
    </w:rPr>
  </w:style>
  <w:style w:type="paragraph" w:styleId="a7">
    <w:name w:val="annotation text"/>
    <w:basedOn w:val="a"/>
    <w:link w:val="Char2"/>
    <w:uiPriority w:val="99"/>
    <w:semiHidden/>
    <w:unhideWhenUsed/>
    <w:rsid w:val="00A35768"/>
    <w:pPr>
      <w:jc w:val="left"/>
    </w:pPr>
    <w:rPr>
      <w:kern w:val="0"/>
      <w:sz w:val="20"/>
      <w:lang/>
    </w:rPr>
  </w:style>
  <w:style w:type="character" w:customStyle="1" w:styleId="Char2">
    <w:name w:val="批注文字 Char"/>
    <w:link w:val="a7"/>
    <w:uiPriority w:val="99"/>
    <w:semiHidden/>
    <w:rsid w:val="00A35768"/>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A35768"/>
    <w:rPr>
      <w:b/>
      <w:bCs/>
    </w:rPr>
  </w:style>
  <w:style w:type="character" w:customStyle="1" w:styleId="Char3">
    <w:name w:val="批注主题 Char"/>
    <w:link w:val="a8"/>
    <w:uiPriority w:val="99"/>
    <w:semiHidden/>
    <w:rsid w:val="00A35768"/>
    <w:rPr>
      <w:rFonts w:ascii="Times New Roman" w:eastAsia="宋体" w:hAnsi="Times New Roman" w:cs="Times New Roman"/>
      <w:b/>
      <w:bCs/>
      <w:szCs w:val="24"/>
    </w:rPr>
  </w:style>
  <w:style w:type="paragraph" w:styleId="a9">
    <w:name w:val="Revision"/>
    <w:hidden/>
    <w:uiPriority w:val="99"/>
    <w:semiHidden/>
    <w:rsid w:val="00D06547"/>
    <w:rPr>
      <w:rFonts w:ascii="Times New Roman" w:eastAsia="宋体" w:hAnsi="Times New Roman"/>
      <w:kern w:val="2"/>
      <w:sz w:val="21"/>
      <w:szCs w:val="24"/>
    </w:rPr>
  </w:style>
  <w:style w:type="paragraph" w:styleId="aa">
    <w:name w:val="Normal (Web)"/>
    <w:basedOn w:val="a"/>
    <w:uiPriority w:val="99"/>
    <w:unhideWhenUsed/>
    <w:rsid w:val="00F33DC5"/>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99"/>
    <w:qFormat/>
    <w:rsid w:val="00845788"/>
    <w:pPr>
      <w:ind w:firstLineChars="200" w:firstLine="420"/>
    </w:pPr>
  </w:style>
  <w:style w:type="character" w:customStyle="1" w:styleId="ac">
    <w:name w:val="页脚 字符"/>
    <w:uiPriority w:val="99"/>
    <w:rsid w:val="00845788"/>
  </w:style>
</w:styles>
</file>

<file path=word/webSettings.xml><?xml version="1.0" encoding="utf-8"?>
<w:webSettings xmlns:r="http://schemas.openxmlformats.org/officeDocument/2006/relationships" xmlns:w="http://schemas.openxmlformats.org/wordprocessingml/2006/main">
  <w:divs>
    <w:div w:id="154103443">
      <w:bodyDiv w:val="1"/>
      <w:marLeft w:val="0"/>
      <w:marRight w:val="0"/>
      <w:marTop w:val="0"/>
      <w:marBottom w:val="0"/>
      <w:divBdr>
        <w:top w:val="none" w:sz="0" w:space="0" w:color="auto"/>
        <w:left w:val="none" w:sz="0" w:space="0" w:color="auto"/>
        <w:bottom w:val="none" w:sz="0" w:space="0" w:color="auto"/>
        <w:right w:val="none" w:sz="0" w:space="0" w:color="auto"/>
      </w:divBdr>
    </w:div>
    <w:div w:id="171187333">
      <w:bodyDiv w:val="1"/>
      <w:marLeft w:val="0"/>
      <w:marRight w:val="0"/>
      <w:marTop w:val="0"/>
      <w:marBottom w:val="0"/>
      <w:divBdr>
        <w:top w:val="none" w:sz="0" w:space="0" w:color="auto"/>
        <w:left w:val="none" w:sz="0" w:space="0" w:color="auto"/>
        <w:bottom w:val="none" w:sz="0" w:space="0" w:color="auto"/>
        <w:right w:val="none" w:sz="0" w:space="0" w:color="auto"/>
      </w:divBdr>
    </w:div>
    <w:div w:id="436289515">
      <w:bodyDiv w:val="1"/>
      <w:marLeft w:val="0"/>
      <w:marRight w:val="0"/>
      <w:marTop w:val="0"/>
      <w:marBottom w:val="0"/>
      <w:divBdr>
        <w:top w:val="none" w:sz="0" w:space="0" w:color="auto"/>
        <w:left w:val="none" w:sz="0" w:space="0" w:color="auto"/>
        <w:bottom w:val="none" w:sz="0" w:space="0" w:color="auto"/>
        <w:right w:val="none" w:sz="0" w:space="0" w:color="auto"/>
      </w:divBdr>
    </w:div>
    <w:div w:id="676006750">
      <w:bodyDiv w:val="1"/>
      <w:marLeft w:val="0"/>
      <w:marRight w:val="0"/>
      <w:marTop w:val="0"/>
      <w:marBottom w:val="0"/>
      <w:divBdr>
        <w:top w:val="none" w:sz="0" w:space="0" w:color="auto"/>
        <w:left w:val="none" w:sz="0" w:space="0" w:color="auto"/>
        <w:bottom w:val="none" w:sz="0" w:space="0" w:color="auto"/>
        <w:right w:val="none" w:sz="0" w:space="0" w:color="auto"/>
      </w:divBdr>
    </w:div>
    <w:div w:id="1046224072">
      <w:bodyDiv w:val="1"/>
      <w:marLeft w:val="0"/>
      <w:marRight w:val="0"/>
      <w:marTop w:val="0"/>
      <w:marBottom w:val="0"/>
      <w:divBdr>
        <w:top w:val="none" w:sz="0" w:space="0" w:color="auto"/>
        <w:left w:val="none" w:sz="0" w:space="0" w:color="auto"/>
        <w:bottom w:val="none" w:sz="0" w:space="0" w:color="auto"/>
        <w:right w:val="none" w:sz="0" w:space="0" w:color="auto"/>
      </w:divBdr>
    </w:div>
    <w:div w:id="1120106261">
      <w:bodyDiv w:val="1"/>
      <w:marLeft w:val="0"/>
      <w:marRight w:val="0"/>
      <w:marTop w:val="0"/>
      <w:marBottom w:val="0"/>
      <w:divBdr>
        <w:top w:val="none" w:sz="0" w:space="0" w:color="auto"/>
        <w:left w:val="none" w:sz="0" w:space="0" w:color="auto"/>
        <w:bottom w:val="none" w:sz="0" w:space="0" w:color="auto"/>
        <w:right w:val="none" w:sz="0" w:space="0" w:color="auto"/>
      </w:divBdr>
    </w:div>
    <w:div w:id="1129787243">
      <w:bodyDiv w:val="1"/>
      <w:marLeft w:val="0"/>
      <w:marRight w:val="0"/>
      <w:marTop w:val="0"/>
      <w:marBottom w:val="0"/>
      <w:divBdr>
        <w:top w:val="none" w:sz="0" w:space="0" w:color="auto"/>
        <w:left w:val="none" w:sz="0" w:space="0" w:color="auto"/>
        <w:bottom w:val="none" w:sz="0" w:space="0" w:color="auto"/>
        <w:right w:val="none" w:sz="0" w:space="0" w:color="auto"/>
      </w:divBdr>
      <w:divsChild>
        <w:div w:id="1610819816">
          <w:marLeft w:val="0"/>
          <w:marRight w:val="0"/>
          <w:marTop w:val="0"/>
          <w:marBottom w:val="0"/>
          <w:divBdr>
            <w:top w:val="none" w:sz="0" w:space="0" w:color="auto"/>
            <w:left w:val="none" w:sz="0" w:space="0" w:color="auto"/>
            <w:bottom w:val="none" w:sz="0" w:space="0" w:color="auto"/>
            <w:right w:val="none" w:sz="0" w:space="0" w:color="auto"/>
          </w:divBdr>
        </w:div>
      </w:divsChild>
    </w:div>
    <w:div w:id="1216967604">
      <w:bodyDiv w:val="1"/>
      <w:marLeft w:val="0"/>
      <w:marRight w:val="0"/>
      <w:marTop w:val="0"/>
      <w:marBottom w:val="0"/>
      <w:divBdr>
        <w:top w:val="none" w:sz="0" w:space="0" w:color="auto"/>
        <w:left w:val="none" w:sz="0" w:space="0" w:color="auto"/>
        <w:bottom w:val="none" w:sz="0" w:space="0" w:color="auto"/>
        <w:right w:val="none" w:sz="0" w:space="0" w:color="auto"/>
      </w:divBdr>
    </w:div>
    <w:div w:id="1299146113">
      <w:bodyDiv w:val="1"/>
      <w:marLeft w:val="0"/>
      <w:marRight w:val="0"/>
      <w:marTop w:val="0"/>
      <w:marBottom w:val="0"/>
      <w:divBdr>
        <w:top w:val="none" w:sz="0" w:space="0" w:color="auto"/>
        <w:left w:val="none" w:sz="0" w:space="0" w:color="auto"/>
        <w:bottom w:val="none" w:sz="0" w:space="0" w:color="auto"/>
        <w:right w:val="none" w:sz="0" w:space="0" w:color="auto"/>
      </w:divBdr>
    </w:div>
    <w:div w:id="1429886946">
      <w:bodyDiv w:val="1"/>
      <w:marLeft w:val="0"/>
      <w:marRight w:val="0"/>
      <w:marTop w:val="0"/>
      <w:marBottom w:val="0"/>
      <w:divBdr>
        <w:top w:val="none" w:sz="0" w:space="0" w:color="auto"/>
        <w:left w:val="none" w:sz="0" w:space="0" w:color="auto"/>
        <w:bottom w:val="none" w:sz="0" w:space="0" w:color="auto"/>
        <w:right w:val="none" w:sz="0" w:space="0" w:color="auto"/>
      </w:divBdr>
    </w:div>
    <w:div w:id="1715883959">
      <w:bodyDiv w:val="1"/>
      <w:marLeft w:val="0"/>
      <w:marRight w:val="0"/>
      <w:marTop w:val="0"/>
      <w:marBottom w:val="0"/>
      <w:divBdr>
        <w:top w:val="none" w:sz="0" w:space="0" w:color="auto"/>
        <w:left w:val="none" w:sz="0" w:space="0" w:color="auto"/>
        <w:bottom w:val="none" w:sz="0" w:space="0" w:color="auto"/>
        <w:right w:val="none" w:sz="0" w:space="0" w:color="auto"/>
      </w:divBdr>
    </w:div>
    <w:div w:id="19656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t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72CEA-D9F9-4E6B-BA85-A28F0A134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336</Words>
  <Characters>1921</Characters>
  <Application>Microsoft Office Word</Application>
  <DocSecurity>4</DocSecurity>
  <Lines>16</Lines>
  <Paragraphs>4</Paragraphs>
  <ScaleCrop>false</ScaleCrop>
  <Company/>
  <LinksUpToDate>false</LinksUpToDate>
  <CharactersWithSpaces>2253</CharactersWithSpaces>
  <SharedDoc>false</SharedDoc>
  <HLinks>
    <vt:vector size="12" baseType="variant">
      <vt:variant>
        <vt:i4>4128827</vt:i4>
      </vt:variant>
      <vt:variant>
        <vt:i4>3</vt:i4>
      </vt:variant>
      <vt:variant>
        <vt:i4>0</vt:i4>
      </vt:variant>
      <vt:variant>
        <vt:i4>5</vt:i4>
      </vt:variant>
      <vt:variant>
        <vt:lpwstr>http://www.rtfund.com/</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融通关于旗下部分开放式基金新增江苏汇林保大基金销售有限公司为销售机构的公告</dc:title>
  <dc:subject/>
  <dc:creator>徐智峰</dc:creator>
  <cp:keywords/>
  <dc:description/>
  <cp:lastModifiedBy>ZHONGM</cp:lastModifiedBy>
  <cp:revision>2</cp:revision>
  <dcterms:created xsi:type="dcterms:W3CDTF">2025-12-18T16:02:00Z</dcterms:created>
  <dcterms:modified xsi:type="dcterms:W3CDTF">2025-12-18T16:02:00Z</dcterms:modified>
</cp:coreProperties>
</file>