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105" w:rsidRDefault="00105402">
      <w:pPr>
        <w:spacing w:line="500" w:lineRule="exact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申万菱信基金管理有限公司</w:t>
      </w:r>
    </w:p>
    <w:p w:rsidR="00201105" w:rsidRDefault="00105402" w:rsidP="000F2FE8">
      <w:pPr>
        <w:spacing w:afterLines="50" w:line="500" w:lineRule="exact"/>
        <w:jc w:val="center"/>
        <w:rPr>
          <w:rFonts w:ascii="宋体" w:eastAsia="宋体" w:hAnsi="宋体"/>
          <w:sz w:val="30"/>
          <w:szCs w:val="30"/>
        </w:rPr>
      </w:pPr>
      <w:bookmarkStart w:id="0" w:name="_GoBack"/>
      <w:r>
        <w:rPr>
          <w:rFonts w:ascii="黑体" w:eastAsia="黑体" w:hAnsi="黑体" w:hint="eastAsia"/>
          <w:sz w:val="30"/>
          <w:szCs w:val="30"/>
        </w:rPr>
        <w:t>关于旗下部分基金更新基金产品资料概要的提示性公告</w:t>
      </w:r>
    </w:p>
    <w:bookmarkEnd w:id="0"/>
    <w:p w:rsidR="00201105" w:rsidRDefault="00105402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申万菱信基金管理有限公司（以下简称“本公司”或“本基金管理人”）旗下部分基金更新的基金产品资料概要于202</w:t>
      </w:r>
      <w:r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/>
          <w:sz w:val="28"/>
          <w:szCs w:val="28"/>
        </w:rPr>
        <w:t>12</w:t>
      </w:r>
      <w:r>
        <w:rPr>
          <w:rFonts w:ascii="仿宋" w:eastAsia="仿宋" w:hAnsi="仿宋" w:cs="仿宋" w:hint="eastAsia"/>
          <w:sz w:val="28"/>
          <w:szCs w:val="28"/>
        </w:rPr>
        <w:t>月1</w:t>
      </w:r>
      <w:r>
        <w:rPr>
          <w:rFonts w:ascii="仿宋" w:eastAsia="仿宋" w:hAnsi="仿宋" w:cs="仿宋"/>
          <w:sz w:val="28"/>
          <w:szCs w:val="28"/>
        </w:rPr>
        <w:t>9</w:t>
      </w:r>
      <w:r>
        <w:rPr>
          <w:rFonts w:ascii="仿宋" w:eastAsia="仿宋" w:hAnsi="仿宋" w:cs="仿宋" w:hint="eastAsia"/>
          <w:sz w:val="28"/>
          <w:szCs w:val="28"/>
        </w:rPr>
        <w:t>日在本公司官方网站（www.swsmu.com）和中国证监会基金电子披露网站（http://eid.csrc.gov.cn）披露，供投资者查阅。如有疑问可拨打本公司客服电话（400-880-8588）咨询。</w:t>
      </w:r>
    </w:p>
    <w:tbl>
      <w:tblPr>
        <w:tblW w:w="5000" w:type="pct"/>
        <w:tblLook w:val="04A0"/>
      </w:tblPr>
      <w:tblGrid>
        <w:gridCol w:w="8522"/>
      </w:tblGrid>
      <w:tr w:rsidR="00201105">
        <w:trPr>
          <w:trHeight w:val="53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105" w:rsidRDefault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基金名称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申万菱信多策略灵活配置混合型证券投资基金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申万菱信新能源汽车主题灵活配置混合型证券投资基金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申万菱信中证</w:t>
            </w:r>
            <w:r w:rsidRPr="005E6F59">
              <w:rPr>
                <w:rFonts w:hint="eastAsia"/>
              </w:rPr>
              <w:t>500</w:t>
            </w:r>
            <w:r w:rsidRPr="005E6F59">
              <w:rPr>
                <w:rFonts w:hint="eastAsia"/>
              </w:rPr>
              <w:t>指数增强型证券投资基金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申万菱信中证</w:t>
            </w:r>
            <w:r w:rsidRPr="005E6F59">
              <w:rPr>
                <w:rFonts w:hint="eastAsia"/>
              </w:rPr>
              <w:t>500</w:t>
            </w:r>
            <w:r w:rsidRPr="005E6F59">
              <w:rPr>
                <w:rFonts w:hint="eastAsia"/>
              </w:rPr>
              <w:t>指数优选增强型证券投资基金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申万菱信行业轮动股票型证券投资基金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申万菱信医药先锋股票型证券投资基金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申万菱信智能驱动股票型证券投资基金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申万菱信安泰惠利纯债债券型证券投资基金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申万菱信安泰瑞利中短债债券型证券投资基金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申万菱信安泰丰利债券型证券投资基金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申万菱信中证研发创新</w:t>
            </w:r>
            <w:r w:rsidRPr="005E6F59">
              <w:rPr>
                <w:rFonts w:hint="eastAsia"/>
              </w:rPr>
              <w:t>100</w:t>
            </w:r>
            <w:r w:rsidRPr="005E6F59">
              <w:rPr>
                <w:rFonts w:hint="eastAsia"/>
              </w:rPr>
              <w:t>交易型开放式指数证券投资基金联接基金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申万菱信安泰广利</w:t>
            </w:r>
            <w:r w:rsidRPr="005E6F59">
              <w:rPr>
                <w:rFonts w:hint="eastAsia"/>
              </w:rPr>
              <w:t>63</w:t>
            </w:r>
            <w:r w:rsidRPr="005E6F59">
              <w:rPr>
                <w:rFonts w:hint="eastAsia"/>
              </w:rPr>
              <w:t>个月定期开放债券型证券投资基金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申万菱信量化对冲策略灵活配置混合型发起式证券投资基金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申万菱信安泰鼎利一年定期开放债券型发起式证券投资基金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申万菱信安泰富利三年定期开放债券型证券投资基金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申万菱信创业板量化精选股票型证券投资基金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申万菱信稳健养老目标一年持有期混合型发起式基金中基金（</w:t>
            </w:r>
            <w:r w:rsidRPr="005E6F59">
              <w:rPr>
                <w:rFonts w:hint="eastAsia"/>
              </w:rPr>
              <w:t>FOF</w:t>
            </w:r>
            <w:r w:rsidRPr="005E6F59">
              <w:rPr>
                <w:rFonts w:hint="eastAsia"/>
              </w:rPr>
              <w:t>）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lastRenderedPageBreak/>
              <w:t>申万菱信乐享混合型证券投资基金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申万菱信价值精选混合型证券投资基金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申万菱信安泰稳利纯债一年定期开放债券型发起式证券投资基金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申万菱信合利纯债债券型证券投资基金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申万菱信乐道三年持有期混合型证券投资基金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申万菱信智能汽车股票型证券投资基金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申万菱信汇元宝债券型证券投资基金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申万菱信乐同混合型证券投资基金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申万菱信恒利三个月定期开放债券型证券投资基金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申万菱信集利三个月定期开放债券型证券投资基金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申万菱信绿色纯债债券型发起式证券投资基金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申万菱信稳鑫</w:t>
            </w:r>
            <w:r w:rsidRPr="005E6F59">
              <w:rPr>
                <w:rFonts w:hint="eastAsia"/>
              </w:rPr>
              <w:t>30</w:t>
            </w:r>
            <w:r w:rsidRPr="005E6F59">
              <w:rPr>
                <w:rFonts w:hint="eastAsia"/>
              </w:rPr>
              <w:t>天滚动持有短债债券型发起式证券投资基金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申万菱信乐融一年持有期混合型证券投资基金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申万菱信稳鑫</w:t>
            </w:r>
            <w:r w:rsidRPr="005E6F59">
              <w:rPr>
                <w:rFonts w:hint="eastAsia"/>
              </w:rPr>
              <w:t>90</w:t>
            </w:r>
            <w:r w:rsidRPr="005E6F59">
              <w:rPr>
                <w:rFonts w:hint="eastAsia"/>
              </w:rPr>
              <w:t>天滚动持有中短债债券型证券投资基金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申万菱信沪深</w:t>
            </w:r>
            <w:r w:rsidRPr="005E6F59">
              <w:rPr>
                <w:rFonts w:hint="eastAsia"/>
              </w:rPr>
              <w:t>300</w:t>
            </w:r>
            <w:r w:rsidRPr="005E6F59">
              <w:rPr>
                <w:rFonts w:hint="eastAsia"/>
              </w:rPr>
              <w:t>优选指数增强发起式证券投资基金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申万菱信兴乐优选混合型证券投资基金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申万菱信智能生活量化选股混合型发起式证券投资基金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申万菱信稳鑫</w:t>
            </w:r>
            <w:r w:rsidRPr="005E6F59">
              <w:rPr>
                <w:rFonts w:hint="eastAsia"/>
              </w:rPr>
              <w:t>60</w:t>
            </w:r>
            <w:r w:rsidRPr="005E6F59">
              <w:rPr>
                <w:rFonts w:hint="eastAsia"/>
              </w:rPr>
              <w:t>天滚动持有中短债债券型证券投资基金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申万菱信安泰永利利率债一年定期开放债券型发起式证券投资基金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申万菱信乐成混合型证券投资基金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申万菱信中证</w:t>
            </w:r>
            <w:r w:rsidRPr="005E6F59">
              <w:rPr>
                <w:rFonts w:hint="eastAsia"/>
              </w:rPr>
              <w:t>1000</w:t>
            </w:r>
            <w:r w:rsidRPr="005E6F59">
              <w:rPr>
                <w:rFonts w:hint="eastAsia"/>
              </w:rPr>
              <w:t>指数增强型证券投资基金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申万菱信中证同业存单</w:t>
            </w:r>
            <w:r w:rsidRPr="005E6F59">
              <w:rPr>
                <w:rFonts w:hint="eastAsia"/>
              </w:rPr>
              <w:t>AAA</w:t>
            </w:r>
            <w:r w:rsidRPr="005E6F59">
              <w:rPr>
                <w:rFonts w:hint="eastAsia"/>
              </w:rPr>
              <w:t>指数</w:t>
            </w:r>
            <w:r w:rsidRPr="005E6F59">
              <w:rPr>
                <w:rFonts w:hint="eastAsia"/>
              </w:rPr>
              <w:t>7</w:t>
            </w:r>
            <w:r w:rsidRPr="005E6F59">
              <w:rPr>
                <w:rFonts w:hint="eastAsia"/>
              </w:rPr>
              <w:t>天持有期证券投资基金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申万菱信养老目标日期</w:t>
            </w:r>
            <w:r w:rsidRPr="005E6F59">
              <w:rPr>
                <w:rFonts w:hint="eastAsia"/>
              </w:rPr>
              <w:t>2045</w:t>
            </w:r>
            <w:r w:rsidRPr="005E6F59">
              <w:rPr>
                <w:rFonts w:hint="eastAsia"/>
              </w:rPr>
              <w:t>五年持有期混合型发起式基金中基金（</w:t>
            </w:r>
            <w:r w:rsidRPr="005E6F59">
              <w:rPr>
                <w:rFonts w:hint="eastAsia"/>
              </w:rPr>
              <w:t>FOF</w:t>
            </w:r>
            <w:r w:rsidRPr="005E6F59">
              <w:rPr>
                <w:rFonts w:hint="eastAsia"/>
              </w:rPr>
              <w:t>）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申万菱信红利量化选股股票型证券投资基金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申万菱信安泰景利纯债债券型证券投资基金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lastRenderedPageBreak/>
              <w:t>申万菱信数字产业股票型发起式证券投资基金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申万菱信中证沪港深数字经济主题指数型发起式证券投资基金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申万菱信安泰裕利纯债债券型证券投资基金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申万菱信安泰添益纯债债券型证券投资基金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申万菱信智华稳进配置</w:t>
            </w:r>
            <w:r w:rsidRPr="005E6F59">
              <w:rPr>
                <w:rFonts w:hint="eastAsia"/>
              </w:rPr>
              <w:t>3</w:t>
            </w:r>
            <w:r w:rsidRPr="005E6F59">
              <w:rPr>
                <w:rFonts w:hint="eastAsia"/>
              </w:rPr>
              <w:t>个月持有期混合型发起式基金中基金（</w:t>
            </w:r>
            <w:r w:rsidRPr="005E6F59">
              <w:rPr>
                <w:rFonts w:hint="eastAsia"/>
              </w:rPr>
              <w:t>FOF</w:t>
            </w:r>
            <w:r w:rsidRPr="005E6F59">
              <w:rPr>
                <w:rFonts w:hint="eastAsia"/>
              </w:rPr>
              <w:t>）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申万菱信季季瑞三个月持有期纯债债券型证券投资基金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申万菱信中证</w:t>
            </w:r>
            <w:r w:rsidRPr="005E6F59">
              <w:rPr>
                <w:rFonts w:hint="eastAsia"/>
              </w:rPr>
              <w:t>A500</w:t>
            </w:r>
            <w:r w:rsidRPr="005E6F59">
              <w:rPr>
                <w:rFonts w:hint="eastAsia"/>
              </w:rPr>
              <w:t>指数增强型证券投资基金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申万菱信沪深</w:t>
            </w:r>
            <w:r w:rsidRPr="005E6F59">
              <w:rPr>
                <w:rFonts w:hint="eastAsia"/>
              </w:rPr>
              <w:t>300</w:t>
            </w:r>
            <w:r w:rsidRPr="005E6F59">
              <w:rPr>
                <w:rFonts w:hint="eastAsia"/>
              </w:rPr>
              <w:t>价值交易型开放式指数证券投资基金联接基金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申万菱信中证</w:t>
            </w:r>
            <w:r w:rsidRPr="005E6F59">
              <w:rPr>
                <w:rFonts w:hint="eastAsia"/>
              </w:rPr>
              <w:t>A500</w:t>
            </w:r>
            <w:r w:rsidRPr="005E6F59">
              <w:rPr>
                <w:rFonts w:hint="eastAsia"/>
              </w:rPr>
              <w:t>交易型开放式指数证券投资基金联接基金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申万菱信行业精选混合型证券投资基金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申万菱信中证红利指数型证券投资基金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申万菱信中证内地新能源主题交易型开放式指数证券投资基金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申万菱信量化小盘股票型证券投资基金（</w:t>
            </w:r>
            <w:r w:rsidRPr="005E6F59">
              <w:rPr>
                <w:rFonts w:hint="eastAsia"/>
              </w:rPr>
              <w:t>LOF</w:t>
            </w:r>
            <w:r w:rsidRPr="005E6F59">
              <w:rPr>
                <w:rFonts w:hint="eastAsia"/>
              </w:rPr>
              <w:t>）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申万菱信中证申万证券行业指数型证券投资基金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申万菱信中证军工指数型证券投资基金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申万菱信中证申万电子行业投资指数型证券投资基金（</w:t>
            </w:r>
            <w:r w:rsidRPr="005E6F59">
              <w:rPr>
                <w:rFonts w:hint="eastAsia"/>
              </w:rPr>
              <w:t>LOF</w:t>
            </w:r>
            <w:r w:rsidRPr="005E6F59">
              <w:rPr>
                <w:rFonts w:hint="eastAsia"/>
              </w:rPr>
              <w:t>）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申万菱信中证申万医药生物指数型证券投资基金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申万菱信沪深</w:t>
            </w:r>
            <w:r w:rsidRPr="005E6F59">
              <w:rPr>
                <w:rFonts w:hint="eastAsia"/>
              </w:rPr>
              <w:t>300</w:t>
            </w:r>
            <w:r w:rsidRPr="005E6F59">
              <w:rPr>
                <w:rFonts w:hint="eastAsia"/>
              </w:rPr>
              <w:t>指数增强型证券投资基金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申万菱信新动力混合型证券投资基金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申万菱信收益宝货币市场基金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申万菱信新经济混合型证券投资基金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申万菱信沪深</w:t>
            </w:r>
            <w:r w:rsidRPr="005E6F59">
              <w:rPr>
                <w:rFonts w:hint="eastAsia"/>
              </w:rPr>
              <w:t>300</w:t>
            </w:r>
            <w:r w:rsidRPr="005E6F59">
              <w:rPr>
                <w:rFonts w:hint="eastAsia"/>
              </w:rPr>
              <w:t>价值指数证券投资基金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申万菱信稳益宝债券型证券投资基金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申万菱信可转换债券债券型证券投资基金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申万菱信上证</w:t>
            </w:r>
            <w:r w:rsidRPr="005E6F59">
              <w:rPr>
                <w:rFonts w:hint="eastAsia"/>
              </w:rPr>
              <w:t>50</w:t>
            </w:r>
            <w:r w:rsidRPr="005E6F59">
              <w:rPr>
                <w:rFonts w:hint="eastAsia"/>
              </w:rPr>
              <w:t>交易型开放式指数发起式证券投资基金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申万菱信上证</w:t>
            </w:r>
            <w:r w:rsidRPr="005E6F59">
              <w:rPr>
                <w:rFonts w:hint="eastAsia"/>
              </w:rPr>
              <w:t>G60</w:t>
            </w:r>
            <w:r w:rsidRPr="005E6F59">
              <w:rPr>
                <w:rFonts w:hint="eastAsia"/>
              </w:rPr>
              <w:t>战略新兴产业成份交易型开放式指数证券投资基金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申万菱信中证研发创新</w:t>
            </w:r>
            <w:r w:rsidRPr="005E6F59">
              <w:rPr>
                <w:rFonts w:hint="eastAsia"/>
              </w:rPr>
              <w:t>100</w:t>
            </w:r>
            <w:r w:rsidRPr="005E6F59">
              <w:rPr>
                <w:rFonts w:hint="eastAsia"/>
              </w:rPr>
              <w:t>交易型开放式指数证券投资基金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申万菱信沪深</w:t>
            </w:r>
            <w:r w:rsidRPr="005E6F59">
              <w:rPr>
                <w:rFonts w:hint="eastAsia"/>
              </w:rPr>
              <w:t>300</w:t>
            </w:r>
            <w:r w:rsidRPr="005E6F59">
              <w:rPr>
                <w:rFonts w:hint="eastAsia"/>
              </w:rPr>
              <w:t>价值交易型开放式指数证券投资基金</w:t>
            </w:r>
          </w:p>
        </w:tc>
      </w:tr>
      <w:tr w:rsidR="00105402" w:rsidTr="00907D3A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402" w:rsidRDefault="00105402" w:rsidP="0010540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6F59">
              <w:rPr>
                <w:rFonts w:hint="eastAsia"/>
              </w:rPr>
              <w:t>申万菱信中证</w:t>
            </w:r>
            <w:r w:rsidRPr="005E6F59">
              <w:rPr>
                <w:rFonts w:hint="eastAsia"/>
              </w:rPr>
              <w:t>A500</w:t>
            </w:r>
            <w:r w:rsidRPr="005E6F59">
              <w:rPr>
                <w:rFonts w:hint="eastAsia"/>
              </w:rPr>
              <w:t>交易型开放式指数证券投资基金</w:t>
            </w:r>
          </w:p>
        </w:tc>
      </w:tr>
    </w:tbl>
    <w:p w:rsidR="00201105" w:rsidRDefault="00105402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本基金管理人承诺以诚实信用、勤勉尽责的原则管理和运用基金资产，但不保证相关基金一定盈利，也不保证最低收益。请充分了解相关基金的风险收益特征，审慎做出投资决定。</w:t>
      </w:r>
    </w:p>
    <w:p w:rsidR="00201105" w:rsidRDefault="00201105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201105" w:rsidRDefault="00105402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特此公告。</w:t>
      </w:r>
    </w:p>
    <w:p w:rsidR="00201105" w:rsidRDefault="00201105">
      <w:pPr>
        <w:spacing w:line="500" w:lineRule="exact"/>
        <w:ind w:firstLineChars="200" w:firstLine="560"/>
        <w:jc w:val="right"/>
        <w:rPr>
          <w:rFonts w:ascii="仿宋" w:eastAsia="仿宋" w:hAnsi="仿宋" w:cs="仿宋"/>
          <w:sz w:val="28"/>
          <w:szCs w:val="28"/>
        </w:rPr>
      </w:pPr>
    </w:p>
    <w:p w:rsidR="00201105" w:rsidRDefault="00105402">
      <w:pPr>
        <w:spacing w:line="500" w:lineRule="exact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申万菱信基金管理有限公司</w:t>
      </w:r>
    </w:p>
    <w:p w:rsidR="00201105" w:rsidRDefault="00105402">
      <w:pPr>
        <w:spacing w:line="500" w:lineRule="exact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</w:t>
      </w:r>
      <w:r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年1</w:t>
      </w:r>
      <w:r>
        <w:rPr>
          <w:rFonts w:ascii="仿宋" w:eastAsia="仿宋" w:hAnsi="仿宋" w:cs="仿宋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/>
          <w:sz w:val="28"/>
          <w:szCs w:val="28"/>
        </w:rPr>
        <w:t>19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sectPr w:rsidR="00201105" w:rsidSect="005D6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402" w:rsidRDefault="00105402" w:rsidP="00105402">
      <w:r>
        <w:separator/>
      </w:r>
    </w:p>
  </w:endnote>
  <w:endnote w:type="continuationSeparator" w:id="0">
    <w:p w:rsidR="00105402" w:rsidRDefault="00105402" w:rsidP="00105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402" w:rsidRDefault="00105402" w:rsidP="00105402">
      <w:r>
        <w:separator/>
      </w:r>
    </w:p>
  </w:footnote>
  <w:footnote w:type="continuationSeparator" w:id="0">
    <w:p w:rsidR="00105402" w:rsidRDefault="00105402" w:rsidP="001054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E2ZjQ3MzZhYWIzMWM4OWY2ODMyNTljMGY1ZTFiZWQifQ=="/>
  </w:docVars>
  <w:rsids>
    <w:rsidRoot w:val="00121C37"/>
    <w:rsid w:val="000F2FE8"/>
    <w:rsid w:val="00105402"/>
    <w:rsid w:val="00121C37"/>
    <w:rsid w:val="0012509E"/>
    <w:rsid w:val="00201105"/>
    <w:rsid w:val="00220A4A"/>
    <w:rsid w:val="003833A4"/>
    <w:rsid w:val="005D6FCE"/>
    <w:rsid w:val="006328D4"/>
    <w:rsid w:val="008045CB"/>
    <w:rsid w:val="008B571E"/>
    <w:rsid w:val="0099594C"/>
    <w:rsid w:val="009E551F"/>
    <w:rsid w:val="00A51FD8"/>
    <w:rsid w:val="00BC705E"/>
    <w:rsid w:val="00C40A68"/>
    <w:rsid w:val="00C50C3F"/>
    <w:rsid w:val="00D45E9B"/>
    <w:rsid w:val="00D842B9"/>
    <w:rsid w:val="00E91DDE"/>
    <w:rsid w:val="018C249A"/>
    <w:rsid w:val="39E66FAD"/>
    <w:rsid w:val="3FCE63A8"/>
    <w:rsid w:val="4F9153DE"/>
    <w:rsid w:val="551E6CEE"/>
    <w:rsid w:val="76097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FC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D6F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D6F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qFormat/>
    <w:rsid w:val="005D6FCE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5D6FC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D6FC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300</Words>
  <Characters>1712</Characters>
  <Application>Microsoft Office Word</Application>
  <DocSecurity>4</DocSecurity>
  <Lines>14</Lines>
  <Paragraphs>4</Paragraphs>
  <ScaleCrop>false</ScaleCrop>
  <Company>Microsoft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招书及产品概要提示性公告</dc:title>
  <dc:creator>zhengxiang@swsmu.com</dc:creator>
  <cp:lastModifiedBy>ZHONGM</cp:lastModifiedBy>
  <cp:revision>2</cp:revision>
  <dcterms:created xsi:type="dcterms:W3CDTF">2025-12-18T16:02:00Z</dcterms:created>
  <dcterms:modified xsi:type="dcterms:W3CDTF">2025-12-18T16:02:00Z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7B59F88B4B0E45B1B624F9F081FE6351_13</vt:lpwstr>
  </property>
  <property fmtid="{D5CDD505-2E9C-101B-9397-08002B2CF9AE}" pid="4" name="KSOTemplateDocerSaveRecord">
    <vt:lpwstr>eyJoZGlkIjoiZmE2ZjQ3MzZhYWIzMWM4OWY2ODMyNTljMGY1ZTFiZWQiLCJ1c2VySWQiOiIyODA3NTU1MjIifQ==</vt:lpwstr>
  </property>
</Properties>
</file>