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4E" w:rsidRDefault="0062561F" w:rsidP="001F154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367EC">
        <w:rPr>
          <w:b/>
          <w:sz w:val="24"/>
          <w:szCs w:val="24"/>
        </w:rPr>
        <w:t>华夏</w:t>
      </w:r>
      <w:r w:rsidR="00C01256">
        <w:rPr>
          <w:rFonts w:hint="eastAsia"/>
          <w:b/>
          <w:sz w:val="24"/>
          <w:szCs w:val="24"/>
        </w:rPr>
        <w:t>安博仓储物流</w:t>
      </w:r>
      <w:r w:rsidRPr="001367EC">
        <w:rPr>
          <w:b/>
          <w:sz w:val="24"/>
          <w:szCs w:val="24"/>
        </w:rPr>
        <w:t>封闭式基础设施证券投资基金</w:t>
      </w:r>
    </w:p>
    <w:p w:rsidR="0062561F" w:rsidRPr="001367EC" w:rsidRDefault="00481BBC" w:rsidP="001F154E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购入</w:t>
      </w:r>
      <w:r w:rsidR="0062561F" w:rsidRPr="001367EC">
        <w:rPr>
          <w:b/>
          <w:sz w:val="24"/>
          <w:szCs w:val="24"/>
        </w:rPr>
        <w:t>基础设施项目</w:t>
      </w:r>
      <w:r>
        <w:rPr>
          <w:rFonts w:hint="eastAsia"/>
          <w:b/>
          <w:sz w:val="24"/>
          <w:szCs w:val="24"/>
        </w:rPr>
        <w:t>交割审计情况</w:t>
      </w:r>
      <w:r w:rsidR="0062561F" w:rsidRPr="001367EC">
        <w:rPr>
          <w:b/>
          <w:sz w:val="24"/>
          <w:szCs w:val="24"/>
        </w:rPr>
        <w:t>的公告</w:t>
      </w:r>
    </w:p>
    <w:p w:rsidR="0062561F" w:rsidRPr="001367EC" w:rsidRDefault="0062561F" w:rsidP="001367EC">
      <w:pPr>
        <w:spacing w:line="360" w:lineRule="auto"/>
        <w:jc w:val="center"/>
        <w:rPr>
          <w:b/>
          <w:sz w:val="24"/>
          <w:szCs w:val="24"/>
        </w:rPr>
      </w:pPr>
      <w:r w:rsidRPr="001367EC">
        <w:rPr>
          <w:rFonts w:hint="eastAsia"/>
          <w:b/>
          <w:sz w:val="24"/>
          <w:szCs w:val="24"/>
        </w:rPr>
        <w:t>公告送出日期：</w:t>
      </w:r>
      <w:r w:rsidR="00C01256" w:rsidRPr="001367EC">
        <w:rPr>
          <w:rFonts w:hint="eastAsia"/>
          <w:b/>
          <w:sz w:val="24"/>
          <w:szCs w:val="24"/>
        </w:rPr>
        <w:t>2</w:t>
      </w:r>
      <w:r w:rsidR="00C01256" w:rsidRPr="001367EC">
        <w:rPr>
          <w:b/>
          <w:sz w:val="24"/>
          <w:szCs w:val="24"/>
        </w:rPr>
        <w:t>02</w:t>
      </w:r>
      <w:r w:rsidR="00C01256">
        <w:rPr>
          <w:rFonts w:hint="eastAsia"/>
          <w:b/>
          <w:sz w:val="24"/>
          <w:szCs w:val="24"/>
        </w:rPr>
        <w:t>5</w:t>
      </w:r>
      <w:r w:rsidRPr="001367EC">
        <w:rPr>
          <w:rFonts w:hint="eastAsia"/>
          <w:b/>
          <w:sz w:val="24"/>
          <w:szCs w:val="24"/>
        </w:rPr>
        <w:t>年</w:t>
      </w:r>
      <w:r w:rsidR="007D0212">
        <w:rPr>
          <w:rFonts w:hint="eastAsia"/>
          <w:b/>
          <w:sz w:val="24"/>
          <w:szCs w:val="24"/>
        </w:rPr>
        <w:t>1</w:t>
      </w:r>
      <w:r w:rsidR="0028019B">
        <w:rPr>
          <w:rFonts w:hint="eastAsia"/>
          <w:b/>
          <w:sz w:val="24"/>
          <w:szCs w:val="24"/>
        </w:rPr>
        <w:t>2</w:t>
      </w:r>
      <w:r w:rsidRPr="001367EC">
        <w:rPr>
          <w:rFonts w:hint="eastAsia"/>
          <w:b/>
          <w:sz w:val="24"/>
          <w:szCs w:val="24"/>
        </w:rPr>
        <w:t>月</w:t>
      </w:r>
      <w:r w:rsidR="00C44764">
        <w:rPr>
          <w:rFonts w:hint="eastAsia"/>
          <w:b/>
          <w:sz w:val="24"/>
          <w:szCs w:val="24"/>
        </w:rPr>
        <w:t>19</w:t>
      </w:r>
      <w:r w:rsidRPr="001367EC">
        <w:rPr>
          <w:rFonts w:hint="eastAsia"/>
          <w:b/>
          <w:sz w:val="24"/>
          <w:szCs w:val="24"/>
        </w:rPr>
        <w:t>日</w:t>
      </w:r>
    </w:p>
    <w:p w:rsidR="0062561F" w:rsidRPr="00A1104C" w:rsidRDefault="0062561F">
      <w:pPr>
        <w:rPr>
          <w:rFonts w:ascii="宋体" w:hAnsi="宋体"/>
          <w:sz w:val="22"/>
          <w:szCs w:val="22"/>
        </w:rPr>
      </w:pPr>
    </w:p>
    <w:p w:rsidR="0062561F" w:rsidRPr="00642FA2" w:rsidRDefault="0062561F" w:rsidP="0004629E">
      <w:pPr>
        <w:spacing w:beforeLines="50" w:afterLines="50" w:line="360" w:lineRule="auto"/>
        <w:ind w:firstLineChars="200" w:firstLine="482"/>
        <w:rPr>
          <w:b/>
          <w:bCs/>
          <w:sz w:val="24"/>
          <w:szCs w:val="24"/>
        </w:rPr>
      </w:pPr>
      <w:r w:rsidRPr="00642FA2">
        <w:rPr>
          <w:b/>
          <w:bCs/>
          <w:sz w:val="24"/>
          <w:szCs w:val="24"/>
        </w:rPr>
        <w:t>一、公募</w:t>
      </w:r>
      <w:r w:rsidRPr="00642FA2">
        <w:rPr>
          <w:b/>
          <w:bCs/>
          <w:sz w:val="24"/>
          <w:szCs w:val="24"/>
        </w:rPr>
        <w:t>REITs</w:t>
      </w:r>
      <w:r w:rsidRPr="00642FA2">
        <w:rPr>
          <w:rFonts w:hint="eastAsia"/>
          <w:b/>
          <w:bCs/>
          <w:sz w:val="24"/>
          <w:szCs w:val="24"/>
        </w:rPr>
        <w:t>基本信息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245"/>
      </w:tblGrid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基金名称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华夏</w:t>
            </w:r>
            <w:r w:rsidR="00C01256">
              <w:rPr>
                <w:rFonts w:hint="eastAsia"/>
                <w:kern w:val="0"/>
              </w:rPr>
              <w:t>安博仓储物流</w:t>
            </w:r>
            <w:r w:rsidRPr="001367EC">
              <w:rPr>
                <w:kern w:val="0"/>
              </w:rPr>
              <w:t>封闭式基础设施证券投资基金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基金简称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华夏</w:t>
            </w:r>
            <w:r w:rsidR="00C01256">
              <w:rPr>
                <w:rFonts w:hint="eastAsia"/>
                <w:kern w:val="0"/>
              </w:rPr>
              <w:t>安博仓储</w:t>
            </w:r>
            <w:r w:rsidRPr="001367EC">
              <w:rPr>
                <w:kern w:val="0"/>
              </w:rPr>
              <w:t>REIT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场内简称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华夏</w:t>
            </w:r>
            <w:r w:rsidR="00C01256">
              <w:rPr>
                <w:rFonts w:hint="eastAsia"/>
                <w:kern w:val="0"/>
              </w:rPr>
              <w:t>安博仓储</w:t>
            </w:r>
            <w:r w:rsidRPr="001367EC">
              <w:rPr>
                <w:kern w:val="0"/>
              </w:rPr>
              <w:t>REIT</w:t>
            </w:r>
          </w:p>
        </w:tc>
      </w:tr>
      <w:tr w:rsidR="0062561F" w:rsidRPr="00A1104C" w:rsidTr="006D652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基金主代码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180</w:t>
            </w:r>
            <w:r w:rsidR="00C01256">
              <w:rPr>
                <w:rFonts w:hint="eastAsia"/>
                <w:kern w:val="0"/>
              </w:rPr>
              <w:t>306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基金合同生效日</w:t>
            </w:r>
          </w:p>
        </w:tc>
        <w:tc>
          <w:tcPr>
            <w:tcW w:w="5245" w:type="dxa"/>
            <w:vAlign w:val="center"/>
          </w:tcPr>
          <w:p w:rsidR="0062561F" w:rsidRPr="001367EC" w:rsidRDefault="00C01256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202</w:t>
            </w:r>
            <w:r>
              <w:rPr>
                <w:rFonts w:hint="eastAsia"/>
                <w:kern w:val="0"/>
              </w:rPr>
              <w:t>5</w:t>
            </w:r>
            <w:r w:rsidR="0062561F" w:rsidRPr="001367EC">
              <w:rPr>
                <w:kern w:val="0"/>
              </w:rPr>
              <w:t>年</w:t>
            </w:r>
            <w:r>
              <w:rPr>
                <w:rFonts w:hint="eastAsia"/>
                <w:kern w:val="0"/>
              </w:rPr>
              <w:t>11</w:t>
            </w:r>
            <w:r w:rsidR="0062561F" w:rsidRPr="001367EC">
              <w:rPr>
                <w:kern w:val="0"/>
              </w:rPr>
              <w:t>月</w:t>
            </w:r>
            <w:r>
              <w:rPr>
                <w:rFonts w:hint="eastAsia"/>
                <w:kern w:val="0"/>
              </w:rPr>
              <w:t>18</w:t>
            </w:r>
            <w:r w:rsidR="0062561F" w:rsidRPr="001367EC">
              <w:rPr>
                <w:kern w:val="0"/>
              </w:rPr>
              <w:t>日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基金管理人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华夏基金管理有限公司</w:t>
            </w:r>
          </w:p>
        </w:tc>
      </w:tr>
      <w:tr w:rsidR="0062561F" w:rsidRPr="00A1104C" w:rsidTr="006D652A">
        <w:tc>
          <w:tcPr>
            <w:tcW w:w="3261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kern w:val="0"/>
              </w:rPr>
              <w:t>基金托管人</w:t>
            </w:r>
          </w:p>
        </w:tc>
        <w:tc>
          <w:tcPr>
            <w:tcW w:w="5245" w:type="dxa"/>
            <w:vAlign w:val="center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rFonts w:hint="eastAsia"/>
                <w:kern w:val="0"/>
              </w:rPr>
              <w:t>招商</w:t>
            </w:r>
            <w:r w:rsidRPr="001367EC">
              <w:rPr>
                <w:kern w:val="0"/>
              </w:rPr>
              <w:t>银行股份有限公司</w:t>
            </w:r>
          </w:p>
        </w:tc>
      </w:tr>
      <w:tr w:rsidR="0062561F" w:rsidRPr="00A1104C" w:rsidTr="006D652A">
        <w:tc>
          <w:tcPr>
            <w:tcW w:w="3261" w:type="dxa"/>
          </w:tcPr>
          <w:p w:rsidR="0062561F" w:rsidRPr="001367EC" w:rsidRDefault="0062561F" w:rsidP="001367EC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1367EC">
              <w:rPr>
                <w:rFonts w:hint="eastAsia"/>
                <w:kern w:val="0"/>
              </w:rPr>
              <w:t>公告依据</w:t>
            </w:r>
          </w:p>
        </w:tc>
        <w:tc>
          <w:tcPr>
            <w:tcW w:w="5245" w:type="dxa"/>
            <w:vAlign w:val="center"/>
          </w:tcPr>
          <w:p w:rsidR="0062561F" w:rsidRPr="001367EC" w:rsidRDefault="00C01256" w:rsidP="001367EC">
            <w:pPr>
              <w:autoSpaceDE w:val="0"/>
              <w:autoSpaceDN w:val="0"/>
              <w:adjustRightInd w:val="0"/>
              <w:ind w:left="17"/>
              <w:rPr>
                <w:kern w:val="0"/>
              </w:rPr>
            </w:pPr>
            <w:r w:rsidRPr="00C01256">
              <w:rPr>
                <w:kern w:val="0"/>
              </w:rPr>
              <w:t>《中华人民共和国证券投资基金法》</w:t>
            </w:r>
            <w:r w:rsidR="00861874" w:rsidRPr="001367EC">
              <w:rPr>
                <w:rFonts w:hint="eastAsia"/>
                <w:kern w:val="0"/>
              </w:rPr>
              <w:t>《公开募集基础设施证券投资基金指引（试行）》</w:t>
            </w:r>
            <w:r w:rsidR="00861874" w:rsidRPr="005F0266">
              <w:rPr>
                <w:rFonts w:hint="eastAsia"/>
              </w:rPr>
              <w:t>《深圳证券交易所公开募集基础设施证券投资基金业务办法（试行）》《深圳证券交易所公开募集基础设施证券投资基金业务指引第</w:t>
            </w:r>
            <w:r w:rsidR="00861874" w:rsidRPr="005F0266">
              <w:t>5</w:t>
            </w:r>
            <w:r w:rsidR="00861874" w:rsidRPr="005F0266">
              <w:rPr>
                <w:rFonts w:hint="eastAsia"/>
              </w:rPr>
              <w:t>号</w:t>
            </w:r>
            <w:r w:rsidR="00861874" w:rsidRPr="005F0266">
              <w:t>——</w:t>
            </w:r>
            <w:r w:rsidR="00861874" w:rsidRPr="005F0266">
              <w:rPr>
                <w:rFonts w:hint="eastAsia"/>
              </w:rPr>
              <w:t>临时报告（试行）》等有关规定以及</w:t>
            </w:r>
            <w:r w:rsidRPr="00C01256">
              <w:rPr>
                <w:kern w:val="0"/>
              </w:rPr>
              <w:t>《华夏安博仓储物流封闭式基础设施证券投资基金基金合同》《华夏安博仓储物流封闭式基础设施证券投资基金招募说明书》</w:t>
            </w:r>
            <w:r w:rsidR="009E690A">
              <w:rPr>
                <w:rFonts w:hint="eastAsia"/>
                <w:kern w:val="0"/>
              </w:rPr>
              <w:t>及其更新</w:t>
            </w:r>
          </w:p>
        </w:tc>
      </w:tr>
    </w:tbl>
    <w:p w:rsidR="00A1104C" w:rsidRPr="00642FA2" w:rsidRDefault="00A1104C" w:rsidP="0004629E">
      <w:pPr>
        <w:spacing w:beforeLines="50" w:afterLines="50" w:line="360" w:lineRule="auto"/>
        <w:ind w:firstLineChars="200" w:firstLine="482"/>
        <w:rPr>
          <w:sz w:val="24"/>
          <w:szCs w:val="24"/>
        </w:rPr>
      </w:pPr>
      <w:r w:rsidRPr="00642FA2">
        <w:rPr>
          <w:rFonts w:hint="eastAsia"/>
          <w:b/>
          <w:bCs/>
          <w:sz w:val="24"/>
          <w:szCs w:val="24"/>
        </w:rPr>
        <w:t>二、基础设施项目公司完成权属变更登记情况</w:t>
      </w:r>
    </w:p>
    <w:p w:rsidR="00A1104C" w:rsidRPr="00642FA2" w:rsidRDefault="00A1104C" w:rsidP="00266EA2">
      <w:pPr>
        <w:spacing w:line="360" w:lineRule="auto"/>
        <w:ind w:firstLineChars="200" w:firstLine="480"/>
        <w:rPr>
          <w:sz w:val="24"/>
          <w:szCs w:val="24"/>
        </w:rPr>
      </w:pPr>
      <w:r w:rsidRPr="00642FA2">
        <w:rPr>
          <w:rFonts w:hint="eastAsia"/>
          <w:sz w:val="24"/>
          <w:szCs w:val="24"/>
        </w:rPr>
        <w:t>华夏</w:t>
      </w:r>
      <w:r w:rsidR="00C01256" w:rsidRPr="00642FA2">
        <w:rPr>
          <w:rFonts w:hint="eastAsia"/>
          <w:sz w:val="24"/>
          <w:szCs w:val="24"/>
        </w:rPr>
        <w:t>安博仓储物流</w:t>
      </w:r>
      <w:r w:rsidRPr="00642FA2">
        <w:rPr>
          <w:rFonts w:hint="eastAsia"/>
          <w:sz w:val="24"/>
          <w:szCs w:val="24"/>
        </w:rPr>
        <w:t>封闭式基础设施证券投资基金（以下简称“本基金”）</w:t>
      </w:r>
      <w:r w:rsidR="00A566F7">
        <w:rPr>
          <w:rFonts w:hint="eastAsia"/>
          <w:sz w:val="24"/>
          <w:szCs w:val="24"/>
        </w:rPr>
        <w:t>发售并购入基础设施项目事项（以下简称“本次交易”），已由</w:t>
      </w:r>
      <w:r w:rsidR="00266EA2" w:rsidRPr="00266EA2">
        <w:rPr>
          <w:rFonts w:hint="eastAsia"/>
          <w:sz w:val="24"/>
          <w:szCs w:val="24"/>
        </w:rPr>
        <w:t>毕马威华振会计师事务所</w:t>
      </w:r>
      <w:r w:rsidR="00266EA2" w:rsidRPr="00266EA2">
        <w:rPr>
          <w:rFonts w:hint="eastAsia"/>
          <w:sz w:val="24"/>
          <w:szCs w:val="24"/>
        </w:rPr>
        <w:t>(</w:t>
      </w:r>
      <w:r w:rsidR="00266EA2" w:rsidRPr="00266EA2">
        <w:rPr>
          <w:rFonts w:hint="eastAsia"/>
          <w:sz w:val="24"/>
          <w:szCs w:val="24"/>
        </w:rPr>
        <w:t>特殊普通合伙</w:t>
      </w:r>
      <w:r w:rsidR="00266EA2" w:rsidRPr="00266EA2">
        <w:rPr>
          <w:rFonts w:hint="eastAsia"/>
          <w:sz w:val="24"/>
          <w:szCs w:val="24"/>
        </w:rPr>
        <w:t>)</w:t>
      </w:r>
      <w:r w:rsidR="00A566F7">
        <w:rPr>
          <w:rFonts w:hint="eastAsia"/>
          <w:sz w:val="24"/>
          <w:szCs w:val="24"/>
        </w:rPr>
        <w:t>完成对购入项目公司</w:t>
      </w:r>
      <w:r w:rsidR="00DC2DFA" w:rsidRPr="00DC2DFA">
        <w:rPr>
          <w:rFonts w:hint="eastAsia"/>
          <w:sz w:val="24"/>
          <w:szCs w:val="24"/>
        </w:rPr>
        <w:t>安博诚置仓储（东莞）有限公司</w:t>
      </w:r>
      <w:r w:rsidR="00DC2DFA">
        <w:rPr>
          <w:rFonts w:hint="eastAsia"/>
          <w:sz w:val="24"/>
          <w:szCs w:val="24"/>
        </w:rPr>
        <w:t>、</w:t>
      </w:r>
      <w:r w:rsidR="00DC2DFA" w:rsidRPr="00DC2DFA">
        <w:rPr>
          <w:rFonts w:hint="eastAsia"/>
          <w:sz w:val="24"/>
          <w:szCs w:val="24"/>
        </w:rPr>
        <w:t>东莞安博盈顺仓储有限公司</w:t>
      </w:r>
      <w:r w:rsidR="00DC2DFA">
        <w:rPr>
          <w:rFonts w:hint="eastAsia"/>
          <w:sz w:val="24"/>
          <w:szCs w:val="24"/>
        </w:rPr>
        <w:t>、</w:t>
      </w:r>
      <w:r w:rsidR="00DC2DFA" w:rsidRPr="00DC2DFA">
        <w:rPr>
          <w:rFonts w:hint="eastAsia"/>
          <w:sz w:val="24"/>
          <w:szCs w:val="24"/>
        </w:rPr>
        <w:t>广州速诚仓储有限公司</w:t>
      </w:r>
      <w:r w:rsidR="00A566F7">
        <w:rPr>
          <w:rFonts w:hint="eastAsia"/>
          <w:sz w:val="24"/>
          <w:szCs w:val="24"/>
        </w:rPr>
        <w:t>的交割审计，</w:t>
      </w:r>
      <w:r w:rsidR="00A566F7" w:rsidRPr="00A566F7">
        <w:rPr>
          <w:rFonts w:hint="eastAsia"/>
          <w:sz w:val="24"/>
          <w:szCs w:val="24"/>
        </w:rPr>
        <w:t>并出具了上述购入项目公司的交割审计报告（详见附件）</w:t>
      </w:r>
      <w:r w:rsidRPr="00642FA2">
        <w:rPr>
          <w:rFonts w:hint="eastAsia"/>
          <w:sz w:val="24"/>
          <w:szCs w:val="24"/>
        </w:rPr>
        <w:t>。</w:t>
      </w:r>
    </w:p>
    <w:p w:rsidR="00A566F7" w:rsidRPr="00A566F7" w:rsidRDefault="00A566F7" w:rsidP="00481BBC">
      <w:pPr>
        <w:spacing w:line="360" w:lineRule="auto"/>
        <w:ind w:firstLineChars="200" w:firstLine="480"/>
        <w:rPr>
          <w:sz w:val="24"/>
          <w:szCs w:val="24"/>
        </w:rPr>
      </w:pPr>
      <w:r w:rsidRPr="00A566F7">
        <w:rPr>
          <w:rFonts w:hint="eastAsia"/>
          <w:sz w:val="24"/>
          <w:szCs w:val="24"/>
        </w:rPr>
        <w:t>根据交割审计报告，购入项目公司</w:t>
      </w:r>
      <w:r w:rsidR="00DB19D8" w:rsidRPr="00DB19D8">
        <w:rPr>
          <w:rFonts w:hint="eastAsia"/>
          <w:sz w:val="24"/>
          <w:szCs w:val="24"/>
        </w:rPr>
        <w:t>安博诚置仓储（东莞）有限公司</w:t>
      </w:r>
      <w:r w:rsidRPr="00A566F7">
        <w:rPr>
          <w:rFonts w:hint="eastAsia"/>
          <w:sz w:val="24"/>
          <w:szCs w:val="24"/>
        </w:rPr>
        <w:t>于交割审计基准日（</w:t>
      </w:r>
      <w:r>
        <w:rPr>
          <w:rFonts w:hint="eastAsia"/>
          <w:sz w:val="24"/>
          <w:szCs w:val="24"/>
        </w:rPr>
        <w:t>2025</w:t>
      </w:r>
      <w:r w:rsidRPr="00A566F7">
        <w:rPr>
          <w:rFonts w:hint="eastAsia"/>
          <w:sz w:val="24"/>
          <w:szCs w:val="24"/>
        </w:rPr>
        <w:t>年</w:t>
      </w:r>
      <w:r w:rsidR="00DB19D8">
        <w:rPr>
          <w:rFonts w:hint="eastAsia"/>
          <w:sz w:val="24"/>
          <w:szCs w:val="24"/>
        </w:rPr>
        <w:t>11</w:t>
      </w:r>
      <w:r w:rsidRPr="00A566F7">
        <w:rPr>
          <w:rFonts w:hint="eastAsia"/>
          <w:sz w:val="24"/>
          <w:szCs w:val="24"/>
        </w:rPr>
        <w:t>月</w:t>
      </w:r>
      <w:r w:rsidR="00DB19D8">
        <w:rPr>
          <w:rFonts w:hint="eastAsia"/>
          <w:sz w:val="24"/>
          <w:szCs w:val="24"/>
        </w:rPr>
        <w:t>20</w:t>
      </w:r>
      <w:r w:rsidRPr="00A566F7">
        <w:rPr>
          <w:rFonts w:hint="eastAsia"/>
          <w:sz w:val="24"/>
          <w:szCs w:val="24"/>
        </w:rPr>
        <w:t>日）资产合计</w:t>
      </w:r>
      <w:r w:rsidR="00DB19D8" w:rsidRPr="00DB19D8">
        <w:rPr>
          <w:sz w:val="24"/>
          <w:szCs w:val="24"/>
        </w:rPr>
        <w:t>404,474,644.</w:t>
      </w:r>
      <w:r w:rsidR="00992622">
        <w:rPr>
          <w:rFonts w:hint="eastAsia"/>
          <w:sz w:val="24"/>
          <w:szCs w:val="24"/>
        </w:rPr>
        <w:t>24</w:t>
      </w:r>
      <w:r w:rsidRPr="00A566F7">
        <w:rPr>
          <w:rFonts w:hint="eastAsia"/>
          <w:sz w:val="24"/>
          <w:szCs w:val="24"/>
        </w:rPr>
        <w:t>元，负债合计</w:t>
      </w:r>
      <w:r w:rsidR="00DB19D8" w:rsidRPr="00DB19D8">
        <w:rPr>
          <w:sz w:val="24"/>
          <w:szCs w:val="24"/>
        </w:rPr>
        <w:t>631,773,562.74</w:t>
      </w:r>
      <w:r w:rsidRPr="00A566F7">
        <w:rPr>
          <w:rFonts w:hint="eastAsia"/>
          <w:sz w:val="24"/>
          <w:szCs w:val="24"/>
        </w:rPr>
        <w:t>元，所有者权益合计</w:t>
      </w:r>
      <w:r w:rsidR="00DB19D8">
        <w:rPr>
          <w:rFonts w:hint="eastAsia"/>
          <w:sz w:val="24"/>
          <w:szCs w:val="24"/>
        </w:rPr>
        <w:t>-</w:t>
      </w:r>
      <w:r w:rsidR="00DB19D8" w:rsidRPr="00DB19D8">
        <w:rPr>
          <w:sz w:val="24"/>
          <w:szCs w:val="24"/>
        </w:rPr>
        <w:t>227,298,918.5</w:t>
      </w:r>
      <w:r w:rsidR="00992622">
        <w:rPr>
          <w:rFonts w:hint="eastAsia"/>
          <w:sz w:val="24"/>
          <w:szCs w:val="24"/>
        </w:rPr>
        <w:t>0</w:t>
      </w:r>
      <w:r w:rsidRPr="00A566F7">
        <w:rPr>
          <w:rFonts w:hint="eastAsia"/>
          <w:sz w:val="24"/>
          <w:szCs w:val="24"/>
        </w:rPr>
        <w:t>元</w:t>
      </w:r>
      <w:r w:rsidR="00DB19D8">
        <w:rPr>
          <w:rFonts w:hint="eastAsia"/>
          <w:sz w:val="24"/>
          <w:szCs w:val="24"/>
        </w:rPr>
        <w:t>；</w:t>
      </w:r>
      <w:r w:rsidR="00DB19D8" w:rsidRPr="00DB19D8">
        <w:rPr>
          <w:rFonts w:hint="eastAsia"/>
          <w:sz w:val="24"/>
          <w:szCs w:val="24"/>
        </w:rPr>
        <w:t>东莞安博盈顺仓储有限公司</w:t>
      </w:r>
      <w:r w:rsidR="00DB19D8" w:rsidRPr="00A566F7">
        <w:rPr>
          <w:rFonts w:hint="eastAsia"/>
          <w:sz w:val="24"/>
          <w:szCs w:val="24"/>
        </w:rPr>
        <w:t>于交割审计基准日（</w:t>
      </w:r>
      <w:r w:rsidR="00DB19D8">
        <w:rPr>
          <w:rFonts w:hint="eastAsia"/>
          <w:sz w:val="24"/>
          <w:szCs w:val="24"/>
        </w:rPr>
        <w:t>2025</w:t>
      </w:r>
      <w:r w:rsidR="00DB19D8" w:rsidRPr="00A566F7">
        <w:rPr>
          <w:rFonts w:hint="eastAsia"/>
          <w:sz w:val="24"/>
          <w:szCs w:val="24"/>
        </w:rPr>
        <w:t>年</w:t>
      </w:r>
      <w:r w:rsidR="00DB19D8">
        <w:rPr>
          <w:rFonts w:hint="eastAsia"/>
          <w:sz w:val="24"/>
          <w:szCs w:val="24"/>
        </w:rPr>
        <w:t>11</w:t>
      </w:r>
      <w:r w:rsidR="00DB19D8" w:rsidRPr="00A566F7">
        <w:rPr>
          <w:rFonts w:hint="eastAsia"/>
          <w:sz w:val="24"/>
          <w:szCs w:val="24"/>
        </w:rPr>
        <w:t>月</w:t>
      </w:r>
      <w:r w:rsidR="00DB19D8">
        <w:rPr>
          <w:rFonts w:hint="eastAsia"/>
          <w:sz w:val="24"/>
          <w:szCs w:val="24"/>
        </w:rPr>
        <w:t>26</w:t>
      </w:r>
      <w:r w:rsidR="00DB19D8" w:rsidRPr="00A566F7">
        <w:rPr>
          <w:rFonts w:hint="eastAsia"/>
          <w:sz w:val="24"/>
          <w:szCs w:val="24"/>
        </w:rPr>
        <w:t>日）资产合计</w:t>
      </w:r>
      <w:r w:rsidR="00FD5500" w:rsidRPr="00FD5500">
        <w:rPr>
          <w:sz w:val="24"/>
          <w:szCs w:val="24"/>
        </w:rPr>
        <w:t>294,285,306.37</w:t>
      </w:r>
      <w:r w:rsidR="00DB19D8" w:rsidRPr="00A566F7">
        <w:rPr>
          <w:rFonts w:hint="eastAsia"/>
          <w:sz w:val="24"/>
          <w:szCs w:val="24"/>
        </w:rPr>
        <w:t>元，负债合计</w:t>
      </w:r>
      <w:r w:rsidR="00FD5500" w:rsidRPr="00FD5500">
        <w:rPr>
          <w:sz w:val="24"/>
          <w:szCs w:val="24"/>
        </w:rPr>
        <w:t>197,389,791.</w:t>
      </w:r>
      <w:r w:rsidR="00116896" w:rsidRPr="00FD5500">
        <w:rPr>
          <w:sz w:val="24"/>
          <w:szCs w:val="24"/>
        </w:rPr>
        <w:t>7</w:t>
      </w:r>
      <w:r w:rsidR="00116896">
        <w:rPr>
          <w:sz w:val="24"/>
          <w:szCs w:val="24"/>
        </w:rPr>
        <w:t>8</w:t>
      </w:r>
      <w:r w:rsidR="00DB19D8" w:rsidRPr="00A566F7">
        <w:rPr>
          <w:rFonts w:hint="eastAsia"/>
          <w:sz w:val="24"/>
          <w:szCs w:val="24"/>
        </w:rPr>
        <w:t>元，所有者权益合计</w:t>
      </w:r>
      <w:r w:rsidR="00FD5500" w:rsidRPr="00FD5500">
        <w:rPr>
          <w:sz w:val="24"/>
          <w:szCs w:val="24"/>
        </w:rPr>
        <w:t>96,895,514.</w:t>
      </w:r>
      <w:r w:rsidR="00116896" w:rsidRPr="00FD5500">
        <w:rPr>
          <w:sz w:val="24"/>
          <w:szCs w:val="24"/>
        </w:rPr>
        <w:t>5</w:t>
      </w:r>
      <w:r w:rsidR="00116896">
        <w:rPr>
          <w:sz w:val="24"/>
          <w:szCs w:val="24"/>
        </w:rPr>
        <w:t>9</w:t>
      </w:r>
      <w:r w:rsidR="00DB19D8" w:rsidRPr="00A566F7">
        <w:rPr>
          <w:rFonts w:hint="eastAsia"/>
          <w:sz w:val="24"/>
          <w:szCs w:val="24"/>
        </w:rPr>
        <w:t>元</w:t>
      </w:r>
      <w:r w:rsidR="00481BBC">
        <w:rPr>
          <w:rFonts w:hint="eastAsia"/>
          <w:sz w:val="24"/>
          <w:szCs w:val="24"/>
        </w:rPr>
        <w:t>；</w:t>
      </w:r>
      <w:r w:rsidR="00DB19D8" w:rsidRPr="00DB19D8">
        <w:rPr>
          <w:rFonts w:hint="eastAsia"/>
          <w:sz w:val="24"/>
          <w:szCs w:val="24"/>
        </w:rPr>
        <w:t>广州速诚仓储有限公司</w:t>
      </w:r>
      <w:r w:rsidR="00DB19D8" w:rsidRPr="00A566F7">
        <w:rPr>
          <w:rFonts w:hint="eastAsia"/>
          <w:sz w:val="24"/>
          <w:szCs w:val="24"/>
        </w:rPr>
        <w:t>于交割审计基准日（</w:t>
      </w:r>
      <w:r w:rsidR="00DB19D8">
        <w:rPr>
          <w:rFonts w:hint="eastAsia"/>
          <w:sz w:val="24"/>
          <w:szCs w:val="24"/>
        </w:rPr>
        <w:t>2025</w:t>
      </w:r>
      <w:r w:rsidR="00DB19D8" w:rsidRPr="00A566F7">
        <w:rPr>
          <w:rFonts w:hint="eastAsia"/>
          <w:sz w:val="24"/>
          <w:szCs w:val="24"/>
        </w:rPr>
        <w:t>年</w:t>
      </w:r>
      <w:r w:rsidR="00DB19D8">
        <w:rPr>
          <w:rFonts w:hint="eastAsia"/>
          <w:sz w:val="24"/>
          <w:szCs w:val="24"/>
        </w:rPr>
        <w:t>11</w:t>
      </w:r>
      <w:r w:rsidR="00DB19D8" w:rsidRPr="00A566F7">
        <w:rPr>
          <w:rFonts w:hint="eastAsia"/>
          <w:sz w:val="24"/>
          <w:szCs w:val="24"/>
        </w:rPr>
        <w:t>月</w:t>
      </w:r>
      <w:r w:rsidR="00DB19D8">
        <w:rPr>
          <w:rFonts w:hint="eastAsia"/>
          <w:sz w:val="24"/>
          <w:szCs w:val="24"/>
        </w:rPr>
        <w:t>27</w:t>
      </w:r>
      <w:r w:rsidR="00DB19D8" w:rsidRPr="00A566F7">
        <w:rPr>
          <w:rFonts w:hint="eastAsia"/>
          <w:sz w:val="24"/>
          <w:szCs w:val="24"/>
        </w:rPr>
        <w:t>日）资产合计</w:t>
      </w:r>
      <w:r w:rsidR="002A3611" w:rsidRPr="002A3611">
        <w:rPr>
          <w:sz w:val="24"/>
          <w:szCs w:val="24"/>
        </w:rPr>
        <w:t>286,882,860.46</w:t>
      </w:r>
      <w:r w:rsidR="00DB19D8" w:rsidRPr="00A566F7">
        <w:rPr>
          <w:rFonts w:hint="eastAsia"/>
          <w:sz w:val="24"/>
          <w:szCs w:val="24"/>
        </w:rPr>
        <w:t>元，负债合计</w:t>
      </w:r>
      <w:r w:rsidR="002A3611" w:rsidRPr="002A3611">
        <w:rPr>
          <w:sz w:val="24"/>
          <w:szCs w:val="24"/>
        </w:rPr>
        <w:t>285,055,910.30</w:t>
      </w:r>
      <w:r w:rsidR="00DB19D8" w:rsidRPr="00A566F7">
        <w:rPr>
          <w:rFonts w:hint="eastAsia"/>
          <w:sz w:val="24"/>
          <w:szCs w:val="24"/>
        </w:rPr>
        <w:t>元，所有者权益合计</w:t>
      </w:r>
      <w:r w:rsidR="002A3611" w:rsidRPr="002A3611">
        <w:rPr>
          <w:sz w:val="24"/>
          <w:szCs w:val="24"/>
        </w:rPr>
        <w:t>1,826,950.16</w:t>
      </w:r>
      <w:r w:rsidR="00DB19D8" w:rsidRPr="00A566F7">
        <w:rPr>
          <w:rFonts w:hint="eastAsia"/>
          <w:sz w:val="24"/>
          <w:szCs w:val="24"/>
        </w:rPr>
        <w:t>元</w:t>
      </w:r>
      <w:r w:rsidR="0076759A" w:rsidRPr="0076759A">
        <w:rPr>
          <w:rFonts w:hint="eastAsia"/>
          <w:sz w:val="24"/>
          <w:szCs w:val="24"/>
        </w:rPr>
        <w:t>。</w:t>
      </w:r>
      <w:r w:rsidR="00481BBC">
        <w:rPr>
          <w:rFonts w:hint="eastAsia"/>
          <w:sz w:val="24"/>
          <w:szCs w:val="24"/>
        </w:rPr>
        <w:t>本基金</w:t>
      </w:r>
      <w:r w:rsidR="00FC02B6" w:rsidRPr="00FC02B6">
        <w:rPr>
          <w:sz w:val="24"/>
          <w:szCs w:val="24"/>
        </w:rPr>
        <w:t>将根据本次交易</w:t>
      </w:r>
      <w:r w:rsidR="00FC02B6" w:rsidRPr="00FC02B6">
        <w:rPr>
          <w:sz w:val="24"/>
          <w:szCs w:val="24"/>
        </w:rPr>
        <w:lastRenderedPageBreak/>
        <w:t>相关协议约定以及交割审计情况，按计划完成交易对价支付工作。</w:t>
      </w:r>
    </w:p>
    <w:p w:rsidR="006C2595" w:rsidRDefault="00A566F7" w:rsidP="00A566F7">
      <w:pPr>
        <w:spacing w:line="360" w:lineRule="auto"/>
        <w:ind w:firstLineChars="200" w:firstLine="480"/>
        <w:rPr>
          <w:sz w:val="24"/>
          <w:szCs w:val="24"/>
        </w:rPr>
      </w:pPr>
      <w:r w:rsidRPr="00A566F7">
        <w:rPr>
          <w:rFonts w:hint="eastAsia"/>
          <w:sz w:val="24"/>
          <w:szCs w:val="24"/>
        </w:rPr>
        <w:t>特此公告</w:t>
      </w:r>
    </w:p>
    <w:p w:rsidR="006C2595" w:rsidRPr="00642FA2" w:rsidRDefault="006C2595" w:rsidP="00642FA2">
      <w:pPr>
        <w:spacing w:line="360" w:lineRule="auto"/>
        <w:ind w:firstLineChars="200" w:firstLine="480"/>
        <w:rPr>
          <w:sz w:val="24"/>
          <w:szCs w:val="24"/>
        </w:rPr>
      </w:pPr>
    </w:p>
    <w:p w:rsidR="00A1104C" w:rsidRPr="00642FA2" w:rsidRDefault="00A1104C" w:rsidP="00642FA2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642FA2">
        <w:rPr>
          <w:rFonts w:hint="eastAsia"/>
          <w:sz w:val="24"/>
          <w:szCs w:val="24"/>
        </w:rPr>
        <w:t>华夏基金管理有限公司</w:t>
      </w:r>
    </w:p>
    <w:p w:rsidR="00A1104C" w:rsidRPr="00642FA2" w:rsidRDefault="00A1104C" w:rsidP="00642FA2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642FA2">
        <w:rPr>
          <w:rFonts w:hint="eastAsia"/>
          <w:sz w:val="24"/>
          <w:szCs w:val="24"/>
        </w:rPr>
        <w:t>二〇二</w:t>
      </w:r>
      <w:r w:rsidR="00C01256" w:rsidRPr="00642FA2">
        <w:rPr>
          <w:rFonts w:hint="eastAsia"/>
          <w:sz w:val="24"/>
          <w:szCs w:val="24"/>
        </w:rPr>
        <w:t>五</w:t>
      </w:r>
      <w:r w:rsidRPr="00642FA2">
        <w:rPr>
          <w:rFonts w:hint="eastAsia"/>
          <w:sz w:val="24"/>
          <w:szCs w:val="24"/>
        </w:rPr>
        <w:t>年</w:t>
      </w:r>
      <w:r w:rsidR="00C01256" w:rsidRPr="00642FA2">
        <w:rPr>
          <w:rFonts w:hint="eastAsia"/>
          <w:sz w:val="24"/>
          <w:szCs w:val="24"/>
        </w:rPr>
        <w:t>十</w:t>
      </w:r>
      <w:r w:rsidR="0028019B">
        <w:rPr>
          <w:rFonts w:hint="eastAsia"/>
          <w:sz w:val="24"/>
          <w:szCs w:val="24"/>
        </w:rPr>
        <w:t>二</w:t>
      </w:r>
      <w:r w:rsidRPr="00642FA2">
        <w:rPr>
          <w:rFonts w:hint="eastAsia"/>
          <w:sz w:val="24"/>
          <w:szCs w:val="24"/>
        </w:rPr>
        <w:t>月</w:t>
      </w:r>
      <w:r w:rsidR="00FC02B6">
        <w:rPr>
          <w:rFonts w:hint="eastAsia"/>
          <w:sz w:val="24"/>
          <w:szCs w:val="24"/>
        </w:rPr>
        <w:t>十九</w:t>
      </w:r>
      <w:r w:rsidRPr="00642FA2">
        <w:rPr>
          <w:rFonts w:hint="eastAsia"/>
          <w:sz w:val="24"/>
          <w:szCs w:val="24"/>
        </w:rPr>
        <w:t>日</w:t>
      </w:r>
    </w:p>
    <w:sectPr w:rsidR="00A1104C" w:rsidRPr="00642FA2" w:rsidSect="003619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385" w:rsidRDefault="00431385" w:rsidP="0062561F">
      <w:r>
        <w:separator/>
      </w:r>
    </w:p>
  </w:endnote>
  <w:endnote w:type="continuationSeparator" w:id="0">
    <w:p w:rsidR="00431385" w:rsidRDefault="00431385" w:rsidP="00625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4437697"/>
      <w:docPartObj>
        <w:docPartGallery w:val="Page Numbers (Bottom of Page)"/>
        <w:docPartUnique/>
      </w:docPartObj>
    </w:sdtPr>
    <w:sdtContent>
      <w:p w:rsidR="00116896" w:rsidRDefault="003619B2" w:rsidP="0048026C">
        <w:pPr>
          <w:pStyle w:val="a4"/>
          <w:jc w:val="center"/>
        </w:pPr>
        <w:r>
          <w:fldChar w:fldCharType="begin"/>
        </w:r>
        <w:r w:rsidR="00116896">
          <w:instrText>PAGE   \* MERGEFORMAT</w:instrText>
        </w:r>
        <w:r>
          <w:fldChar w:fldCharType="separate"/>
        </w:r>
        <w:r w:rsidR="0004629E" w:rsidRPr="0004629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385" w:rsidRDefault="00431385" w:rsidP="0062561F">
      <w:r>
        <w:separator/>
      </w:r>
    </w:p>
  </w:footnote>
  <w:footnote w:type="continuationSeparator" w:id="0">
    <w:p w:rsidR="00431385" w:rsidRDefault="00431385" w:rsidP="006256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61F"/>
    <w:rsid w:val="00044FCB"/>
    <w:rsid w:val="0004629E"/>
    <w:rsid w:val="000575AD"/>
    <w:rsid w:val="00063D9A"/>
    <w:rsid w:val="00094CF8"/>
    <w:rsid w:val="000B6E50"/>
    <w:rsid w:val="000E142B"/>
    <w:rsid w:val="000F337C"/>
    <w:rsid w:val="001160CC"/>
    <w:rsid w:val="00116896"/>
    <w:rsid w:val="001367EC"/>
    <w:rsid w:val="001430CF"/>
    <w:rsid w:val="001A418B"/>
    <w:rsid w:val="001C4235"/>
    <w:rsid w:val="001F154E"/>
    <w:rsid w:val="001F42EE"/>
    <w:rsid w:val="00266EA2"/>
    <w:rsid w:val="00275D33"/>
    <w:rsid w:val="0028019B"/>
    <w:rsid w:val="002A3611"/>
    <w:rsid w:val="002D7041"/>
    <w:rsid w:val="002E2A45"/>
    <w:rsid w:val="00304C7C"/>
    <w:rsid w:val="00307C1F"/>
    <w:rsid w:val="00320A33"/>
    <w:rsid w:val="003619B2"/>
    <w:rsid w:val="003726EF"/>
    <w:rsid w:val="00394278"/>
    <w:rsid w:val="003C079C"/>
    <w:rsid w:val="003C52FF"/>
    <w:rsid w:val="003D7472"/>
    <w:rsid w:val="00406FD6"/>
    <w:rsid w:val="00416B89"/>
    <w:rsid w:val="00431385"/>
    <w:rsid w:val="0048026C"/>
    <w:rsid w:val="00481BBC"/>
    <w:rsid w:val="004C3B30"/>
    <w:rsid w:val="004F0B4D"/>
    <w:rsid w:val="004F73FA"/>
    <w:rsid w:val="00507E5B"/>
    <w:rsid w:val="0055277D"/>
    <w:rsid w:val="0056227B"/>
    <w:rsid w:val="0057092C"/>
    <w:rsid w:val="005A6956"/>
    <w:rsid w:val="005B488F"/>
    <w:rsid w:val="005C3DB4"/>
    <w:rsid w:val="0062561F"/>
    <w:rsid w:val="00642FA2"/>
    <w:rsid w:val="006C2595"/>
    <w:rsid w:val="006F6E1D"/>
    <w:rsid w:val="00750C38"/>
    <w:rsid w:val="0076759A"/>
    <w:rsid w:val="00770B81"/>
    <w:rsid w:val="00770DAF"/>
    <w:rsid w:val="007A72A5"/>
    <w:rsid w:val="007B7B34"/>
    <w:rsid w:val="007D0212"/>
    <w:rsid w:val="007D2E9C"/>
    <w:rsid w:val="00861874"/>
    <w:rsid w:val="00870E0E"/>
    <w:rsid w:val="008966C5"/>
    <w:rsid w:val="00927E8D"/>
    <w:rsid w:val="00967CC6"/>
    <w:rsid w:val="00992622"/>
    <w:rsid w:val="009E690A"/>
    <w:rsid w:val="009F4DA7"/>
    <w:rsid w:val="00A1104C"/>
    <w:rsid w:val="00A11953"/>
    <w:rsid w:val="00A55D3B"/>
    <w:rsid w:val="00A566F7"/>
    <w:rsid w:val="00AD209C"/>
    <w:rsid w:val="00BA78AD"/>
    <w:rsid w:val="00C01256"/>
    <w:rsid w:val="00C44764"/>
    <w:rsid w:val="00CA04DF"/>
    <w:rsid w:val="00DB19D8"/>
    <w:rsid w:val="00DC2DFA"/>
    <w:rsid w:val="00E25F83"/>
    <w:rsid w:val="00E44F34"/>
    <w:rsid w:val="00E927F1"/>
    <w:rsid w:val="00ED254B"/>
    <w:rsid w:val="00F676A9"/>
    <w:rsid w:val="00F8104E"/>
    <w:rsid w:val="00FA731E"/>
    <w:rsid w:val="00FC02B6"/>
    <w:rsid w:val="00FD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1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56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6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561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1104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1104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1104C"/>
    <w:rPr>
      <w:rFonts w:ascii="Times New Roman" w:eastAsia="宋体" w:hAnsi="Times New Roman" w:cs="Times New Roman"/>
      <w:szCs w:val="21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1104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1104C"/>
    <w:rPr>
      <w:rFonts w:ascii="Times New Roman" w:eastAsia="宋体" w:hAnsi="Times New Roman" w:cs="Times New Roman"/>
      <w:b/>
      <w:bCs/>
      <w:szCs w:val="21"/>
    </w:rPr>
  </w:style>
  <w:style w:type="paragraph" w:styleId="a8">
    <w:name w:val="Revision"/>
    <w:hidden/>
    <w:uiPriority w:val="99"/>
    <w:semiHidden/>
    <w:rsid w:val="00770B81"/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1367E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367EC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autoRedefine/>
    <w:uiPriority w:val="34"/>
    <w:qFormat/>
    <w:rsid w:val="00406FD6"/>
    <w:pPr>
      <w:spacing w:beforeLines="50" w:afterLines="50" w:line="360" w:lineRule="auto"/>
      <w:ind w:left="986" w:hanging="504"/>
    </w:pPr>
    <w:rPr>
      <w:rFonts w:ascii="宋体" w:hAnsi="宋体" w:cstheme="minorBidi"/>
      <w:szCs w:val="22"/>
    </w:rPr>
  </w:style>
  <w:style w:type="paragraph" w:customStyle="1" w:styleId="Default">
    <w:name w:val="Default"/>
    <w:rsid w:val="00044FC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663E-A707-4920-853B-FFFCFC9E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4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2025-12-18T16:03:00Z</dcterms:created>
  <dcterms:modified xsi:type="dcterms:W3CDTF">2025-12-18T16:03:00Z</dcterms:modified>
</cp:coreProperties>
</file>