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058" w:rsidRPr="00656672" w:rsidRDefault="00321A2E" w:rsidP="00462058">
      <w:pPr>
        <w:spacing w:line="360" w:lineRule="auto"/>
        <w:jc w:val="center"/>
        <w:rPr>
          <w:b/>
          <w:bCs/>
          <w:sz w:val="28"/>
          <w:szCs w:val="24"/>
        </w:rPr>
      </w:pPr>
      <w:r w:rsidRPr="00656672">
        <w:rPr>
          <w:rFonts w:hint="eastAsia"/>
          <w:b/>
          <w:bCs/>
          <w:sz w:val="28"/>
          <w:szCs w:val="24"/>
        </w:rPr>
        <w:t>华宝基金管理有限公司关于</w:t>
      </w:r>
      <w:r w:rsidR="00FC2EA6" w:rsidRPr="00656672">
        <w:rPr>
          <w:rFonts w:hint="eastAsia"/>
          <w:b/>
          <w:bCs/>
          <w:sz w:val="28"/>
          <w:szCs w:val="24"/>
        </w:rPr>
        <w:t>旗下部分基金</w:t>
      </w:r>
    </w:p>
    <w:p w:rsidR="00321A2E" w:rsidRPr="00656672" w:rsidRDefault="00321A2E" w:rsidP="00462058">
      <w:pPr>
        <w:spacing w:line="360" w:lineRule="auto"/>
        <w:jc w:val="center"/>
        <w:rPr>
          <w:b/>
          <w:bCs/>
          <w:sz w:val="28"/>
          <w:szCs w:val="24"/>
        </w:rPr>
      </w:pPr>
      <w:r w:rsidRPr="00656672">
        <w:rPr>
          <w:rFonts w:hint="eastAsia"/>
          <w:b/>
          <w:bCs/>
          <w:sz w:val="28"/>
          <w:szCs w:val="24"/>
        </w:rPr>
        <w:t>变更扩位简称的公告</w:t>
      </w:r>
    </w:p>
    <w:p w:rsidR="00321A2E" w:rsidRPr="00462058" w:rsidRDefault="00321A2E" w:rsidP="00321A2E">
      <w:pPr>
        <w:spacing w:line="360" w:lineRule="auto"/>
        <w:rPr>
          <w:rFonts w:asciiTheme="minorEastAsia" w:hAnsiTheme="minorEastAsia"/>
          <w:szCs w:val="21"/>
        </w:rPr>
      </w:pPr>
    </w:p>
    <w:p w:rsidR="0083021F" w:rsidRPr="008A455D" w:rsidRDefault="00FC2EA6" w:rsidP="0083021F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FC2EA6">
        <w:rPr>
          <w:rFonts w:asciiTheme="minorEastAsia" w:hAnsiTheme="minorEastAsia" w:hint="eastAsia"/>
          <w:sz w:val="24"/>
          <w:szCs w:val="24"/>
        </w:rPr>
        <w:t>为便于投资者理解，</w:t>
      </w:r>
      <w:r w:rsidR="00462058">
        <w:rPr>
          <w:rFonts w:asciiTheme="minorEastAsia" w:hAnsiTheme="minorEastAsia" w:hint="eastAsia"/>
          <w:sz w:val="24"/>
          <w:szCs w:val="24"/>
        </w:rPr>
        <w:t>经向</w:t>
      </w:r>
      <w:r>
        <w:rPr>
          <w:rFonts w:asciiTheme="minorEastAsia" w:hAnsiTheme="minorEastAsia" w:hint="eastAsia"/>
          <w:sz w:val="24"/>
          <w:szCs w:val="24"/>
        </w:rPr>
        <w:t>深圳</w:t>
      </w:r>
      <w:r w:rsidR="00462058">
        <w:rPr>
          <w:rFonts w:asciiTheme="minorEastAsia" w:hAnsiTheme="minorEastAsia" w:hint="eastAsia"/>
          <w:sz w:val="24"/>
          <w:szCs w:val="24"/>
        </w:rPr>
        <w:t>证券交易所申请</w:t>
      </w:r>
      <w:r w:rsidR="00462058" w:rsidRPr="008A455D">
        <w:rPr>
          <w:rFonts w:asciiTheme="minorEastAsia" w:hAnsiTheme="minorEastAsia" w:hint="eastAsia"/>
          <w:sz w:val="24"/>
          <w:szCs w:val="24"/>
        </w:rPr>
        <w:t>并获得同意，华宝</w:t>
      </w:r>
      <w:r w:rsidR="00321A2E" w:rsidRPr="008A455D">
        <w:rPr>
          <w:rFonts w:asciiTheme="minorEastAsia" w:hAnsiTheme="minorEastAsia" w:hint="eastAsia"/>
          <w:sz w:val="24"/>
          <w:szCs w:val="24"/>
        </w:rPr>
        <w:t>基金管理有限公司（以下简称“本公司”或“本基金管理人”）决定自</w:t>
      </w:r>
      <w:r w:rsidR="0083021F">
        <w:rPr>
          <w:rFonts w:asciiTheme="minorEastAsia" w:hAnsiTheme="minorEastAsia" w:hint="eastAsia"/>
          <w:sz w:val="24"/>
          <w:szCs w:val="24"/>
        </w:rPr>
        <w:t>202</w:t>
      </w:r>
      <w:r>
        <w:rPr>
          <w:rFonts w:asciiTheme="minorEastAsia" w:hAnsiTheme="minorEastAsia"/>
          <w:sz w:val="24"/>
          <w:szCs w:val="24"/>
        </w:rPr>
        <w:t>5</w:t>
      </w:r>
      <w:r w:rsidR="00321A2E" w:rsidRPr="008A455D">
        <w:rPr>
          <w:rFonts w:asciiTheme="minorEastAsia" w:hAnsiTheme="minorEastAsia" w:hint="eastAsia"/>
          <w:sz w:val="24"/>
          <w:szCs w:val="24"/>
        </w:rPr>
        <w:t>年</w:t>
      </w:r>
      <w:r>
        <w:rPr>
          <w:rFonts w:asciiTheme="minorEastAsia" w:hAnsiTheme="minorEastAsia" w:hint="eastAsia"/>
          <w:sz w:val="24"/>
          <w:szCs w:val="24"/>
        </w:rPr>
        <w:t>1</w:t>
      </w:r>
      <w:r>
        <w:rPr>
          <w:rFonts w:asciiTheme="minorEastAsia" w:hAnsiTheme="minorEastAsia"/>
          <w:sz w:val="24"/>
          <w:szCs w:val="24"/>
        </w:rPr>
        <w:t>2</w:t>
      </w:r>
      <w:r w:rsidR="00321A2E" w:rsidRPr="008A455D">
        <w:rPr>
          <w:rFonts w:asciiTheme="minorEastAsia" w:hAnsiTheme="minorEastAsia" w:hint="eastAsia"/>
          <w:sz w:val="24"/>
          <w:szCs w:val="24"/>
        </w:rPr>
        <w:t>月</w:t>
      </w:r>
      <w:r>
        <w:rPr>
          <w:rFonts w:asciiTheme="minorEastAsia" w:hAnsiTheme="minorEastAsia" w:hint="eastAsia"/>
          <w:sz w:val="24"/>
          <w:szCs w:val="24"/>
        </w:rPr>
        <w:t>1</w:t>
      </w:r>
      <w:r>
        <w:rPr>
          <w:rFonts w:asciiTheme="minorEastAsia" w:hAnsiTheme="minorEastAsia"/>
          <w:sz w:val="24"/>
          <w:szCs w:val="24"/>
        </w:rPr>
        <w:t>9</w:t>
      </w:r>
      <w:r w:rsidR="00321A2E" w:rsidRPr="008A455D">
        <w:rPr>
          <w:rFonts w:asciiTheme="minorEastAsia" w:hAnsiTheme="minorEastAsia" w:hint="eastAsia"/>
          <w:sz w:val="24"/>
          <w:szCs w:val="24"/>
        </w:rPr>
        <w:t>日起变更</w:t>
      </w:r>
      <w:r w:rsidRPr="00FC2EA6">
        <w:rPr>
          <w:rFonts w:asciiTheme="minorEastAsia" w:hAnsiTheme="minorEastAsia" w:hint="eastAsia"/>
          <w:sz w:val="24"/>
          <w:szCs w:val="24"/>
        </w:rPr>
        <w:t>华宝中证有色金属交易型开放式指数证券投资基金</w:t>
      </w:r>
      <w:r w:rsidR="00462058" w:rsidRPr="008A455D">
        <w:rPr>
          <w:rFonts w:asciiTheme="minorEastAsia" w:hAnsiTheme="minorEastAsia" w:hint="eastAsia"/>
          <w:sz w:val="24"/>
          <w:szCs w:val="24"/>
        </w:rPr>
        <w:t>（基金代码：</w:t>
      </w:r>
      <w:r>
        <w:rPr>
          <w:rFonts w:asciiTheme="minorEastAsia" w:hAnsiTheme="minorEastAsia"/>
          <w:sz w:val="24"/>
          <w:szCs w:val="24"/>
        </w:rPr>
        <w:t>159876</w:t>
      </w:r>
      <w:r w:rsidR="00462058" w:rsidRPr="008A455D">
        <w:rPr>
          <w:rFonts w:asciiTheme="minorEastAsia" w:hAnsiTheme="minorEastAsia" w:hint="eastAsia"/>
          <w:sz w:val="24"/>
          <w:szCs w:val="24"/>
        </w:rPr>
        <w:t>）</w:t>
      </w:r>
      <w:r>
        <w:rPr>
          <w:rFonts w:asciiTheme="minorEastAsia" w:hAnsiTheme="minorEastAsia" w:hint="eastAsia"/>
          <w:sz w:val="24"/>
          <w:szCs w:val="24"/>
        </w:rPr>
        <w:t>和</w:t>
      </w:r>
      <w:r w:rsidRPr="00FC2EA6">
        <w:rPr>
          <w:rFonts w:asciiTheme="minorEastAsia" w:hAnsiTheme="minorEastAsia" w:hint="eastAsia"/>
          <w:sz w:val="24"/>
          <w:szCs w:val="24"/>
        </w:rPr>
        <w:t>华宝标普港股通低波红利交易型开放式指数证券投资基金</w:t>
      </w:r>
      <w:r w:rsidRPr="008A455D">
        <w:rPr>
          <w:rFonts w:asciiTheme="minorEastAsia" w:hAnsiTheme="minorEastAsia" w:hint="eastAsia"/>
          <w:sz w:val="24"/>
          <w:szCs w:val="24"/>
        </w:rPr>
        <w:t>（基金代码：</w:t>
      </w:r>
      <w:r>
        <w:rPr>
          <w:rFonts w:asciiTheme="minorEastAsia" w:hAnsiTheme="minorEastAsia"/>
          <w:sz w:val="24"/>
          <w:szCs w:val="24"/>
        </w:rPr>
        <w:t>159220</w:t>
      </w:r>
      <w:r w:rsidRPr="008A455D">
        <w:rPr>
          <w:rFonts w:asciiTheme="minorEastAsia" w:hAnsiTheme="minorEastAsia" w:hint="eastAsia"/>
          <w:sz w:val="24"/>
          <w:szCs w:val="24"/>
        </w:rPr>
        <w:t>）</w:t>
      </w:r>
      <w:r w:rsidR="0083021F">
        <w:rPr>
          <w:rFonts w:asciiTheme="minorEastAsia" w:hAnsiTheme="minorEastAsia" w:hint="eastAsia"/>
          <w:sz w:val="24"/>
          <w:szCs w:val="24"/>
        </w:rPr>
        <w:t>的</w:t>
      </w:r>
      <w:r>
        <w:rPr>
          <w:rFonts w:asciiTheme="minorEastAsia" w:hAnsiTheme="minorEastAsia" w:hint="eastAsia"/>
          <w:sz w:val="24"/>
          <w:szCs w:val="24"/>
        </w:rPr>
        <w:t>扩位简称</w:t>
      </w:r>
      <w:r w:rsidR="0083021F">
        <w:rPr>
          <w:rFonts w:asciiTheme="minorEastAsia" w:hAnsiTheme="minorEastAsia" w:hint="eastAsia"/>
          <w:sz w:val="24"/>
          <w:szCs w:val="24"/>
        </w:rPr>
        <w:t>，具体如下表所示：</w:t>
      </w:r>
    </w:p>
    <w:tbl>
      <w:tblPr>
        <w:tblStyle w:val="a3"/>
        <w:tblW w:w="0" w:type="auto"/>
        <w:jc w:val="center"/>
        <w:tblLook w:val="04A0"/>
      </w:tblPr>
      <w:tblGrid>
        <w:gridCol w:w="3637"/>
        <w:gridCol w:w="2126"/>
        <w:gridCol w:w="2126"/>
      </w:tblGrid>
      <w:tr w:rsidR="00321A2E" w:rsidRPr="008A455D" w:rsidTr="00FC2EA6">
        <w:trPr>
          <w:jc w:val="center"/>
        </w:trPr>
        <w:tc>
          <w:tcPr>
            <w:tcW w:w="3637" w:type="dxa"/>
          </w:tcPr>
          <w:p w:rsidR="00321A2E" w:rsidRPr="008A455D" w:rsidRDefault="00FC2EA6" w:rsidP="00321A2E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基金名称</w:t>
            </w:r>
          </w:p>
        </w:tc>
        <w:tc>
          <w:tcPr>
            <w:tcW w:w="2126" w:type="dxa"/>
          </w:tcPr>
          <w:p w:rsidR="00321A2E" w:rsidRPr="008A455D" w:rsidRDefault="00321A2E" w:rsidP="00462058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A455D">
              <w:rPr>
                <w:rFonts w:asciiTheme="minorEastAsia" w:hAnsiTheme="minorEastAsia" w:hint="eastAsia"/>
                <w:sz w:val="24"/>
                <w:szCs w:val="24"/>
              </w:rPr>
              <w:t>变更前</w:t>
            </w:r>
            <w:r w:rsidR="00FC2EA6">
              <w:rPr>
                <w:rFonts w:asciiTheme="minorEastAsia" w:hAnsiTheme="minorEastAsia" w:hint="eastAsia"/>
                <w:sz w:val="24"/>
                <w:szCs w:val="24"/>
              </w:rPr>
              <w:t>扩位简称</w:t>
            </w:r>
          </w:p>
        </w:tc>
        <w:tc>
          <w:tcPr>
            <w:tcW w:w="2126" w:type="dxa"/>
          </w:tcPr>
          <w:p w:rsidR="00321A2E" w:rsidRPr="008A455D" w:rsidRDefault="00321A2E" w:rsidP="00462058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A455D">
              <w:rPr>
                <w:rFonts w:asciiTheme="minorEastAsia" w:hAnsiTheme="minorEastAsia" w:hint="eastAsia"/>
                <w:sz w:val="24"/>
                <w:szCs w:val="24"/>
              </w:rPr>
              <w:t>变更后</w:t>
            </w:r>
            <w:r w:rsidR="00FC2EA6">
              <w:rPr>
                <w:rFonts w:asciiTheme="minorEastAsia" w:hAnsiTheme="minorEastAsia" w:hint="eastAsia"/>
                <w:sz w:val="24"/>
                <w:szCs w:val="24"/>
              </w:rPr>
              <w:t>扩位简称</w:t>
            </w:r>
          </w:p>
        </w:tc>
      </w:tr>
      <w:tr w:rsidR="00321A2E" w:rsidRPr="008A455D" w:rsidTr="00FC2EA6">
        <w:trPr>
          <w:jc w:val="center"/>
        </w:trPr>
        <w:tc>
          <w:tcPr>
            <w:tcW w:w="3637" w:type="dxa"/>
          </w:tcPr>
          <w:p w:rsidR="00321A2E" w:rsidRPr="008A455D" w:rsidRDefault="00FC2EA6" w:rsidP="00321A2E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 w:rsidRPr="00FC2EA6">
              <w:rPr>
                <w:rFonts w:asciiTheme="minorEastAsia" w:hAnsiTheme="minorEastAsia" w:hint="eastAsia"/>
                <w:sz w:val="24"/>
                <w:szCs w:val="24"/>
              </w:rPr>
              <w:t>华宝中证有色金属交易型开放式指数证券投资基金</w:t>
            </w:r>
          </w:p>
        </w:tc>
        <w:tc>
          <w:tcPr>
            <w:tcW w:w="2126" w:type="dxa"/>
          </w:tcPr>
          <w:p w:rsidR="00321A2E" w:rsidRPr="008A455D" w:rsidRDefault="00FC2EA6" w:rsidP="00462058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C2EA6">
              <w:rPr>
                <w:rFonts w:asciiTheme="minorEastAsia" w:hAnsiTheme="minorEastAsia" w:hint="eastAsia"/>
                <w:sz w:val="24"/>
                <w:szCs w:val="24"/>
              </w:rPr>
              <w:t>有色龙头ETF</w:t>
            </w:r>
          </w:p>
        </w:tc>
        <w:tc>
          <w:tcPr>
            <w:tcW w:w="2126" w:type="dxa"/>
          </w:tcPr>
          <w:p w:rsidR="00321A2E" w:rsidRPr="008A455D" w:rsidRDefault="00FC2EA6" w:rsidP="00462058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C2EA6">
              <w:rPr>
                <w:rFonts w:asciiTheme="minorEastAsia" w:hAnsiTheme="minorEastAsia" w:hint="eastAsia"/>
                <w:sz w:val="24"/>
                <w:szCs w:val="24"/>
              </w:rPr>
              <w:t>有色ETF华宝</w:t>
            </w:r>
          </w:p>
        </w:tc>
      </w:tr>
      <w:tr w:rsidR="00321A2E" w:rsidRPr="008A455D" w:rsidTr="00FC2EA6">
        <w:trPr>
          <w:jc w:val="center"/>
        </w:trPr>
        <w:tc>
          <w:tcPr>
            <w:tcW w:w="3637" w:type="dxa"/>
          </w:tcPr>
          <w:p w:rsidR="00321A2E" w:rsidRPr="008A455D" w:rsidRDefault="00FC2EA6" w:rsidP="00321A2E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 w:rsidRPr="00FC2EA6">
              <w:rPr>
                <w:rFonts w:asciiTheme="minorEastAsia" w:hAnsiTheme="minorEastAsia" w:hint="eastAsia"/>
                <w:sz w:val="24"/>
                <w:szCs w:val="24"/>
              </w:rPr>
              <w:t>华宝标普港股通低波红利交易型开放式指数证券投资基金</w:t>
            </w:r>
          </w:p>
        </w:tc>
        <w:tc>
          <w:tcPr>
            <w:tcW w:w="2126" w:type="dxa"/>
          </w:tcPr>
          <w:p w:rsidR="00321A2E" w:rsidRPr="008A455D" w:rsidRDefault="00FC2EA6" w:rsidP="00462058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C2EA6">
              <w:rPr>
                <w:rFonts w:asciiTheme="minorEastAsia" w:hAnsiTheme="minorEastAsia" w:hint="eastAsia"/>
                <w:sz w:val="24"/>
                <w:szCs w:val="24"/>
              </w:rPr>
              <w:t>港股通红利ETF</w:t>
            </w:r>
          </w:p>
        </w:tc>
        <w:tc>
          <w:tcPr>
            <w:tcW w:w="2126" w:type="dxa"/>
          </w:tcPr>
          <w:p w:rsidR="00321A2E" w:rsidRPr="008A455D" w:rsidRDefault="00FC2EA6" w:rsidP="00462058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C2EA6">
              <w:rPr>
                <w:rFonts w:asciiTheme="minorEastAsia" w:hAnsiTheme="minorEastAsia" w:hint="eastAsia"/>
                <w:sz w:val="24"/>
                <w:szCs w:val="24"/>
              </w:rPr>
              <w:t>港股通红利低波ETF华宝</w:t>
            </w:r>
          </w:p>
        </w:tc>
      </w:tr>
    </w:tbl>
    <w:p w:rsidR="00321A2E" w:rsidRPr="008A455D" w:rsidRDefault="00321A2E" w:rsidP="00321A2E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321A2E" w:rsidRPr="008A455D" w:rsidRDefault="00321A2E" w:rsidP="00321A2E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8A455D">
        <w:rPr>
          <w:rFonts w:asciiTheme="minorEastAsia" w:hAnsiTheme="minorEastAsia" w:hint="eastAsia"/>
          <w:sz w:val="24"/>
          <w:szCs w:val="24"/>
        </w:rPr>
        <w:t>按照《基金合同》约定，本次基金变更上述简称对基金份额持有人利益无实质性不利影响，且不涉及基金合同当事人权利义务关系发生变化，无需召开基金份额持有人大会。</w:t>
      </w:r>
    </w:p>
    <w:p w:rsidR="00321A2E" w:rsidRPr="008A455D" w:rsidRDefault="00321A2E" w:rsidP="00321A2E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8A455D">
        <w:rPr>
          <w:rFonts w:asciiTheme="minorEastAsia" w:hAnsiTheme="minorEastAsia" w:hint="eastAsia"/>
          <w:sz w:val="24"/>
          <w:szCs w:val="24"/>
        </w:rPr>
        <w:t>投资者拨打本公司客户服务电话(400-700-5588、400-820-5050)或登陆本公司网站(www.fsfund.com)获取相关信息。</w:t>
      </w:r>
    </w:p>
    <w:p w:rsidR="00321A2E" w:rsidRPr="008A455D" w:rsidRDefault="00321A2E" w:rsidP="00321A2E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8A455D">
        <w:rPr>
          <w:rFonts w:asciiTheme="minorEastAsia" w:hAnsiTheme="minorEastAsia" w:hint="eastAsia"/>
          <w:sz w:val="24"/>
          <w:szCs w:val="24"/>
        </w:rPr>
        <w:t>风险提示:基金管理人承诺以诚实信用、勤勉尽责的原则管理和运用基金资产，但不保证基金一定盈利，也不保证最低收益。投资者投资于本基金时应认真阅读本基金的《基金合同》、《招募说明书》和《产品资料概要》。敬请投资者注意投资风险。</w:t>
      </w:r>
    </w:p>
    <w:p w:rsidR="00321A2E" w:rsidRPr="008A455D" w:rsidRDefault="00321A2E" w:rsidP="00321A2E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8A455D">
        <w:rPr>
          <w:rFonts w:asciiTheme="minorEastAsia" w:hAnsiTheme="minorEastAsia" w:hint="eastAsia"/>
          <w:sz w:val="24"/>
          <w:szCs w:val="24"/>
        </w:rPr>
        <w:t>特此公告。</w:t>
      </w:r>
      <w:bookmarkStart w:id="0" w:name="_GoBack"/>
      <w:bookmarkEnd w:id="0"/>
    </w:p>
    <w:p w:rsidR="00321A2E" w:rsidRPr="008A455D" w:rsidRDefault="00321A2E" w:rsidP="00656672">
      <w:pPr>
        <w:spacing w:line="360" w:lineRule="auto"/>
        <w:ind w:firstLineChars="200" w:firstLine="480"/>
        <w:jc w:val="right"/>
        <w:rPr>
          <w:rFonts w:asciiTheme="minorEastAsia" w:hAnsiTheme="minorEastAsia"/>
          <w:sz w:val="24"/>
          <w:szCs w:val="24"/>
        </w:rPr>
      </w:pPr>
      <w:r w:rsidRPr="008A455D">
        <w:rPr>
          <w:rFonts w:asciiTheme="minorEastAsia" w:hAnsiTheme="minorEastAsia" w:hint="eastAsia"/>
          <w:sz w:val="24"/>
          <w:szCs w:val="24"/>
        </w:rPr>
        <w:t>华宝基金管理有限公司</w:t>
      </w:r>
    </w:p>
    <w:p w:rsidR="00B24B01" w:rsidRPr="00656672" w:rsidRDefault="00656672" w:rsidP="00656672">
      <w:pPr>
        <w:spacing w:line="360" w:lineRule="auto"/>
        <w:ind w:firstLineChars="200" w:firstLine="480"/>
        <w:jc w:val="right"/>
        <w:rPr>
          <w:rFonts w:asciiTheme="minorEastAsia" w:hAnsiTheme="minorEastAsia"/>
          <w:sz w:val="24"/>
          <w:szCs w:val="24"/>
        </w:rPr>
      </w:pPr>
      <w:r w:rsidRPr="00656672">
        <w:rPr>
          <w:rFonts w:asciiTheme="minorEastAsia" w:hAnsiTheme="minorEastAsia" w:hint="eastAsia"/>
          <w:sz w:val="24"/>
          <w:szCs w:val="24"/>
        </w:rPr>
        <w:t>2025年12月19日</w:t>
      </w:r>
    </w:p>
    <w:p w:rsidR="00321A2E" w:rsidRPr="00656672" w:rsidRDefault="00321A2E" w:rsidP="00656672">
      <w:pPr>
        <w:spacing w:line="360" w:lineRule="auto"/>
        <w:ind w:firstLineChars="200" w:firstLine="480"/>
        <w:jc w:val="right"/>
        <w:rPr>
          <w:rFonts w:asciiTheme="minorEastAsia" w:hAnsiTheme="minorEastAsia"/>
          <w:sz w:val="24"/>
          <w:szCs w:val="24"/>
        </w:rPr>
      </w:pPr>
    </w:p>
    <w:p w:rsidR="00321A2E" w:rsidRDefault="00321A2E"/>
    <w:sectPr w:rsidR="00321A2E" w:rsidSect="00540F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0609" w:rsidRDefault="004F0609" w:rsidP="008B3BE2">
      <w:r>
        <w:separator/>
      </w:r>
    </w:p>
  </w:endnote>
  <w:endnote w:type="continuationSeparator" w:id="0">
    <w:p w:rsidR="004F0609" w:rsidRDefault="004F0609" w:rsidP="008B3B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0609" w:rsidRDefault="004F0609" w:rsidP="008B3BE2">
      <w:r>
        <w:separator/>
      </w:r>
    </w:p>
  </w:footnote>
  <w:footnote w:type="continuationSeparator" w:id="0">
    <w:p w:rsidR="004F0609" w:rsidRDefault="004F0609" w:rsidP="008B3BE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21A2E"/>
    <w:rsid w:val="00045344"/>
    <w:rsid w:val="00321A2E"/>
    <w:rsid w:val="003C3A94"/>
    <w:rsid w:val="00462058"/>
    <w:rsid w:val="004F0609"/>
    <w:rsid w:val="00540F69"/>
    <w:rsid w:val="00603877"/>
    <w:rsid w:val="00656672"/>
    <w:rsid w:val="0083021F"/>
    <w:rsid w:val="008A455D"/>
    <w:rsid w:val="008B2E0D"/>
    <w:rsid w:val="008B3BE2"/>
    <w:rsid w:val="008B441D"/>
    <w:rsid w:val="009E22BC"/>
    <w:rsid w:val="00AE19CF"/>
    <w:rsid w:val="00B97983"/>
    <w:rsid w:val="00CA3D18"/>
    <w:rsid w:val="00D0388A"/>
    <w:rsid w:val="00E5225F"/>
    <w:rsid w:val="00EC7224"/>
    <w:rsid w:val="00FC2E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F6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1A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8B3B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B3BE2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B3B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B3BE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53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87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4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DDDDD"/>
                <w:right w:val="none" w:sz="0" w:space="0" w:color="auto"/>
              </w:divBdr>
              <w:divsChild>
                <w:div w:id="117749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820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508</Characters>
  <Application>Microsoft Office Word</Application>
  <DocSecurity>4</DocSecurity>
  <Lines>4</Lines>
  <Paragraphs>1</Paragraphs>
  <ScaleCrop>false</ScaleCrop>
  <Company/>
  <LinksUpToDate>false</LinksUpToDate>
  <CharactersWithSpaces>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唐棠</dc:creator>
  <cp:lastModifiedBy>ZHONGM</cp:lastModifiedBy>
  <cp:revision>2</cp:revision>
  <dcterms:created xsi:type="dcterms:W3CDTF">2025-12-18T16:01:00Z</dcterms:created>
  <dcterms:modified xsi:type="dcterms:W3CDTF">2025-12-18T16:01:00Z</dcterms:modified>
</cp:coreProperties>
</file>