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A3" w:rsidRDefault="00EB4649">
      <w:pPr>
        <w:tabs>
          <w:tab w:val="right" w:leader="dot" w:pos="9080"/>
        </w:tabs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金信民兴债券型证券投资基金恢复大额申购业务的公告</w:t>
      </w:r>
    </w:p>
    <w:p w:rsidR="003348A3" w:rsidRDefault="00EB4649">
      <w:pPr>
        <w:jc w:val="center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公告送出日期</w:t>
      </w:r>
      <w:r>
        <w:rPr>
          <w:rFonts w:ascii="宋体" w:hAnsi="宋体" w:cs="宋体" w:hint="eastAsia"/>
          <w:sz w:val="24"/>
          <w:szCs w:val="24"/>
        </w:rPr>
        <w:t>:</w:t>
      </w:r>
      <w:r>
        <w:rPr>
          <w:rFonts w:ascii="宋体" w:hAnsi="宋体" w:cs="宋体"/>
          <w:sz w:val="24"/>
        </w:rPr>
        <w:t>2025</w:t>
      </w:r>
      <w:r>
        <w:rPr>
          <w:rFonts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>12</w:t>
      </w:r>
      <w:r>
        <w:rPr>
          <w:rFonts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>19</w:t>
      </w:r>
      <w:r>
        <w:rPr>
          <w:rFonts w:ascii="宋体" w:hAnsi="宋体" w:cs="宋体"/>
          <w:sz w:val="24"/>
        </w:rPr>
        <w:t>日</w:t>
      </w:r>
    </w:p>
    <w:p w:rsidR="003348A3" w:rsidRDefault="003348A3"/>
    <w:p w:rsidR="003348A3" w:rsidRDefault="00EB4649">
      <w:pPr>
        <w:pStyle w:val="2"/>
      </w:pPr>
      <w:r>
        <w:rPr>
          <w:rFonts w:ascii="宋体" w:hAnsi="宋体" w:cs="宋体"/>
        </w:rPr>
        <w:t xml:space="preserve">1 </w:t>
      </w:r>
      <w:r>
        <w:rPr>
          <w:rFonts w:ascii="宋体" w:hAnsi="宋体" w:cs="宋体"/>
        </w:rPr>
        <w:t>公告基本信息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579"/>
        <w:gridCol w:w="2043"/>
        <w:gridCol w:w="2043"/>
        <w:gridCol w:w="2043"/>
      </w:tblGrid>
      <w:tr w:rsidR="003348A3">
        <w:tc>
          <w:tcPr>
            <w:tcW w:w="1700" w:type="pct"/>
            <w:gridSpan w:val="2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基金名称</w:t>
            </w:r>
          </w:p>
        </w:tc>
        <w:tc>
          <w:tcPr>
            <w:tcW w:w="3300" w:type="pct"/>
            <w:gridSpan w:val="3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金信民兴债券型证券投资基金</w:t>
            </w:r>
          </w:p>
        </w:tc>
      </w:tr>
      <w:tr w:rsidR="003348A3">
        <w:tc>
          <w:tcPr>
            <w:tcW w:w="0" w:type="dxa"/>
            <w:gridSpan w:val="2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基金简称</w:t>
            </w:r>
          </w:p>
        </w:tc>
        <w:tc>
          <w:tcPr>
            <w:tcW w:w="0" w:type="dxa"/>
            <w:gridSpan w:val="3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金信民兴债券</w:t>
            </w:r>
          </w:p>
        </w:tc>
      </w:tr>
      <w:tr w:rsidR="003348A3">
        <w:tc>
          <w:tcPr>
            <w:tcW w:w="0" w:type="dxa"/>
            <w:gridSpan w:val="2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基金主代码</w:t>
            </w:r>
          </w:p>
        </w:tc>
        <w:tc>
          <w:tcPr>
            <w:tcW w:w="0" w:type="dxa"/>
            <w:gridSpan w:val="3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004400</w:t>
            </w:r>
          </w:p>
        </w:tc>
      </w:tr>
      <w:tr w:rsidR="003348A3">
        <w:tc>
          <w:tcPr>
            <w:tcW w:w="0" w:type="dxa"/>
            <w:gridSpan w:val="2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基金管理人名称</w:t>
            </w:r>
          </w:p>
        </w:tc>
        <w:tc>
          <w:tcPr>
            <w:tcW w:w="0" w:type="dxa"/>
            <w:gridSpan w:val="3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金信基金管理有限公司</w:t>
            </w:r>
          </w:p>
        </w:tc>
      </w:tr>
      <w:tr w:rsidR="003348A3">
        <w:tc>
          <w:tcPr>
            <w:tcW w:w="0" w:type="dxa"/>
            <w:gridSpan w:val="2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公告依据</w:t>
            </w:r>
          </w:p>
        </w:tc>
        <w:tc>
          <w:tcPr>
            <w:tcW w:w="0" w:type="dxa"/>
            <w:gridSpan w:val="3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根据有关法律法规及《金信民兴债券型证券投资基金基金合同》、《金信民兴债券型证券投资基金招募说明书》等的规定。</w:t>
            </w:r>
          </w:p>
        </w:tc>
      </w:tr>
      <w:tr w:rsidR="003348A3">
        <w:tc>
          <w:tcPr>
            <w:tcW w:w="850" w:type="pct"/>
            <w:vMerge w:val="restart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恢复相关业务的日期及原因说明</w:t>
            </w:r>
          </w:p>
        </w:tc>
        <w:tc>
          <w:tcPr>
            <w:tcW w:w="0" w:type="dxa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恢复大额申购日</w:t>
            </w:r>
          </w:p>
        </w:tc>
        <w:tc>
          <w:tcPr>
            <w:tcW w:w="0" w:type="dxa"/>
            <w:gridSpan w:val="3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2025-12-22</w:t>
            </w:r>
          </w:p>
        </w:tc>
      </w:tr>
      <w:tr w:rsidR="003348A3">
        <w:tc>
          <w:tcPr>
            <w:tcW w:w="0" w:type="auto"/>
            <w:vMerge/>
          </w:tcPr>
          <w:p w:rsidR="003348A3" w:rsidRDefault="003348A3"/>
        </w:tc>
        <w:tc>
          <w:tcPr>
            <w:tcW w:w="0" w:type="dxa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恢复大额申购的原因说明</w:t>
            </w:r>
          </w:p>
        </w:tc>
        <w:tc>
          <w:tcPr>
            <w:tcW w:w="0" w:type="dxa"/>
            <w:gridSpan w:val="3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满足投资者的投资需求</w:t>
            </w:r>
          </w:p>
        </w:tc>
      </w:tr>
      <w:tr w:rsidR="003348A3">
        <w:tc>
          <w:tcPr>
            <w:tcW w:w="0" w:type="dxa"/>
            <w:gridSpan w:val="2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下属分级基金的基金简称</w:t>
            </w:r>
            <w:r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100" w:type="pct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金信民兴债券</w:t>
            </w:r>
            <w:r>
              <w:rPr>
                <w:rFonts w:ascii="宋体" w:hAnsi="宋体" w:cs="宋体"/>
              </w:rPr>
              <w:t xml:space="preserve">A </w:t>
            </w:r>
          </w:p>
        </w:tc>
        <w:tc>
          <w:tcPr>
            <w:tcW w:w="1100" w:type="pct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金信民兴债券</w:t>
            </w:r>
            <w:r>
              <w:rPr>
                <w:rFonts w:ascii="宋体" w:hAnsi="宋体" w:cs="宋体"/>
              </w:rPr>
              <w:t xml:space="preserve">C </w:t>
            </w:r>
          </w:p>
        </w:tc>
        <w:tc>
          <w:tcPr>
            <w:tcW w:w="1100" w:type="pct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金信民兴债券</w:t>
            </w:r>
            <w:r>
              <w:rPr>
                <w:rFonts w:ascii="宋体" w:hAnsi="宋体" w:cs="宋体"/>
              </w:rPr>
              <w:t xml:space="preserve">E </w:t>
            </w:r>
          </w:p>
        </w:tc>
      </w:tr>
      <w:tr w:rsidR="003348A3">
        <w:tc>
          <w:tcPr>
            <w:tcW w:w="0" w:type="dxa"/>
            <w:gridSpan w:val="2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下属分级基金的交易代码</w:t>
            </w:r>
          </w:p>
        </w:tc>
        <w:tc>
          <w:tcPr>
            <w:tcW w:w="1100" w:type="pct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004400</w:t>
            </w:r>
          </w:p>
        </w:tc>
        <w:tc>
          <w:tcPr>
            <w:tcW w:w="1100" w:type="pct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004401</w:t>
            </w:r>
          </w:p>
        </w:tc>
        <w:tc>
          <w:tcPr>
            <w:tcW w:w="1100" w:type="pct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023910</w:t>
            </w:r>
          </w:p>
        </w:tc>
      </w:tr>
      <w:tr w:rsidR="003348A3">
        <w:tc>
          <w:tcPr>
            <w:tcW w:w="0" w:type="dxa"/>
            <w:gridSpan w:val="2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该分级基金是否恢复大额申购</w:t>
            </w:r>
          </w:p>
        </w:tc>
        <w:tc>
          <w:tcPr>
            <w:tcW w:w="1100" w:type="pct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是</w:t>
            </w:r>
          </w:p>
        </w:tc>
        <w:tc>
          <w:tcPr>
            <w:tcW w:w="1100" w:type="pct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是</w:t>
            </w:r>
          </w:p>
        </w:tc>
        <w:tc>
          <w:tcPr>
            <w:tcW w:w="1100" w:type="pct"/>
            <w:vAlign w:val="center"/>
          </w:tcPr>
          <w:p w:rsidR="003348A3" w:rsidRDefault="00EB4649">
            <w:pPr>
              <w:spacing w:line="240" w:lineRule="auto"/>
              <w:jc w:val="left"/>
            </w:pPr>
            <w:r>
              <w:rPr>
                <w:rFonts w:ascii="宋体" w:hAnsi="宋体" w:cs="宋体"/>
              </w:rPr>
              <w:t>是</w:t>
            </w:r>
          </w:p>
        </w:tc>
      </w:tr>
    </w:tbl>
    <w:p w:rsidR="003348A3" w:rsidRDefault="00EB4649">
      <w:r>
        <w:rPr>
          <w:rFonts w:ascii="宋体" w:hAnsi="宋体" w:cs="宋体"/>
        </w:rPr>
        <w:t>注：（</w:t>
      </w:r>
      <w:r>
        <w:rPr>
          <w:rFonts w:ascii="宋体" w:hAnsi="宋体" w:cs="宋体"/>
        </w:rPr>
        <w:t>1</w:t>
      </w:r>
      <w:r>
        <w:rPr>
          <w:rFonts w:ascii="宋体" w:hAnsi="宋体" w:cs="宋体"/>
        </w:rPr>
        <w:t>）金信民兴债券以下简称</w:t>
      </w:r>
      <w:r>
        <w:rPr>
          <w:rFonts w:ascii="宋体" w:hAnsi="宋体" w:cs="宋体"/>
        </w:rPr>
        <w:t>“</w:t>
      </w:r>
      <w:r>
        <w:rPr>
          <w:rFonts w:ascii="宋体" w:hAnsi="宋体" w:cs="宋体"/>
        </w:rPr>
        <w:t>本基金</w:t>
      </w:r>
      <w:r>
        <w:rPr>
          <w:rFonts w:ascii="宋体" w:hAnsi="宋体" w:cs="宋体"/>
        </w:rPr>
        <w:t>”</w:t>
      </w:r>
      <w:r>
        <w:rPr>
          <w:rFonts w:ascii="宋体" w:hAnsi="宋体" w:cs="宋体"/>
        </w:rPr>
        <w:t>；</w:t>
      </w:r>
      <w:r>
        <w:rPr>
          <w:rFonts w:ascii="宋体" w:hAnsi="宋体" w:cs="宋体"/>
        </w:rPr>
        <w:cr/>
      </w:r>
      <w:r>
        <w:rPr>
          <w:rFonts w:ascii="宋体" w:hAnsi="宋体" w:cs="宋体"/>
        </w:rPr>
        <w:t>（</w:t>
      </w:r>
      <w:r>
        <w:rPr>
          <w:rFonts w:ascii="宋体" w:hAnsi="宋体" w:cs="宋体"/>
        </w:rPr>
        <w:t>2</w:t>
      </w:r>
      <w:r>
        <w:rPr>
          <w:rFonts w:ascii="宋体" w:hAnsi="宋体" w:cs="宋体"/>
        </w:rPr>
        <w:t>）金信基金管理有限公司以下简称</w:t>
      </w:r>
      <w:r>
        <w:rPr>
          <w:rFonts w:ascii="宋体" w:hAnsi="宋体" w:cs="宋体"/>
        </w:rPr>
        <w:t>“</w:t>
      </w:r>
      <w:r>
        <w:rPr>
          <w:rFonts w:ascii="宋体" w:hAnsi="宋体" w:cs="宋体"/>
        </w:rPr>
        <w:t>本公司</w:t>
      </w:r>
      <w:r>
        <w:rPr>
          <w:rFonts w:ascii="宋体" w:hAnsi="宋体" w:cs="宋体"/>
        </w:rPr>
        <w:t>”</w:t>
      </w:r>
      <w:r>
        <w:rPr>
          <w:rFonts w:ascii="宋体" w:hAnsi="宋体" w:cs="宋体" w:hint="eastAsia"/>
        </w:rPr>
        <w:t>。</w:t>
      </w:r>
    </w:p>
    <w:p w:rsidR="003348A3" w:rsidRDefault="003348A3"/>
    <w:p w:rsidR="003348A3" w:rsidRDefault="00EB4649">
      <w:pPr>
        <w:pStyle w:val="2"/>
      </w:pPr>
      <w:r>
        <w:rPr>
          <w:rFonts w:ascii="宋体" w:hAnsi="宋体" w:cs="宋体"/>
        </w:rPr>
        <w:t xml:space="preserve">2 </w:t>
      </w:r>
      <w:r>
        <w:rPr>
          <w:rFonts w:ascii="宋体" w:hAnsi="宋体" w:cs="宋体"/>
        </w:rPr>
        <w:t>其他需要提示的事项</w:t>
      </w:r>
    </w:p>
    <w:p w:rsidR="003348A3" w:rsidRDefault="00EB4649">
      <w:pPr>
        <w:jc w:val="left"/>
      </w:pPr>
      <w:r>
        <w:rPr>
          <w:rFonts w:ascii="宋体" w:hAnsi="宋体" w:cs="宋体"/>
        </w:rPr>
        <w:t xml:space="preserve">    </w:t>
      </w:r>
      <w:r>
        <w:rPr>
          <w:rFonts w:ascii="宋体" w:hAnsi="宋体" w:cs="宋体"/>
        </w:rPr>
        <w:t>（</w:t>
      </w:r>
      <w:r>
        <w:rPr>
          <w:rFonts w:ascii="宋体" w:hAnsi="宋体" w:cs="宋体"/>
        </w:rPr>
        <w:t>1</w:t>
      </w:r>
      <w:r>
        <w:rPr>
          <w:rFonts w:ascii="宋体" w:hAnsi="宋体" w:cs="宋体"/>
        </w:rPr>
        <w:t>）本公司于</w:t>
      </w:r>
      <w:r>
        <w:rPr>
          <w:rFonts w:ascii="宋体" w:hAnsi="宋体" w:cs="宋体"/>
        </w:rPr>
        <w:t>2025</w:t>
      </w:r>
      <w:r>
        <w:rPr>
          <w:rFonts w:ascii="宋体" w:hAnsi="宋体" w:cs="宋体"/>
        </w:rPr>
        <w:t>年</w:t>
      </w:r>
      <w:r>
        <w:rPr>
          <w:rFonts w:ascii="宋体" w:hAnsi="宋体" w:cs="宋体"/>
        </w:rPr>
        <w:t>12</w:t>
      </w:r>
      <w:r>
        <w:rPr>
          <w:rFonts w:ascii="宋体" w:hAnsi="宋体" w:cs="宋体"/>
        </w:rPr>
        <w:t>月</w:t>
      </w:r>
      <w:r>
        <w:rPr>
          <w:rFonts w:ascii="宋体" w:hAnsi="宋体" w:cs="宋体"/>
        </w:rPr>
        <w:t>9</w:t>
      </w:r>
      <w:r>
        <w:rPr>
          <w:rFonts w:ascii="宋体" w:hAnsi="宋体" w:cs="宋体"/>
        </w:rPr>
        <w:t>日发布《金信民兴债券型证券投资基金暂停大额申购业务的公告》，从</w:t>
      </w:r>
      <w:r>
        <w:rPr>
          <w:rFonts w:ascii="宋体" w:hAnsi="宋体" w:cs="宋体"/>
        </w:rPr>
        <w:t>2025</w:t>
      </w:r>
      <w:r>
        <w:rPr>
          <w:rFonts w:ascii="宋体" w:hAnsi="宋体" w:cs="宋体"/>
        </w:rPr>
        <w:t>年</w:t>
      </w:r>
      <w:r>
        <w:rPr>
          <w:rFonts w:ascii="宋体" w:hAnsi="宋体" w:cs="宋体"/>
        </w:rPr>
        <w:t>12</w:t>
      </w:r>
      <w:r>
        <w:rPr>
          <w:rFonts w:ascii="宋体" w:hAnsi="宋体" w:cs="宋体"/>
        </w:rPr>
        <w:t>月</w:t>
      </w:r>
      <w:r>
        <w:rPr>
          <w:rFonts w:ascii="宋体" w:hAnsi="宋体" w:cs="宋体"/>
        </w:rPr>
        <w:t>9</w:t>
      </w:r>
      <w:r>
        <w:rPr>
          <w:rFonts w:ascii="宋体" w:hAnsi="宋体" w:cs="宋体"/>
        </w:rPr>
        <w:t>日起暂停机构投资者在直销渠道提交的金信民兴债券</w:t>
      </w:r>
      <w:r>
        <w:rPr>
          <w:rFonts w:ascii="宋体" w:hAnsi="宋体" w:cs="宋体"/>
        </w:rPr>
        <w:t>1,000,000.00</w:t>
      </w:r>
      <w:r>
        <w:rPr>
          <w:rFonts w:ascii="宋体" w:hAnsi="宋体" w:cs="宋体"/>
        </w:rPr>
        <w:t>元的大额申购申请，本公司现决定，自</w:t>
      </w:r>
      <w:r>
        <w:rPr>
          <w:rFonts w:ascii="宋体" w:hAnsi="宋体" w:cs="宋体"/>
        </w:rPr>
        <w:t>2025</w:t>
      </w:r>
      <w:r>
        <w:rPr>
          <w:rFonts w:ascii="宋体" w:hAnsi="宋体" w:cs="宋体"/>
        </w:rPr>
        <w:t>年</w:t>
      </w:r>
      <w:r>
        <w:rPr>
          <w:rFonts w:ascii="宋体" w:hAnsi="宋体" w:cs="宋体"/>
        </w:rPr>
        <w:t>12</w:t>
      </w:r>
      <w:r>
        <w:rPr>
          <w:rFonts w:ascii="宋体" w:hAnsi="宋体" w:cs="宋体"/>
        </w:rPr>
        <w:t>月</w:t>
      </w:r>
      <w:r>
        <w:rPr>
          <w:rFonts w:ascii="宋体" w:hAnsi="宋体" w:cs="宋体" w:hint="eastAsia"/>
        </w:rPr>
        <w:t>22</w:t>
      </w:r>
      <w:r>
        <w:rPr>
          <w:rFonts w:ascii="宋体" w:hAnsi="宋体" w:cs="宋体"/>
        </w:rPr>
        <w:t>日起，取消上述限制，恢复办理机构投资者在直销渠道的大额申购业务。本基金已于</w:t>
      </w:r>
      <w:r>
        <w:rPr>
          <w:rFonts w:ascii="宋体" w:hAnsi="宋体" w:cs="宋体"/>
        </w:rPr>
        <w:t>2025</w:t>
      </w:r>
      <w:r>
        <w:rPr>
          <w:rFonts w:ascii="宋体" w:hAnsi="宋体" w:cs="宋体"/>
        </w:rPr>
        <w:t>年</w:t>
      </w:r>
      <w:r>
        <w:rPr>
          <w:rFonts w:ascii="宋体" w:hAnsi="宋体" w:cs="宋体"/>
        </w:rPr>
        <w:t>11</w:t>
      </w:r>
      <w:r>
        <w:rPr>
          <w:rFonts w:ascii="宋体" w:hAnsi="宋体" w:cs="宋体"/>
        </w:rPr>
        <w:t>月</w:t>
      </w:r>
      <w:r>
        <w:rPr>
          <w:rFonts w:ascii="宋体" w:hAnsi="宋体" w:cs="宋体"/>
        </w:rPr>
        <w:t>22</w:t>
      </w:r>
      <w:r>
        <w:rPr>
          <w:rFonts w:ascii="宋体" w:hAnsi="宋体" w:cs="宋体"/>
        </w:rPr>
        <w:t>日暂停投资者在本基金代销机构的大额申购金额，限制申购金额为</w:t>
      </w:r>
      <w:r>
        <w:rPr>
          <w:rFonts w:ascii="宋体" w:hAnsi="宋体" w:cs="宋体"/>
        </w:rPr>
        <w:t>3,000.00</w:t>
      </w:r>
      <w:r>
        <w:rPr>
          <w:rFonts w:ascii="宋体" w:hAnsi="宋体" w:cs="宋体"/>
        </w:rPr>
        <w:t>元，该限制维持不变。</w:t>
      </w:r>
      <w:bookmarkStart w:id="0" w:name="_GoBack"/>
      <w:bookmarkEnd w:id="0"/>
      <w:r>
        <w:rPr>
          <w:rFonts w:ascii="宋体" w:hAnsi="宋体" w:cs="宋体"/>
        </w:rPr>
        <w:cr/>
        <w:t xml:space="preserve">    </w:t>
      </w:r>
      <w:r>
        <w:rPr>
          <w:rFonts w:ascii="宋体" w:hAnsi="宋体" w:cs="宋体"/>
        </w:rPr>
        <w:t>（</w:t>
      </w:r>
      <w:r>
        <w:rPr>
          <w:rFonts w:ascii="宋体" w:hAnsi="宋体" w:cs="宋体"/>
        </w:rPr>
        <w:t>2</w:t>
      </w:r>
      <w:r>
        <w:rPr>
          <w:rFonts w:ascii="宋体" w:hAnsi="宋体" w:cs="宋体"/>
        </w:rPr>
        <w:t>）投资者如欲了解详情，可登陆本公司网站（</w:t>
      </w:r>
      <w:r>
        <w:rPr>
          <w:rFonts w:ascii="宋体" w:hAnsi="宋体" w:cs="宋体"/>
        </w:rPr>
        <w:t>www.jxfunds.c</w:t>
      </w:r>
      <w:r>
        <w:rPr>
          <w:rFonts w:ascii="宋体" w:hAnsi="宋体" w:cs="宋体"/>
        </w:rPr>
        <w:t>om.cn</w:t>
      </w:r>
      <w:r>
        <w:rPr>
          <w:rFonts w:ascii="宋体" w:hAnsi="宋体" w:cs="宋体"/>
        </w:rPr>
        <w:t>）或拨打客户服务电话：</w:t>
      </w:r>
      <w:r>
        <w:rPr>
          <w:rFonts w:ascii="宋体" w:hAnsi="宋体" w:cs="宋体"/>
        </w:rPr>
        <w:t>400-900-8336</w:t>
      </w:r>
      <w:r>
        <w:rPr>
          <w:rFonts w:ascii="宋体" w:hAnsi="宋体" w:cs="宋体"/>
        </w:rPr>
        <w:t>。</w:t>
      </w:r>
      <w:r>
        <w:rPr>
          <w:rFonts w:ascii="宋体" w:hAnsi="宋体" w:cs="宋体"/>
        </w:rPr>
        <w:cr/>
        <w:t xml:space="preserve">    </w:t>
      </w:r>
      <w:r>
        <w:rPr>
          <w:rFonts w:ascii="宋体" w:hAnsi="宋体" w:cs="宋体"/>
        </w:rPr>
        <w:t>（</w:t>
      </w:r>
      <w:r>
        <w:rPr>
          <w:rFonts w:ascii="宋体" w:hAnsi="宋体" w:cs="宋体"/>
        </w:rPr>
        <w:t>3</w:t>
      </w:r>
      <w:r>
        <w:rPr>
          <w:rFonts w:ascii="宋体" w:hAnsi="宋体" w:cs="宋体"/>
        </w:rPr>
        <w:t>）风险提示：基金管理人承诺依照诚实信用、勤勉尽职的原则管理和运用基金资产，但不保证基金一定盈利，也不保证最低收益。本基金的过往业绩及其净值高低并不预示其未来业绩表现。投资者投资本基金前应认真阅读基金合同、招募说明书、产品资料概要等法律文件，了解拟投资基金的风险收益特征，并根据自身投资目的、投资期限、投资经验、资产状况等判断基金是否和投资者风险承受能力相匹配。</w:t>
      </w:r>
    </w:p>
    <w:p w:rsidR="003348A3" w:rsidRDefault="003348A3"/>
    <w:p w:rsidR="003348A3" w:rsidRDefault="00EB4649">
      <w:pPr>
        <w:jc w:val="right"/>
      </w:pPr>
      <w:r>
        <w:rPr>
          <w:rFonts w:ascii="宋体" w:hAnsi="宋体" w:cs="宋体"/>
        </w:rPr>
        <w:t>金信基金管理有限公司</w:t>
      </w:r>
    </w:p>
    <w:p w:rsidR="003348A3" w:rsidRDefault="00EB4649">
      <w:pPr>
        <w:jc w:val="right"/>
      </w:pPr>
      <w:r>
        <w:rPr>
          <w:rFonts w:ascii="宋体" w:hAnsi="宋体" w:cs="宋体"/>
        </w:rPr>
        <w:t>2025</w:t>
      </w:r>
      <w:r>
        <w:rPr>
          <w:rFonts w:ascii="宋体" w:hAnsi="宋体" w:cs="宋体"/>
        </w:rPr>
        <w:t>年</w:t>
      </w:r>
      <w:r>
        <w:rPr>
          <w:rFonts w:ascii="宋体" w:hAnsi="宋体" w:cs="宋体"/>
        </w:rPr>
        <w:t>12</w:t>
      </w:r>
      <w:r>
        <w:rPr>
          <w:rFonts w:ascii="宋体" w:hAnsi="宋体" w:cs="宋体"/>
        </w:rPr>
        <w:t>月</w:t>
      </w:r>
      <w:r>
        <w:rPr>
          <w:rFonts w:ascii="宋体" w:hAnsi="宋体" w:cs="宋体"/>
        </w:rPr>
        <w:t>19</w:t>
      </w:r>
      <w:r>
        <w:rPr>
          <w:rFonts w:ascii="宋体" w:hAnsi="宋体" w:cs="宋体"/>
        </w:rPr>
        <w:t>日</w:t>
      </w:r>
    </w:p>
    <w:sectPr w:rsidR="003348A3" w:rsidSect="003348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18" w:bottom="1440" w:left="1418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8A3" w:rsidRDefault="00EB4649">
      <w:pPr>
        <w:spacing w:line="240" w:lineRule="auto"/>
      </w:pPr>
      <w:r>
        <w:separator/>
      </w:r>
    </w:p>
  </w:endnote>
  <w:endnote w:type="continuationSeparator" w:id="0">
    <w:p w:rsidR="003348A3" w:rsidRDefault="00EB464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A3" w:rsidRDefault="003348A3" w:rsidP="00EB4649">
    <w:pPr>
      <w:pStyle w:val="a8"/>
      <w:ind w:left="525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A3" w:rsidRDefault="00EB4649">
    <w:pPr>
      <w:pBdr>
        <w:top w:val="single" w:sz="2" w:space="0" w:color="auto"/>
      </w:pBdr>
      <w:tabs>
        <w:tab w:val="right" w:pos="8640"/>
      </w:tabs>
      <w:jc w:val="center"/>
      <w:textAlignment w:val="center"/>
      <w:rPr>
        <w:rFonts w:ascii="宋体" w:hAnsi="宋体"/>
        <w:sz w:val="20"/>
        <w:szCs w:val="20"/>
      </w:rPr>
    </w:pPr>
    <w:r>
      <w:rPr>
        <w:rFonts w:ascii="宋体" w:hAnsi="宋体" w:cs="宋体" w:hint="eastAsia"/>
        <w:sz w:val="20"/>
        <w:szCs w:val="20"/>
        <w:lang/>
      </w:rPr>
      <w:t>第</w:t>
    </w:r>
    <w:r w:rsidR="003348A3" w:rsidRPr="003348A3">
      <w:rPr>
        <w:rFonts w:ascii="宋体" w:hAnsi="宋体" w:cs="Times New Roman" w:hint="eastAsia"/>
        <w:sz w:val="20"/>
        <w:szCs w:val="20"/>
        <w:lang/>
      </w:rPr>
      <w:fldChar w:fldCharType="begin"/>
    </w:r>
    <w:r>
      <w:rPr>
        <w:rFonts w:ascii="宋体" w:hAnsi="宋体" w:cs="宋体" w:hint="eastAsia"/>
        <w:sz w:val="20"/>
        <w:szCs w:val="20"/>
        <w:lang/>
      </w:rPr>
      <w:instrText>PAGE  \* MERGEFORMAT</w:instrText>
    </w:r>
    <w:r w:rsidR="003348A3" w:rsidRPr="003348A3">
      <w:rPr>
        <w:rFonts w:ascii="宋体" w:hAnsi="宋体" w:cs="Times New Roman" w:hint="eastAsia"/>
        <w:sz w:val="20"/>
        <w:szCs w:val="20"/>
        <w:lang/>
      </w:rPr>
      <w:fldChar w:fldCharType="separate"/>
    </w:r>
    <w:r>
      <w:rPr>
        <w:rFonts w:ascii="宋体" w:hAnsi="宋体" w:cs="宋体"/>
        <w:noProof/>
        <w:sz w:val="20"/>
        <w:szCs w:val="20"/>
        <w:lang/>
      </w:rPr>
      <w:t>1</w:t>
    </w:r>
    <w:r w:rsidR="003348A3">
      <w:rPr>
        <w:rFonts w:ascii="宋体" w:hAnsi="宋体" w:cs="宋体" w:hint="eastAsia"/>
        <w:sz w:val="20"/>
        <w:szCs w:val="20"/>
        <w:lang/>
      </w:rPr>
      <w:fldChar w:fldCharType="end"/>
    </w:r>
    <w:r>
      <w:rPr>
        <w:rFonts w:ascii="宋体" w:hAnsi="宋体" w:cs="宋体" w:hint="eastAsia"/>
        <w:sz w:val="20"/>
        <w:szCs w:val="20"/>
        <w:lang/>
      </w:rPr>
      <w:t>页，共</w:t>
    </w:r>
    <w:fldSimple w:instr="NUMPAGES  \* MERGEFORMAT ">
      <w:r>
        <w:rPr>
          <w:rFonts w:ascii="宋体" w:hAnsi="宋体" w:cs="宋体"/>
          <w:noProof/>
          <w:sz w:val="20"/>
          <w:szCs w:val="20"/>
          <w:lang/>
        </w:rPr>
        <w:t>1</w:t>
      </w:r>
    </w:fldSimple>
    <w:r>
      <w:rPr>
        <w:rFonts w:ascii="宋体" w:hAnsi="宋体" w:cs="宋体" w:hint="eastAsia"/>
        <w:sz w:val="20"/>
        <w:szCs w:val="20"/>
        <w:lang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A3" w:rsidRDefault="003348A3" w:rsidP="00EB4649">
    <w:pPr>
      <w:pStyle w:val="a8"/>
      <w:ind w:left="525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8A3" w:rsidRDefault="00EB4649">
      <w:r>
        <w:separator/>
      </w:r>
    </w:p>
  </w:footnote>
  <w:footnote w:type="continuationSeparator" w:id="0">
    <w:p w:rsidR="003348A3" w:rsidRDefault="00EB4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A3" w:rsidRDefault="003348A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A3" w:rsidRDefault="00EB4649">
    <w:pPr>
      <w:pBdr>
        <w:bottom w:val="single" w:sz="4" w:space="1" w:color="auto"/>
      </w:pBdr>
      <w:rPr>
        <w:rFonts w:ascii="宋体" w:hAnsi="宋体"/>
      </w:rPr>
    </w:pPr>
    <w:r>
      <w:rPr>
        <w:rFonts w:ascii="宋体" w:hAnsi="宋体"/>
      </w:rPr>
      <w:ptab w:relativeTo="margin" w:alignment="center" w:leader="none"/>
    </w:r>
    <w:r>
      <w:rPr>
        <w:rFonts w:ascii="宋体" w:hAnsi="宋体" w:hint="eastAsia"/>
        <w:sz w:val="18"/>
      </w:rPr>
      <w:t>金信民兴债券型证券投资基金恢复大额申购业务的公告</w:t>
    </w:r>
    <w:r>
      <w:rPr>
        <w:rFonts w:ascii="宋体" w:hAnsi="宋体"/>
      </w:rP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8A3" w:rsidRDefault="003348A3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MxNzQ2NWRlMzcyNzljY2E5NTZiMWZkYThjMzlkMTAifQ=="/>
  </w:docVars>
  <w:rsids>
    <w:rsidRoot w:val="000B14F1"/>
    <w:rsid w:val="EFFFDAA6"/>
    <w:rsid w:val="F3BF17C6"/>
    <w:rsid w:val="FEFDFDA3"/>
    <w:rsid w:val="0000797B"/>
    <w:rsid w:val="000172DD"/>
    <w:rsid w:val="00031D8B"/>
    <w:rsid w:val="00033DD2"/>
    <w:rsid w:val="000358E9"/>
    <w:rsid w:val="00044DFE"/>
    <w:rsid w:val="000B14F1"/>
    <w:rsid w:val="000D44F1"/>
    <w:rsid w:val="000F65E0"/>
    <w:rsid w:val="00136A1E"/>
    <w:rsid w:val="00144E90"/>
    <w:rsid w:val="0016202E"/>
    <w:rsid w:val="00180271"/>
    <w:rsid w:val="001A0694"/>
    <w:rsid w:val="001B34AD"/>
    <w:rsid w:val="001E49DE"/>
    <w:rsid w:val="001E72DB"/>
    <w:rsid w:val="001E7C0C"/>
    <w:rsid w:val="001F2A2B"/>
    <w:rsid w:val="00213B69"/>
    <w:rsid w:val="0025237E"/>
    <w:rsid w:val="0026022A"/>
    <w:rsid w:val="00262E08"/>
    <w:rsid w:val="002846DD"/>
    <w:rsid w:val="00287789"/>
    <w:rsid w:val="00294812"/>
    <w:rsid w:val="002A1FFE"/>
    <w:rsid w:val="002A36A8"/>
    <w:rsid w:val="002B4056"/>
    <w:rsid w:val="002C6A0C"/>
    <w:rsid w:val="002D4665"/>
    <w:rsid w:val="002E2BC7"/>
    <w:rsid w:val="00324653"/>
    <w:rsid w:val="003348A3"/>
    <w:rsid w:val="00355A5F"/>
    <w:rsid w:val="003B643E"/>
    <w:rsid w:val="003E01BE"/>
    <w:rsid w:val="003E7B21"/>
    <w:rsid w:val="00420D84"/>
    <w:rsid w:val="00422907"/>
    <w:rsid w:val="00435171"/>
    <w:rsid w:val="00464645"/>
    <w:rsid w:val="0048630B"/>
    <w:rsid w:val="004A5321"/>
    <w:rsid w:val="004B3066"/>
    <w:rsid w:val="004F33D8"/>
    <w:rsid w:val="004F35B6"/>
    <w:rsid w:val="005037A9"/>
    <w:rsid w:val="00515E8B"/>
    <w:rsid w:val="00536F98"/>
    <w:rsid w:val="0054091C"/>
    <w:rsid w:val="005826D5"/>
    <w:rsid w:val="00587520"/>
    <w:rsid w:val="005A2FA6"/>
    <w:rsid w:val="005B565C"/>
    <w:rsid w:val="005D1F67"/>
    <w:rsid w:val="0061633B"/>
    <w:rsid w:val="0063564B"/>
    <w:rsid w:val="00666C63"/>
    <w:rsid w:val="00680025"/>
    <w:rsid w:val="006935A0"/>
    <w:rsid w:val="006A6402"/>
    <w:rsid w:val="006B4B3E"/>
    <w:rsid w:val="006C7BC8"/>
    <w:rsid w:val="006D1AF4"/>
    <w:rsid w:val="006D1D70"/>
    <w:rsid w:val="00752D0D"/>
    <w:rsid w:val="007D6500"/>
    <w:rsid w:val="007F2E5E"/>
    <w:rsid w:val="00832DA1"/>
    <w:rsid w:val="00842B26"/>
    <w:rsid w:val="00850BF6"/>
    <w:rsid w:val="00857D40"/>
    <w:rsid w:val="00917A48"/>
    <w:rsid w:val="0092608A"/>
    <w:rsid w:val="00953CC9"/>
    <w:rsid w:val="0099208B"/>
    <w:rsid w:val="009A27BD"/>
    <w:rsid w:val="009C2384"/>
    <w:rsid w:val="009E2E87"/>
    <w:rsid w:val="009F43BC"/>
    <w:rsid w:val="009F4840"/>
    <w:rsid w:val="00A05910"/>
    <w:rsid w:val="00A74E55"/>
    <w:rsid w:val="00A96B95"/>
    <w:rsid w:val="00AE104D"/>
    <w:rsid w:val="00AF44FF"/>
    <w:rsid w:val="00B53886"/>
    <w:rsid w:val="00B659D3"/>
    <w:rsid w:val="00BD2190"/>
    <w:rsid w:val="00BD2BC1"/>
    <w:rsid w:val="00C05CA1"/>
    <w:rsid w:val="00C06BEF"/>
    <w:rsid w:val="00C15EFA"/>
    <w:rsid w:val="00C563A3"/>
    <w:rsid w:val="00C6706A"/>
    <w:rsid w:val="00C84B5D"/>
    <w:rsid w:val="00C90B80"/>
    <w:rsid w:val="00CC4CE4"/>
    <w:rsid w:val="00D04B24"/>
    <w:rsid w:val="00D91EBF"/>
    <w:rsid w:val="00DC5E2B"/>
    <w:rsid w:val="00DE3FE0"/>
    <w:rsid w:val="00DF1D38"/>
    <w:rsid w:val="00E220FA"/>
    <w:rsid w:val="00E24BF6"/>
    <w:rsid w:val="00E34F85"/>
    <w:rsid w:val="00E371F8"/>
    <w:rsid w:val="00E913D3"/>
    <w:rsid w:val="00EB4649"/>
    <w:rsid w:val="00F1496B"/>
    <w:rsid w:val="00F17E43"/>
    <w:rsid w:val="00F32DCB"/>
    <w:rsid w:val="00F60A22"/>
    <w:rsid w:val="00F819EF"/>
    <w:rsid w:val="00F931A0"/>
    <w:rsid w:val="00F935C5"/>
    <w:rsid w:val="00FA0949"/>
    <w:rsid w:val="00FC4DE5"/>
    <w:rsid w:val="17FF4F08"/>
    <w:rsid w:val="1FD5A936"/>
    <w:rsid w:val="2C5129BE"/>
    <w:rsid w:val="312016A7"/>
    <w:rsid w:val="318558C6"/>
    <w:rsid w:val="325562C2"/>
    <w:rsid w:val="328572ED"/>
    <w:rsid w:val="3E9A1429"/>
    <w:rsid w:val="3EEE1DDF"/>
    <w:rsid w:val="46F2470C"/>
    <w:rsid w:val="5EE34946"/>
    <w:rsid w:val="5FEE3864"/>
    <w:rsid w:val="62671060"/>
    <w:rsid w:val="67517C74"/>
    <w:rsid w:val="791E22E2"/>
    <w:rsid w:val="7A382AC9"/>
    <w:rsid w:val="7DDDB1F9"/>
    <w:rsid w:val="7F24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qFormat="1"/>
    <w:lsdException w:name="HTML Code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uiPriority="61" w:qFormat="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8A3"/>
    <w:pPr>
      <w:widowControl w:val="0"/>
      <w:spacing w:line="288" w:lineRule="auto"/>
      <w:jc w:val="both"/>
    </w:pPr>
    <w:rPr>
      <w:rFonts w:eastAsia="宋体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3348A3"/>
    <w:pPr>
      <w:adjustRightInd w:val="0"/>
      <w:spacing w:line="360" w:lineRule="auto"/>
      <w:jc w:val="left"/>
      <w:outlineLvl w:val="0"/>
    </w:pPr>
    <w:rPr>
      <w:b/>
      <w:bCs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348A3"/>
    <w:pPr>
      <w:adjustRightInd w:val="0"/>
      <w:spacing w:line="360" w:lineRule="auto"/>
      <w:jc w:val="left"/>
      <w:outlineLvl w:val="1"/>
    </w:pPr>
    <w:rPr>
      <w:rFonts w:asciiTheme="majorHAnsi" w:hAnsiTheme="majorHAnsi" w:cstheme="majorBidi"/>
      <w:b/>
      <w:bCs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348A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48A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autoRedefine/>
    <w:uiPriority w:val="39"/>
    <w:unhideWhenUsed/>
    <w:qFormat/>
    <w:rsid w:val="003348A3"/>
    <w:pPr>
      <w:ind w:left="1260"/>
      <w:jc w:val="left"/>
    </w:pPr>
    <w:rPr>
      <w:sz w:val="18"/>
      <w:szCs w:val="18"/>
    </w:rPr>
  </w:style>
  <w:style w:type="paragraph" w:styleId="a3">
    <w:name w:val="Normal Indent"/>
    <w:basedOn w:val="a"/>
    <w:link w:val="Char"/>
    <w:uiPriority w:val="99"/>
    <w:semiHidden/>
    <w:unhideWhenUsed/>
    <w:qFormat/>
    <w:rsid w:val="003348A3"/>
    <w:pPr>
      <w:ind w:firstLineChars="200" w:firstLine="420"/>
    </w:pPr>
  </w:style>
  <w:style w:type="paragraph" w:styleId="a4">
    <w:name w:val="Document Map"/>
    <w:basedOn w:val="a"/>
    <w:link w:val="Char0"/>
    <w:uiPriority w:val="99"/>
    <w:semiHidden/>
    <w:unhideWhenUsed/>
    <w:qFormat/>
    <w:rsid w:val="003348A3"/>
    <w:rPr>
      <w:rFonts w:ascii="宋体"/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qFormat/>
    <w:rsid w:val="003348A3"/>
    <w:pPr>
      <w:jc w:val="left"/>
    </w:pPr>
  </w:style>
  <w:style w:type="paragraph" w:styleId="a6">
    <w:name w:val="Body Text"/>
    <w:basedOn w:val="a"/>
    <w:link w:val="Char2"/>
    <w:uiPriority w:val="99"/>
    <w:semiHidden/>
    <w:unhideWhenUsed/>
    <w:qFormat/>
    <w:rsid w:val="003348A3"/>
    <w:pPr>
      <w:spacing w:after="120"/>
    </w:pPr>
  </w:style>
  <w:style w:type="paragraph" w:styleId="5">
    <w:name w:val="toc 5"/>
    <w:basedOn w:val="a"/>
    <w:next w:val="a"/>
    <w:autoRedefine/>
    <w:uiPriority w:val="39"/>
    <w:unhideWhenUsed/>
    <w:qFormat/>
    <w:rsid w:val="003348A3"/>
    <w:pPr>
      <w:ind w:left="840"/>
      <w:jc w:val="left"/>
    </w:pPr>
    <w:rPr>
      <w:sz w:val="18"/>
      <w:szCs w:val="18"/>
    </w:rPr>
  </w:style>
  <w:style w:type="paragraph" w:styleId="30">
    <w:name w:val="toc 3"/>
    <w:basedOn w:val="a"/>
    <w:next w:val="a"/>
    <w:autoRedefine/>
    <w:uiPriority w:val="39"/>
    <w:unhideWhenUsed/>
    <w:qFormat/>
    <w:rsid w:val="003348A3"/>
    <w:pPr>
      <w:spacing w:line="240" w:lineRule="auto"/>
      <w:ind w:left="420"/>
      <w:jc w:val="left"/>
    </w:pPr>
    <w:rPr>
      <w:i/>
      <w:iCs/>
      <w:szCs w:val="20"/>
    </w:rPr>
  </w:style>
  <w:style w:type="paragraph" w:styleId="a7">
    <w:name w:val="Plain Text"/>
    <w:basedOn w:val="a"/>
    <w:link w:val="Char3"/>
    <w:uiPriority w:val="99"/>
    <w:semiHidden/>
    <w:unhideWhenUsed/>
    <w:qFormat/>
    <w:rsid w:val="003348A3"/>
    <w:rPr>
      <w:rFonts w:asciiTheme="minorEastAsia" w:hAnsi="Courier New" w:cs="Courier New"/>
    </w:rPr>
  </w:style>
  <w:style w:type="paragraph" w:styleId="8">
    <w:name w:val="toc 8"/>
    <w:basedOn w:val="a"/>
    <w:next w:val="a"/>
    <w:autoRedefine/>
    <w:uiPriority w:val="39"/>
    <w:unhideWhenUsed/>
    <w:qFormat/>
    <w:rsid w:val="003348A3"/>
    <w:pPr>
      <w:ind w:left="1470"/>
      <w:jc w:val="left"/>
    </w:pPr>
    <w:rPr>
      <w:rFonts w:eastAsiaTheme="minorHAnsi"/>
      <w:sz w:val="18"/>
      <w:szCs w:val="18"/>
    </w:rPr>
  </w:style>
  <w:style w:type="paragraph" w:styleId="a8">
    <w:name w:val="Date"/>
    <w:basedOn w:val="a"/>
    <w:next w:val="a"/>
    <w:link w:val="Char4"/>
    <w:uiPriority w:val="99"/>
    <w:semiHidden/>
    <w:unhideWhenUsed/>
    <w:qFormat/>
    <w:rsid w:val="003348A3"/>
    <w:pPr>
      <w:ind w:leftChars="2500" w:left="100"/>
    </w:pPr>
  </w:style>
  <w:style w:type="paragraph" w:styleId="a9">
    <w:name w:val="Balloon Text"/>
    <w:basedOn w:val="a"/>
    <w:link w:val="Char5"/>
    <w:uiPriority w:val="99"/>
    <w:semiHidden/>
    <w:unhideWhenUsed/>
    <w:qFormat/>
    <w:rsid w:val="003348A3"/>
    <w:rPr>
      <w:sz w:val="18"/>
      <w:szCs w:val="18"/>
    </w:rPr>
  </w:style>
  <w:style w:type="paragraph" w:styleId="aa">
    <w:name w:val="footer"/>
    <w:basedOn w:val="a"/>
    <w:link w:val="Char6"/>
    <w:uiPriority w:val="99"/>
    <w:unhideWhenUsed/>
    <w:qFormat/>
    <w:rsid w:val="00334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7"/>
    <w:uiPriority w:val="99"/>
    <w:unhideWhenUsed/>
    <w:qFormat/>
    <w:rsid w:val="00334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rsid w:val="003348A3"/>
    <w:pPr>
      <w:tabs>
        <w:tab w:val="right" w:leader="dot" w:pos="9060"/>
      </w:tabs>
      <w:spacing w:line="240" w:lineRule="auto"/>
      <w:jc w:val="left"/>
    </w:pPr>
    <w:rPr>
      <w:b/>
      <w:bCs/>
      <w:caps/>
      <w:szCs w:val="20"/>
    </w:rPr>
  </w:style>
  <w:style w:type="paragraph" w:styleId="40">
    <w:name w:val="toc 4"/>
    <w:basedOn w:val="a"/>
    <w:next w:val="a"/>
    <w:autoRedefine/>
    <w:uiPriority w:val="39"/>
    <w:unhideWhenUsed/>
    <w:qFormat/>
    <w:rsid w:val="003348A3"/>
    <w:pPr>
      <w:ind w:left="63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qFormat/>
    <w:rsid w:val="003348A3"/>
    <w:pPr>
      <w:ind w:left="1050"/>
      <w:jc w:val="left"/>
    </w:pPr>
    <w:rPr>
      <w:sz w:val="18"/>
      <w:szCs w:val="18"/>
    </w:rPr>
  </w:style>
  <w:style w:type="paragraph" w:styleId="20">
    <w:name w:val="toc 2"/>
    <w:basedOn w:val="a"/>
    <w:next w:val="a"/>
    <w:autoRedefine/>
    <w:uiPriority w:val="39"/>
    <w:unhideWhenUsed/>
    <w:qFormat/>
    <w:rsid w:val="003348A3"/>
    <w:pPr>
      <w:spacing w:line="240" w:lineRule="auto"/>
      <w:ind w:left="210"/>
      <w:jc w:val="left"/>
    </w:pPr>
    <w:rPr>
      <w:smallCaps/>
      <w:szCs w:val="20"/>
    </w:rPr>
  </w:style>
  <w:style w:type="paragraph" w:styleId="9">
    <w:name w:val="toc 9"/>
    <w:basedOn w:val="a"/>
    <w:next w:val="a"/>
    <w:autoRedefine/>
    <w:uiPriority w:val="39"/>
    <w:unhideWhenUsed/>
    <w:qFormat/>
    <w:rsid w:val="003348A3"/>
    <w:pPr>
      <w:ind w:left="1680"/>
      <w:jc w:val="left"/>
    </w:pPr>
    <w:rPr>
      <w:rFonts w:eastAsiaTheme="minorHAns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3348A3"/>
    <w:rPr>
      <w:rFonts w:ascii="Times New Roman" w:hAnsi="Times New Roman" w:cs="宋体"/>
      <w:sz w:val="24"/>
      <w:szCs w:val="24"/>
    </w:rPr>
  </w:style>
  <w:style w:type="paragraph" w:styleId="ad">
    <w:name w:val="Title"/>
    <w:basedOn w:val="a"/>
    <w:next w:val="a"/>
    <w:link w:val="Char8"/>
    <w:uiPriority w:val="10"/>
    <w:qFormat/>
    <w:rsid w:val="003348A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annotation subject"/>
    <w:basedOn w:val="a5"/>
    <w:next w:val="a5"/>
    <w:link w:val="Char9"/>
    <w:uiPriority w:val="99"/>
    <w:semiHidden/>
    <w:unhideWhenUsed/>
    <w:qFormat/>
    <w:rsid w:val="003348A3"/>
    <w:rPr>
      <w:b/>
      <w:bCs/>
    </w:rPr>
  </w:style>
  <w:style w:type="table" w:styleId="af">
    <w:name w:val="Table Grid"/>
    <w:basedOn w:val="a1"/>
    <w:uiPriority w:val="39"/>
    <w:qFormat/>
    <w:rsid w:val="003348A3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List Accent 1"/>
    <w:basedOn w:val="a1"/>
    <w:uiPriority w:val="61"/>
    <w:semiHidden/>
    <w:unhideWhenUsed/>
    <w:qFormat/>
    <w:rsid w:val="003348A3"/>
    <w:rPr>
      <w:rFonts w:ascii="Times New Roman" w:eastAsia="宋体" w:hAnsi="Times New Roman" w:cs="Times New Roman"/>
    </w:rPr>
    <w:tblPr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af0">
    <w:name w:val="Strong"/>
    <w:basedOn w:val="a0"/>
    <w:uiPriority w:val="22"/>
    <w:qFormat/>
    <w:rsid w:val="003348A3"/>
    <w:rPr>
      <w:b/>
      <w:bCs/>
    </w:rPr>
  </w:style>
  <w:style w:type="character" w:styleId="af1">
    <w:name w:val="Hyperlink"/>
    <w:basedOn w:val="a0"/>
    <w:uiPriority w:val="99"/>
    <w:unhideWhenUsed/>
    <w:qFormat/>
    <w:rsid w:val="003348A3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qFormat/>
    <w:rsid w:val="003348A3"/>
    <w:rPr>
      <w:rFonts w:ascii="Courier New" w:hAnsi="Courier New" w:cs="Courier New"/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qFormat/>
    <w:rsid w:val="003348A3"/>
    <w:rPr>
      <w:sz w:val="21"/>
      <w:szCs w:val="21"/>
    </w:rPr>
  </w:style>
  <w:style w:type="paragraph" w:customStyle="1" w:styleId="af3">
    <w:name w:val="代码样式"/>
    <w:link w:val="Chara"/>
    <w:qFormat/>
    <w:rsid w:val="003348A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8D08D" w:themeFill="accent6" w:themeFillTint="99"/>
      <w:spacing w:beforeLines="50" w:afterLines="50"/>
      <w:ind w:leftChars="50" w:left="50" w:rightChars="50" w:right="50"/>
    </w:pPr>
    <w:rPr>
      <w:kern w:val="2"/>
      <w:sz w:val="21"/>
      <w:szCs w:val="21"/>
    </w:rPr>
  </w:style>
  <w:style w:type="character" w:customStyle="1" w:styleId="Chara">
    <w:name w:val="代码样式 Char"/>
    <w:basedOn w:val="a0"/>
    <w:link w:val="af3"/>
    <w:qFormat/>
    <w:rsid w:val="003348A3"/>
    <w:rPr>
      <w:shd w:val="clear" w:color="auto" w:fill="A8D08D" w:themeFill="accent6" w:themeFillTint="99"/>
    </w:rPr>
  </w:style>
  <w:style w:type="character" w:customStyle="1" w:styleId="1Char">
    <w:name w:val="标题 1 Char"/>
    <w:basedOn w:val="a0"/>
    <w:link w:val="1"/>
    <w:uiPriority w:val="9"/>
    <w:qFormat/>
    <w:rsid w:val="003348A3"/>
    <w:rPr>
      <w:rFonts w:eastAsia="宋体"/>
      <w:b/>
      <w:bCs/>
      <w:sz w:val="2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3348A3"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3348A3"/>
    <w:rPr>
      <w:rFonts w:eastAsia="宋体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3348A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正文缩进 Char"/>
    <w:link w:val="a3"/>
    <w:uiPriority w:val="99"/>
    <w:semiHidden/>
    <w:qFormat/>
    <w:rsid w:val="003348A3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1">
    <w:name w:val="批注文字 Char"/>
    <w:basedOn w:val="a0"/>
    <w:link w:val="a5"/>
    <w:uiPriority w:val="99"/>
    <w:semiHidden/>
    <w:qFormat/>
    <w:rsid w:val="003348A3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7">
    <w:name w:val="页眉 Char"/>
    <w:basedOn w:val="a0"/>
    <w:link w:val="ab"/>
    <w:uiPriority w:val="99"/>
    <w:qFormat/>
    <w:rsid w:val="003348A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6">
    <w:name w:val="页脚 Char"/>
    <w:basedOn w:val="a0"/>
    <w:link w:val="aa"/>
    <w:uiPriority w:val="99"/>
    <w:qFormat/>
    <w:rsid w:val="003348A3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正文文本 Char"/>
    <w:basedOn w:val="a0"/>
    <w:link w:val="a6"/>
    <w:uiPriority w:val="99"/>
    <w:semiHidden/>
    <w:qFormat/>
    <w:rsid w:val="003348A3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4">
    <w:name w:val="日期 Char"/>
    <w:basedOn w:val="a0"/>
    <w:link w:val="a8"/>
    <w:uiPriority w:val="99"/>
    <w:semiHidden/>
    <w:qFormat/>
    <w:rsid w:val="003348A3"/>
    <w:rPr>
      <w:rFonts w:asciiTheme="minorHAnsi" w:eastAsiaTheme="minorEastAsia" w:hAnsiTheme="minorHAnsi" w:cstheme="minorBidi"/>
      <w:sz w:val="21"/>
      <w:szCs w:val="22"/>
    </w:rPr>
  </w:style>
  <w:style w:type="character" w:customStyle="1" w:styleId="Char3">
    <w:name w:val="纯文本 Char"/>
    <w:basedOn w:val="a0"/>
    <w:link w:val="a7"/>
    <w:uiPriority w:val="99"/>
    <w:semiHidden/>
    <w:qFormat/>
    <w:rsid w:val="003348A3"/>
    <w:rPr>
      <w:rFonts w:asciiTheme="minorEastAsia" w:eastAsiaTheme="minorEastAsia" w:hAnsi="Courier New" w:cs="Courier New"/>
      <w:sz w:val="21"/>
      <w:szCs w:val="22"/>
    </w:rPr>
  </w:style>
  <w:style w:type="character" w:customStyle="1" w:styleId="Char9">
    <w:name w:val="批注主题 Char"/>
    <w:basedOn w:val="Char1"/>
    <w:link w:val="ae"/>
    <w:uiPriority w:val="99"/>
    <w:semiHidden/>
    <w:qFormat/>
    <w:rsid w:val="003348A3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Char5">
    <w:name w:val="批注框文本 Char"/>
    <w:basedOn w:val="a0"/>
    <w:link w:val="a9"/>
    <w:uiPriority w:val="99"/>
    <w:semiHidden/>
    <w:qFormat/>
    <w:rsid w:val="003348A3"/>
    <w:rPr>
      <w:rFonts w:asciiTheme="minorHAnsi" w:eastAsiaTheme="minorEastAsia" w:hAnsiTheme="minorHAnsi" w:cstheme="minorBidi"/>
      <w:sz w:val="18"/>
      <w:szCs w:val="18"/>
    </w:rPr>
  </w:style>
  <w:style w:type="paragraph" w:styleId="af4">
    <w:name w:val="List Paragraph"/>
    <w:basedOn w:val="a"/>
    <w:uiPriority w:val="34"/>
    <w:qFormat/>
    <w:rsid w:val="003348A3"/>
    <w:pPr>
      <w:ind w:firstLineChars="200" w:firstLine="420"/>
    </w:pPr>
  </w:style>
  <w:style w:type="character" w:customStyle="1" w:styleId="Char8">
    <w:name w:val="标题 Char"/>
    <w:basedOn w:val="a0"/>
    <w:link w:val="ad"/>
    <w:uiPriority w:val="10"/>
    <w:qFormat/>
    <w:rsid w:val="003348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biaogeleft">
    <w:name w:val="biaoge_left"/>
    <w:basedOn w:val="a"/>
    <w:qFormat/>
    <w:rsid w:val="003348A3"/>
    <w:pPr>
      <w:widowControl/>
      <w:autoSpaceDE w:val="0"/>
      <w:autoSpaceDN w:val="0"/>
      <w:adjustRightInd w:val="0"/>
      <w:spacing w:before="29"/>
      <w:ind w:left="15"/>
      <w:jc w:val="left"/>
    </w:pPr>
    <w:rPr>
      <w:rFonts w:ascii="宋体" w:hAnsi="宋体" w:cs="宋体"/>
      <w:kern w:val="0"/>
      <w:szCs w:val="24"/>
    </w:rPr>
  </w:style>
  <w:style w:type="paragraph" w:customStyle="1" w:styleId="biaogecenter">
    <w:name w:val="biaoge_center"/>
    <w:basedOn w:val="a"/>
    <w:qFormat/>
    <w:rsid w:val="003348A3"/>
    <w:pPr>
      <w:widowControl/>
      <w:autoSpaceDE w:val="0"/>
      <w:autoSpaceDN w:val="0"/>
      <w:adjustRightInd w:val="0"/>
      <w:spacing w:before="29"/>
      <w:ind w:left="15"/>
      <w:jc w:val="center"/>
    </w:pPr>
    <w:rPr>
      <w:rFonts w:ascii="宋体" w:hAnsi="宋体" w:cs="宋体"/>
      <w:kern w:val="0"/>
      <w:szCs w:val="24"/>
    </w:rPr>
  </w:style>
  <w:style w:type="paragraph" w:customStyle="1" w:styleId="biaogeright">
    <w:name w:val="biaoge_right"/>
    <w:basedOn w:val="a"/>
    <w:qFormat/>
    <w:rsid w:val="003348A3"/>
    <w:pPr>
      <w:widowControl/>
      <w:autoSpaceDE w:val="0"/>
      <w:autoSpaceDN w:val="0"/>
      <w:adjustRightInd w:val="0"/>
      <w:spacing w:before="29"/>
      <w:ind w:left="15"/>
      <w:jc w:val="right"/>
    </w:pPr>
    <w:rPr>
      <w:rFonts w:ascii="宋体" w:hAnsi="宋体" w:cs="宋体"/>
      <w:kern w:val="0"/>
      <w:szCs w:val="24"/>
    </w:rPr>
  </w:style>
  <w:style w:type="character" w:customStyle="1" w:styleId="zw">
    <w:name w:val="zw"/>
    <w:basedOn w:val="a0"/>
    <w:uiPriority w:val="1"/>
    <w:qFormat/>
    <w:rsid w:val="003348A3"/>
    <w:rPr>
      <w:rFonts w:ascii="宋体" w:eastAsia="宋体" w:hAnsi="宋体"/>
      <w:color w:val="000000" w:themeColor="text1"/>
      <w:sz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3348A3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character" w:customStyle="1" w:styleId="Char0">
    <w:name w:val="文档结构图 Char"/>
    <w:basedOn w:val="a0"/>
    <w:link w:val="a4"/>
    <w:uiPriority w:val="99"/>
    <w:semiHidden/>
    <w:qFormat/>
    <w:rsid w:val="003348A3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4</DocSecurity>
  <Lines>6</Lines>
  <Paragraphs>1</Paragraphs>
  <ScaleCrop>false</ScaleCrop>
  <Company>CNSTOCK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ZHONGM</cp:lastModifiedBy>
  <cp:revision>2</cp:revision>
  <dcterms:created xsi:type="dcterms:W3CDTF">2025-12-18T16:02:00Z</dcterms:created>
  <dcterms:modified xsi:type="dcterms:W3CDTF">2025-12-18T16:02:00Z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28566CE78C6918B966EB2066D65C6581_42</vt:lpwstr>
  </property>
</Properties>
</file>