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2B07" w:rsidRDefault="003F2B07">
      <w:pPr>
        <w:rPr>
          <w:rFonts w:hint="eastAsia"/>
          <w:sz w:val="24"/>
        </w:rPr>
      </w:pPr>
    </w:p>
    <w:p w:rsidR="003F2B07" w:rsidRDefault="003F2B07">
      <w:pPr>
        <w:rPr>
          <w:rFonts w:hint="eastAsia"/>
          <w:sz w:val="24"/>
        </w:rPr>
      </w:pPr>
    </w:p>
    <w:p w:rsidR="003F2B07" w:rsidRDefault="003F2B07">
      <w:pPr>
        <w:rPr>
          <w:rFonts w:hint="eastAsia"/>
          <w:sz w:val="24"/>
        </w:rPr>
      </w:pPr>
    </w:p>
    <w:p w:rsidR="003F2B07" w:rsidRDefault="003F2B07">
      <w:pPr>
        <w:rPr>
          <w:rFonts w:hint="eastAsia"/>
          <w:sz w:val="24"/>
        </w:rPr>
      </w:pPr>
    </w:p>
    <w:p w:rsidR="003F2B07" w:rsidRPr="00D64554" w:rsidRDefault="000F58D1">
      <w:pPr>
        <w:jc w:val="center"/>
        <w:rPr>
          <w:rFonts w:ascii="宋体" w:hAnsi="宋体" w:hint="eastAsia"/>
          <w:b/>
          <w:sz w:val="48"/>
          <w:szCs w:val="48"/>
        </w:rPr>
      </w:pPr>
      <w:bookmarkStart w:id="0" w:name="t_2_0_table"/>
      <w:bookmarkEnd w:id="0"/>
      <w:r w:rsidRPr="000F58D1">
        <w:rPr>
          <w:rFonts w:ascii="宋体" w:hAnsi="宋体" w:hint="eastAsia"/>
          <w:b/>
          <w:sz w:val="48"/>
          <w:szCs w:val="48"/>
        </w:rPr>
        <w:t>富兰克林国海恒安30天持有期债券型证券投资基金</w:t>
      </w:r>
      <w:r w:rsidR="00250085" w:rsidRPr="00250085">
        <w:rPr>
          <w:rFonts w:ascii="宋体" w:hAnsi="宋体" w:hint="eastAsia"/>
          <w:b/>
          <w:sz w:val="48"/>
          <w:szCs w:val="48"/>
        </w:rPr>
        <w:t>开放申购、赎回、转换和定期定额投资业务公告</w:t>
      </w:r>
    </w:p>
    <w:p w:rsidR="003F2B07" w:rsidRPr="00136E1D" w:rsidRDefault="003F2B07">
      <w:pPr>
        <w:jc w:val="center"/>
        <w:rPr>
          <w:rFonts w:ascii="宋体" w:hAnsi="宋体" w:hint="eastAsia"/>
          <w:sz w:val="30"/>
          <w:szCs w:val="30"/>
        </w:rPr>
      </w:pPr>
    </w:p>
    <w:p w:rsidR="003F2B07" w:rsidRPr="00D64554" w:rsidRDefault="003F2B07">
      <w:pPr>
        <w:jc w:val="center"/>
        <w:rPr>
          <w:rFonts w:ascii="宋体" w:hAnsi="宋体" w:hint="eastAsia"/>
          <w:sz w:val="30"/>
          <w:szCs w:val="30"/>
        </w:rPr>
      </w:pPr>
      <w:bookmarkStart w:id="1" w:name="t_2_0_0002_a2_fm1"/>
      <w:bookmarkEnd w:id="1"/>
    </w:p>
    <w:p w:rsidR="003F2B07" w:rsidRPr="00D64554" w:rsidRDefault="003F2B07">
      <w:pPr>
        <w:jc w:val="center"/>
        <w:rPr>
          <w:rFonts w:ascii="宋体" w:hAnsi="宋体" w:hint="eastAsia"/>
          <w:sz w:val="30"/>
          <w:szCs w:val="30"/>
        </w:rPr>
      </w:pPr>
    </w:p>
    <w:p w:rsidR="003F2B07" w:rsidRPr="00D64554" w:rsidRDefault="003F2B07">
      <w:pPr>
        <w:jc w:val="center"/>
        <w:rPr>
          <w:rFonts w:ascii="宋体" w:hAnsi="宋体" w:hint="eastAsia"/>
          <w:sz w:val="30"/>
          <w:szCs w:val="30"/>
        </w:rPr>
      </w:pPr>
    </w:p>
    <w:p w:rsidR="003F2B07" w:rsidRPr="00D64554" w:rsidRDefault="003F2B07">
      <w:pPr>
        <w:jc w:val="center"/>
        <w:rPr>
          <w:rFonts w:ascii="宋体" w:hAnsi="宋体" w:hint="eastAsia"/>
          <w:sz w:val="30"/>
          <w:szCs w:val="30"/>
        </w:rPr>
      </w:pPr>
    </w:p>
    <w:p w:rsidR="003F2B07" w:rsidRPr="00D64554" w:rsidRDefault="003F2B07">
      <w:pPr>
        <w:jc w:val="center"/>
        <w:rPr>
          <w:rFonts w:ascii="宋体" w:hAnsi="宋体" w:hint="eastAsia"/>
          <w:sz w:val="30"/>
          <w:szCs w:val="30"/>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ind w:left="2100" w:firstLine="420"/>
        <w:rPr>
          <w:rFonts w:ascii="宋体" w:hAnsi="宋体" w:hint="eastAsia"/>
          <w:b/>
          <w:sz w:val="28"/>
          <w:szCs w:val="28"/>
        </w:rPr>
      </w:pPr>
      <w:r w:rsidRPr="00D64554">
        <w:rPr>
          <w:rFonts w:ascii="宋体" w:hAnsi="宋体" w:hint="eastAsia"/>
          <w:b/>
          <w:sz w:val="28"/>
          <w:szCs w:val="28"/>
        </w:rPr>
        <w:t>公告</w:t>
      </w:r>
      <w:r w:rsidRPr="00D64554">
        <w:rPr>
          <w:rFonts w:ascii="宋体" w:hAnsi="宋体"/>
          <w:b/>
          <w:sz w:val="28"/>
          <w:szCs w:val="28"/>
        </w:rPr>
        <w:t>送出日期：</w:t>
      </w:r>
      <w:bookmarkStart w:id="2" w:name="t_2_0_0003_a1_fm1"/>
      <w:bookmarkEnd w:id="2"/>
      <w:r w:rsidR="002C7E03">
        <w:rPr>
          <w:rFonts w:ascii="宋体" w:hAnsi="宋体" w:hint="eastAsia"/>
          <w:b/>
          <w:sz w:val="28"/>
          <w:szCs w:val="28"/>
        </w:rPr>
        <w:t>202</w:t>
      </w:r>
      <w:r w:rsidR="002C7E03">
        <w:rPr>
          <w:rFonts w:ascii="宋体" w:hAnsi="宋体"/>
          <w:b/>
          <w:sz w:val="28"/>
          <w:szCs w:val="28"/>
        </w:rPr>
        <w:t>5</w:t>
      </w:r>
      <w:r w:rsidR="000652E4" w:rsidRPr="00D64554">
        <w:rPr>
          <w:rFonts w:ascii="宋体" w:hAnsi="宋体"/>
          <w:b/>
          <w:sz w:val="28"/>
          <w:szCs w:val="28"/>
        </w:rPr>
        <w:t>年</w:t>
      </w:r>
      <w:r w:rsidR="004C374D">
        <w:rPr>
          <w:rFonts w:ascii="宋体" w:hAnsi="宋体"/>
          <w:b/>
          <w:sz w:val="28"/>
          <w:szCs w:val="28"/>
        </w:rPr>
        <w:t>12</w:t>
      </w:r>
      <w:r w:rsidR="00635561" w:rsidRPr="00D64554">
        <w:rPr>
          <w:rFonts w:ascii="宋体" w:hAnsi="宋体"/>
          <w:b/>
          <w:sz w:val="28"/>
          <w:szCs w:val="28"/>
        </w:rPr>
        <w:t>月</w:t>
      </w:r>
      <w:r w:rsidR="004C374D">
        <w:rPr>
          <w:rFonts w:ascii="宋体" w:hAnsi="宋体"/>
          <w:b/>
          <w:sz w:val="28"/>
          <w:szCs w:val="28"/>
        </w:rPr>
        <w:t>19</w:t>
      </w:r>
      <w:r w:rsidR="00635561" w:rsidRPr="00D64554">
        <w:rPr>
          <w:rFonts w:ascii="宋体" w:hAnsi="宋体"/>
          <w:b/>
          <w:sz w:val="28"/>
          <w:szCs w:val="28"/>
        </w:rPr>
        <w:t>日</w:t>
      </w: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rPr>
      </w:pPr>
    </w:p>
    <w:p w:rsidR="003F2B07" w:rsidRPr="00D64554" w:rsidRDefault="003F2B07" w:rsidP="0090786B">
      <w:pPr>
        <w:pStyle w:val="2"/>
        <w:numPr>
          <w:ilvl w:val="0"/>
          <w:numId w:val="1"/>
        </w:numPr>
        <w:spacing w:beforeLines="50" w:afterLines="50" w:line="240" w:lineRule="auto"/>
        <w:jc w:val="left"/>
        <w:rPr>
          <w:rFonts w:ascii="宋体" w:eastAsia="宋体" w:hAnsi="宋体" w:hint="eastAsia"/>
          <w:bCs/>
          <w:sz w:val="24"/>
          <w:szCs w:val="24"/>
        </w:rPr>
      </w:pPr>
      <w:bookmarkStart w:id="3" w:name="t_2_1_table"/>
      <w:bookmarkStart w:id="4" w:name="m01"/>
      <w:bookmarkEnd w:id="3"/>
      <w:r w:rsidRPr="00D64554">
        <w:rPr>
          <w:rFonts w:ascii="宋体" w:eastAsia="宋体" w:hAnsi="宋体" w:hint="eastAsia"/>
          <w:bCs/>
          <w:sz w:val="24"/>
          <w:szCs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2430"/>
        <w:gridCol w:w="2430"/>
      </w:tblGrid>
      <w:tr w:rsidR="003F2B07" w:rsidRPr="00D64554" w:rsidTr="00635561">
        <w:tc>
          <w:tcPr>
            <w:tcW w:w="3960" w:type="dxa"/>
          </w:tcPr>
          <w:p w:rsidR="003F2B07" w:rsidRPr="00D64554" w:rsidRDefault="003F2B07">
            <w:pPr>
              <w:rPr>
                <w:rFonts w:ascii="宋体" w:hAnsi="宋体" w:hint="eastAsia"/>
                <w:szCs w:val="21"/>
              </w:rPr>
            </w:pPr>
            <w:bookmarkStart w:id="5" w:name="m01_tab"/>
            <w:r w:rsidRPr="00D64554">
              <w:rPr>
                <w:rFonts w:ascii="宋体" w:hAnsi="宋体" w:hint="eastAsia"/>
                <w:szCs w:val="21"/>
              </w:rPr>
              <w:t>基金名称</w:t>
            </w:r>
          </w:p>
        </w:tc>
        <w:tc>
          <w:tcPr>
            <w:tcW w:w="4860" w:type="dxa"/>
            <w:gridSpan w:val="2"/>
          </w:tcPr>
          <w:p w:rsidR="003F2B07" w:rsidRPr="00D64554" w:rsidRDefault="002C7E03">
            <w:pPr>
              <w:rPr>
                <w:rFonts w:ascii="宋体" w:hAnsi="宋体" w:hint="eastAsia"/>
                <w:szCs w:val="21"/>
              </w:rPr>
            </w:pPr>
            <w:bookmarkStart w:id="6" w:name="t_2_1_0009_a1_fm1"/>
            <w:bookmarkEnd w:id="6"/>
            <w:r w:rsidRPr="002C7E03">
              <w:rPr>
                <w:rFonts w:ascii="宋体" w:hAnsi="宋体" w:hint="eastAsia"/>
                <w:szCs w:val="21"/>
              </w:rPr>
              <w:t>富兰克林国海</w:t>
            </w:r>
            <w:r w:rsidR="000F58D1">
              <w:rPr>
                <w:rFonts w:ascii="宋体" w:hAnsi="宋体" w:hint="eastAsia"/>
                <w:szCs w:val="21"/>
              </w:rPr>
              <w:t>恒安30天</w:t>
            </w:r>
            <w:r w:rsidRPr="002C7E03">
              <w:rPr>
                <w:rFonts w:ascii="宋体" w:hAnsi="宋体" w:hint="eastAsia"/>
                <w:szCs w:val="21"/>
              </w:rPr>
              <w:t>持有期债券型证券投资基金</w:t>
            </w:r>
          </w:p>
        </w:tc>
      </w:tr>
      <w:tr w:rsidR="003F2B07" w:rsidRPr="00D64554"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基金简称</w:t>
            </w:r>
          </w:p>
        </w:tc>
        <w:tc>
          <w:tcPr>
            <w:tcW w:w="4860" w:type="dxa"/>
            <w:gridSpan w:val="2"/>
          </w:tcPr>
          <w:p w:rsidR="003F2B07" w:rsidRPr="00D64554" w:rsidRDefault="002C7E03" w:rsidP="002C7E03">
            <w:pPr>
              <w:rPr>
                <w:rFonts w:ascii="宋体" w:hAnsi="宋体" w:hint="eastAsia"/>
                <w:szCs w:val="21"/>
              </w:rPr>
            </w:pPr>
            <w:bookmarkStart w:id="7" w:name="t_2_1_0011_a1_fm1"/>
            <w:bookmarkEnd w:id="7"/>
            <w:r w:rsidRPr="002C7E03">
              <w:rPr>
                <w:rFonts w:ascii="宋体" w:hAnsi="宋体" w:hint="eastAsia"/>
                <w:szCs w:val="21"/>
              </w:rPr>
              <w:t>国富</w:t>
            </w:r>
            <w:r w:rsidR="000F58D1">
              <w:rPr>
                <w:rFonts w:ascii="宋体" w:hAnsi="宋体" w:hint="eastAsia"/>
                <w:szCs w:val="21"/>
              </w:rPr>
              <w:t>恒安30天</w:t>
            </w:r>
            <w:r w:rsidRPr="002C7E03">
              <w:rPr>
                <w:rFonts w:ascii="宋体" w:hAnsi="宋体" w:hint="eastAsia"/>
                <w:szCs w:val="21"/>
              </w:rPr>
              <w:t>持有期债券</w:t>
            </w:r>
          </w:p>
        </w:tc>
      </w:tr>
      <w:tr w:rsidR="003F2B07" w:rsidRPr="00D64554"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基金主代码</w:t>
            </w:r>
          </w:p>
        </w:tc>
        <w:tc>
          <w:tcPr>
            <w:tcW w:w="4860" w:type="dxa"/>
            <w:gridSpan w:val="2"/>
          </w:tcPr>
          <w:p w:rsidR="003F2B07" w:rsidRPr="00D64554" w:rsidRDefault="004C374D">
            <w:pPr>
              <w:rPr>
                <w:rFonts w:ascii="宋体" w:hAnsi="宋体" w:hint="eastAsia"/>
                <w:szCs w:val="21"/>
              </w:rPr>
            </w:pPr>
            <w:bookmarkStart w:id="8" w:name="t_2_1_0012_a1_fm1"/>
            <w:bookmarkEnd w:id="8"/>
            <w:r w:rsidRPr="004C374D">
              <w:rPr>
                <w:rFonts w:ascii="宋体" w:hAnsi="宋体"/>
                <w:szCs w:val="21"/>
              </w:rPr>
              <w:t>025563</w:t>
            </w:r>
          </w:p>
        </w:tc>
      </w:tr>
      <w:tr w:rsidR="003F2B07" w:rsidRPr="00D64554"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基金运作方式</w:t>
            </w:r>
          </w:p>
        </w:tc>
        <w:tc>
          <w:tcPr>
            <w:tcW w:w="4860" w:type="dxa"/>
            <w:gridSpan w:val="2"/>
          </w:tcPr>
          <w:p w:rsidR="003F2B07" w:rsidRPr="00D64554" w:rsidRDefault="00635561">
            <w:pPr>
              <w:rPr>
                <w:rFonts w:ascii="宋体" w:hAnsi="宋体" w:hint="eastAsia"/>
                <w:szCs w:val="21"/>
              </w:rPr>
            </w:pPr>
            <w:bookmarkStart w:id="9" w:name="t_2_1_0017_a1_fm1"/>
            <w:bookmarkEnd w:id="9"/>
            <w:r w:rsidRPr="00D64554">
              <w:rPr>
                <w:rFonts w:ascii="宋体" w:hAnsi="宋体" w:hint="eastAsia"/>
                <w:szCs w:val="21"/>
              </w:rPr>
              <w:t>契约型开放式</w:t>
            </w:r>
          </w:p>
        </w:tc>
      </w:tr>
      <w:tr w:rsidR="003F2B07" w:rsidRPr="00D64554" w:rsidTr="00635561">
        <w:tc>
          <w:tcPr>
            <w:tcW w:w="3960" w:type="dxa"/>
          </w:tcPr>
          <w:p w:rsidR="003F2B07" w:rsidRPr="0074630B" w:rsidRDefault="003F2B07">
            <w:pPr>
              <w:rPr>
                <w:rFonts w:ascii="宋体" w:hAnsi="宋体" w:hint="eastAsia"/>
                <w:szCs w:val="21"/>
              </w:rPr>
            </w:pPr>
            <w:r w:rsidRPr="0074630B">
              <w:rPr>
                <w:rFonts w:ascii="宋体" w:hAnsi="宋体" w:hint="eastAsia"/>
                <w:szCs w:val="21"/>
              </w:rPr>
              <w:t>基金合同生效日</w:t>
            </w:r>
          </w:p>
        </w:tc>
        <w:tc>
          <w:tcPr>
            <w:tcW w:w="4860" w:type="dxa"/>
            <w:gridSpan w:val="2"/>
          </w:tcPr>
          <w:p w:rsidR="003F2B07" w:rsidRPr="00D64554" w:rsidRDefault="004C374D" w:rsidP="004C374D">
            <w:pPr>
              <w:rPr>
                <w:rFonts w:ascii="宋体" w:hAnsi="宋体" w:hint="eastAsia"/>
                <w:szCs w:val="21"/>
              </w:rPr>
            </w:pPr>
            <w:bookmarkStart w:id="10" w:name="t_2_1_0018_a1_fm1"/>
            <w:bookmarkEnd w:id="10"/>
            <w:r w:rsidRPr="0074630B">
              <w:rPr>
                <w:rFonts w:ascii="宋体" w:hAnsi="宋体" w:hint="eastAsia"/>
                <w:szCs w:val="21"/>
              </w:rPr>
              <w:t>202</w:t>
            </w:r>
            <w:r>
              <w:rPr>
                <w:rFonts w:ascii="宋体" w:hAnsi="宋体"/>
                <w:szCs w:val="21"/>
              </w:rPr>
              <w:t>5</w:t>
            </w:r>
            <w:r w:rsidRPr="0074630B">
              <w:rPr>
                <w:rFonts w:ascii="宋体" w:hAnsi="宋体"/>
                <w:szCs w:val="21"/>
              </w:rPr>
              <w:t>年</w:t>
            </w:r>
            <w:r>
              <w:rPr>
                <w:rFonts w:ascii="宋体" w:hAnsi="宋体"/>
                <w:szCs w:val="21"/>
              </w:rPr>
              <w:t>12</w:t>
            </w:r>
            <w:r w:rsidR="00635561" w:rsidRPr="0074630B">
              <w:rPr>
                <w:rFonts w:ascii="宋体" w:hAnsi="宋体"/>
                <w:szCs w:val="21"/>
              </w:rPr>
              <w:t>月</w:t>
            </w:r>
            <w:r>
              <w:rPr>
                <w:rFonts w:ascii="宋体" w:hAnsi="宋体"/>
                <w:szCs w:val="21"/>
              </w:rPr>
              <w:t>9</w:t>
            </w:r>
            <w:r w:rsidR="00635561" w:rsidRPr="0074630B">
              <w:rPr>
                <w:rFonts w:ascii="宋体" w:hAnsi="宋体"/>
                <w:szCs w:val="21"/>
              </w:rPr>
              <w:t>日</w:t>
            </w:r>
          </w:p>
        </w:tc>
      </w:tr>
      <w:tr w:rsidR="003F2B07" w:rsidRPr="00D64554"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基金管理人名称</w:t>
            </w:r>
          </w:p>
        </w:tc>
        <w:tc>
          <w:tcPr>
            <w:tcW w:w="4860" w:type="dxa"/>
            <w:gridSpan w:val="2"/>
          </w:tcPr>
          <w:p w:rsidR="003F2B07" w:rsidRPr="00D64554" w:rsidRDefault="00635561">
            <w:pPr>
              <w:rPr>
                <w:rFonts w:ascii="宋体" w:hAnsi="宋体" w:hint="eastAsia"/>
                <w:szCs w:val="21"/>
              </w:rPr>
            </w:pPr>
            <w:bookmarkStart w:id="11" w:name="t_2_1_0186_a1_fm1"/>
            <w:bookmarkEnd w:id="11"/>
            <w:r w:rsidRPr="00D64554">
              <w:rPr>
                <w:rFonts w:ascii="宋体" w:hAnsi="宋体" w:hint="eastAsia"/>
                <w:szCs w:val="21"/>
              </w:rPr>
              <w:t>国海富兰克林基金管理有限公司</w:t>
            </w:r>
          </w:p>
        </w:tc>
      </w:tr>
      <w:tr w:rsidR="003F2B07" w:rsidRPr="00D64554"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基金托管人名称</w:t>
            </w:r>
          </w:p>
        </w:tc>
        <w:tc>
          <w:tcPr>
            <w:tcW w:w="4860" w:type="dxa"/>
            <w:gridSpan w:val="2"/>
          </w:tcPr>
          <w:p w:rsidR="003F2B07" w:rsidRPr="00D64554" w:rsidRDefault="004C374D">
            <w:pPr>
              <w:rPr>
                <w:rFonts w:ascii="宋体" w:hAnsi="宋体" w:hint="eastAsia"/>
                <w:szCs w:val="21"/>
              </w:rPr>
            </w:pPr>
            <w:bookmarkStart w:id="12" w:name="t_2_1_0213_a1_fm1"/>
            <w:bookmarkEnd w:id="12"/>
            <w:r w:rsidRPr="004C374D">
              <w:rPr>
                <w:rFonts w:ascii="宋体" w:hAnsi="宋体" w:hint="eastAsia"/>
                <w:szCs w:val="21"/>
              </w:rPr>
              <w:t>交通银行股份有限公司</w:t>
            </w:r>
          </w:p>
        </w:tc>
      </w:tr>
      <w:tr w:rsidR="003F2B07" w:rsidRPr="00D64554"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基金注册登记机构名称</w:t>
            </w:r>
          </w:p>
        </w:tc>
        <w:tc>
          <w:tcPr>
            <w:tcW w:w="4860" w:type="dxa"/>
            <w:gridSpan w:val="2"/>
          </w:tcPr>
          <w:p w:rsidR="003F2B07" w:rsidRPr="00D64554" w:rsidRDefault="00635561">
            <w:pPr>
              <w:rPr>
                <w:rFonts w:ascii="宋体" w:hAnsi="宋体" w:hint="eastAsia"/>
                <w:szCs w:val="21"/>
              </w:rPr>
            </w:pPr>
            <w:bookmarkStart w:id="13" w:name="t_2_1_0310_a1_fm1"/>
            <w:bookmarkEnd w:id="13"/>
            <w:r w:rsidRPr="00D64554">
              <w:rPr>
                <w:rFonts w:ascii="宋体" w:hAnsi="宋体" w:hint="eastAsia"/>
                <w:szCs w:val="21"/>
              </w:rPr>
              <w:t>国海富兰克林基金管理有限公司</w:t>
            </w:r>
          </w:p>
        </w:tc>
      </w:tr>
      <w:tr w:rsidR="003F2B07" w:rsidRPr="00570271"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公告依据</w:t>
            </w:r>
          </w:p>
        </w:tc>
        <w:tc>
          <w:tcPr>
            <w:tcW w:w="4860" w:type="dxa"/>
            <w:gridSpan w:val="2"/>
          </w:tcPr>
          <w:p w:rsidR="003F2B07" w:rsidRPr="00D64554" w:rsidRDefault="00635561" w:rsidP="002C7E03">
            <w:pPr>
              <w:rPr>
                <w:rFonts w:ascii="宋体" w:hAnsi="宋体" w:hint="eastAsia"/>
                <w:szCs w:val="21"/>
              </w:rPr>
            </w:pPr>
            <w:bookmarkStart w:id="14" w:name="t_2_1_2631_a1_fm1"/>
            <w:bookmarkEnd w:id="14"/>
            <w:r w:rsidRPr="00D64554">
              <w:rPr>
                <w:rFonts w:ascii="宋体" w:hAnsi="宋体" w:hint="eastAsia"/>
                <w:szCs w:val="21"/>
              </w:rPr>
              <w:t>《</w:t>
            </w:r>
            <w:r w:rsidR="002C7E03" w:rsidRPr="002C7E03">
              <w:rPr>
                <w:rFonts w:ascii="宋体" w:hAnsi="宋体" w:hint="eastAsia"/>
                <w:szCs w:val="21"/>
              </w:rPr>
              <w:t>富兰克林国海</w:t>
            </w:r>
            <w:r w:rsidR="000F58D1">
              <w:rPr>
                <w:rFonts w:ascii="宋体" w:hAnsi="宋体" w:hint="eastAsia"/>
                <w:szCs w:val="21"/>
              </w:rPr>
              <w:t>恒安30天</w:t>
            </w:r>
            <w:r w:rsidR="002C7E03" w:rsidRPr="002C7E03">
              <w:rPr>
                <w:rFonts w:ascii="宋体" w:hAnsi="宋体" w:hint="eastAsia"/>
                <w:szCs w:val="21"/>
              </w:rPr>
              <w:t>持有期债券型证券投资基金</w:t>
            </w:r>
            <w:r w:rsidRPr="00D64554">
              <w:rPr>
                <w:rFonts w:ascii="宋体" w:hAnsi="宋体" w:hint="eastAsia"/>
                <w:szCs w:val="21"/>
              </w:rPr>
              <w:t>基金合同》（以下简称“《基金合同》”）、《</w:t>
            </w:r>
            <w:r w:rsidR="002C7E03" w:rsidRPr="002C7E03">
              <w:rPr>
                <w:rFonts w:ascii="宋体" w:hAnsi="宋体" w:hint="eastAsia"/>
                <w:szCs w:val="21"/>
              </w:rPr>
              <w:t>富兰克林国海</w:t>
            </w:r>
            <w:r w:rsidR="000F58D1">
              <w:rPr>
                <w:rFonts w:ascii="宋体" w:hAnsi="宋体" w:hint="eastAsia"/>
                <w:szCs w:val="21"/>
              </w:rPr>
              <w:t>恒安30天</w:t>
            </w:r>
            <w:r w:rsidR="002C7E03" w:rsidRPr="002C7E03">
              <w:rPr>
                <w:rFonts w:ascii="宋体" w:hAnsi="宋体" w:hint="eastAsia"/>
                <w:szCs w:val="21"/>
              </w:rPr>
              <w:t>持有期债券型证券投资基金</w:t>
            </w:r>
            <w:r w:rsidRPr="00D64554">
              <w:rPr>
                <w:rFonts w:ascii="宋体" w:hAnsi="宋体" w:hint="eastAsia"/>
                <w:szCs w:val="21"/>
              </w:rPr>
              <w:t>招募说明书》（以下简称“《招募说明书》”）以及相关公告等</w:t>
            </w:r>
          </w:p>
        </w:tc>
      </w:tr>
      <w:tr w:rsidR="003F2B07" w:rsidRPr="00D64554"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申购起始日</w:t>
            </w:r>
          </w:p>
        </w:tc>
        <w:tc>
          <w:tcPr>
            <w:tcW w:w="4860" w:type="dxa"/>
            <w:gridSpan w:val="2"/>
          </w:tcPr>
          <w:p w:rsidR="003F2B07" w:rsidRPr="00D64554" w:rsidRDefault="002C7E03" w:rsidP="004C374D">
            <w:pPr>
              <w:rPr>
                <w:rFonts w:ascii="宋体" w:hAnsi="宋体" w:hint="eastAsia"/>
                <w:szCs w:val="21"/>
              </w:rPr>
            </w:pPr>
            <w:bookmarkStart w:id="15" w:name="t_2_1_2660_a1_fm1"/>
            <w:bookmarkEnd w:id="15"/>
            <w:r>
              <w:rPr>
                <w:rFonts w:ascii="宋体" w:hAnsi="宋体" w:hint="eastAsia"/>
                <w:szCs w:val="21"/>
              </w:rPr>
              <w:t>202</w:t>
            </w:r>
            <w:r>
              <w:rPr>
                <w:rFonts w:ascii="宋体" w:hAnsi="宋体"/>
                <w:szCs w:val="21"/>
              </w:rPr>
              <w:t>5</w:t>
            </w:r>
            <w:r w:rsidR="000652E4" w:rsidRPr="00D64554">
              <w:rPr>
                <w:rFonts w:ascii="宋体" w:hAnsi="宋体"/>
                <w:szCs w:val="21"/>
              </w:rPr>
              <w:t>年</w:t>
            </w:r>
            <w:r w:rsidR="004C374D">
              <w:rPr>
                <w:rFonts w:ascii="宋体" w:hAnsi="宋体"/>
                <w:szCs w:val="21"/>
              </w:rPr>
              <w:t>12</w:t>
            </w:r>
            <w:r w:rsidR="001836BF" w:rsidRPr="00D64554">
              <w:rPr>
                <w:rFonts w:ascii="宋体" w:hAnsi="宋体"/>
                <w:szCs w:val="21"/>
              </w:rPr>
              <w:t>月</w:t>
            </w:r>
            <w:r w:rsidR="004C374D">
              <w:rPr>
                <w:rFonts w:ascii="宋体" w:hAnsi="宋体"/>
                <w:szCs w:val="21"/>
              </w:rPr>
              <w:t>23</w:t>
            </w:r>
            <w:r w:rsidR="00635561" w:rsidRPr="00D64554">
              <w:rPr>
                <w:rFonts w:ascii="宋体" w:hAnsi="宋体"/>
                <w:szCs w:val="21"/>
              </w:rPr>
              <w:t>日</w:t>
            </w:r>
          </w:p>
        </w:tc>
      </w:tr>
      <w:tr w:rsidR="003F2B07" w:rsidRPr="00D64554" w:rsidTr="00635561">
        <w:tc>
          <w:tcPr>
            <w:tcW w:w="3960" w:type="dxa"/>
          </w:tcPr>
          <w:p w:rsidR="003F2B07" w:rsidRPr="00D64554" w:rsidRDefault="00A86DEF">
            <w:pPr>
              <w:rPr>
                <w:rFonts w:ascii="宋体" w:hAnsi="宋体" w:hint="eastAsia"/>
                <w:szCs w:val="21"/>
              </w:rPr>
            </w:pPr>
            <w:r w:rsidRPr="00D64554">
              <w:rPr>
                <w:rFonts w:ascii="宋体" w:hAnsi="宋体" w:hint="eastAsia"/>
                <w:szCs w:val="21"/>
              </w:rPr>
              <w:t>赎回起始日</w:t>
            </w:r>
          </w:p>
        </w:tc>
        <w:tc>
          <w:tcPr>
            <w:tcW w:w="4860" w:type="dxa"/>
            <w:gridSpan w:val="2"/>
          </w:tcPr>
          <w:p w:rsidR="003F2B07" w:rsidRPr="00D64554" w:rsidRDefault="00F06191" w:rsidP="00F06191">
            <w:pPr>
              <w:rPr>
                <w:rFonts w:ascii="宋体" w:hAnsi="宋体" w:hint="eastAsia"/>
                <w:szCs w:val="21"/>
              </w:rPr>
            </w:pPr>
            <w:bookmarkStart w:id="16" w:name="t_2_1_2661_a1_fm1"/>
            <w:bookmarkEnd w:id="16"/>
            <w:r>
              <w:rPr>
                <w:rFonts w:ascii="宋体" w:hAnsi="宋体" w:hint="eastAsia"/>
                <w:szCs w:val="21"/>
              </w:rPr>
              <w:t>202</w:t>
            </w:r>
            <w:r>
              <w:rPr>
                <w:rFonts w:ascii="宋体" w:hAnsi="宋体"/>
                <w:szCs w:val="21"/>
              </w:rPr>
              <w:t>6</w:t>
            </w:r>
            <w:r w:rsidRPr="00D64554">
              <w:rPr>
                <w:rFonts w:ascii="宋体" w:hAnsi="宋体"/>
                <w:szCs w:val="21"/>
              </w:rPr>
              <w:t>年</w:t>
            </w:r>
            <w:r>
              <w:rPr>
                <w:rFonts w:ascii="宋体" w:hAnsi="宋体"/>
                <w:szCs w:val="21"/>
              </w:rPr>
              <w:t>1</w:t>
            </w:r>
            <w:r w:rsidR="001836BF" w:rsidRPr="00D64554">
              <w:rPr>
                <w:rFonts w:ascii="宋体" w:hAnsi="宋体"/>
                <w:szCs w:val="21"/>
              </w:rPr>
              <w:t>月</w:t>
            </w:r>
            <w:r>
              <w:rPr>
                <w:rFonts w:ascii="宋体" w:hAnsi="宋体"/>
                <w:szCs w:val="21"/>
              </w:rPr>
              <w:t>8</w:t>
            </w:r>
            <w:r w:rsidR="00635561" w:rsidRPr="00D64554">
              <w:rPr>
                <w:rFonts w:ascii="宋体" w:hAnsi="宋体"/>
                <w:szCs w:val="21"/>
              </w:rPr>
              <w:t>日</w:t>
            </w:r>
          </w:p>
        </w:tc>
      </w:tr>
      <w:tr w:rsidR="00136E1D" w:rsidRPr="00D64554" w:rsidTr="00635561">
        <w:tc>
          <w:tcPr>
            <w:tcW w:w="3960" w:type="dxa"/>
          </w:tcPr>
          <w:p w:rsidR="00136E1D" w:rsidRPr="00D64554" w:rsidRDefault="00136E1D">
            <w:pPr>
              <w:rPr>
                <w:rFonts w:ascii="宋体" w:hAnsi="宋体" w:hint="eastAsia"/>
                <w:szCs w:val="21"/>
              </w:rPr>
            </w:pPr>
            <w:r w:rsidRPr="00D64554">
              <w:rPr>
                <w:rFonts w:ascii="宋体" w:hAnsi="宋体" w:hint="eastAsia"/>
                <w:szCs w:val="21"/>
              </w:rPr>
              <w:t>转换转入起始日</w:t>
            </w:r>
          </w:p>
        </w:tc>
        <w:tc>
          <w:tcPr>
            <w:tcW w:w="4860" w:type="dxa"/>
            <w:gridSpan w:val="2"/>
          </w:tcPr>
          <w:p w:rsidR="00136E1D" w:rsidDel="00FC4120" w:rsidRDefault="002C7E03" w:rsidP="00F06191">
            <w:pPr>
              <w:rPr>
                <w:rFonts w:ascii="宋体" w:hAnsi="宋体" w:hint="eastAsia"/>
                <w:szCs w:val="21"/>
              </w:rPr>
            </w:pPr>
            <w:r>
              <w:rPr>
                <w:rFonts w:ascii="宋体" w:hAnsi="宋体" w:hint="eastAsia"/>
                <w:szCs w:val="21"/>
              </w:rPr>
              <w:t>202</w:t>
            </w:r>
            <w:r>
              <w:rPr>
                <w:rFonts w:ascii="宋体" w:hAnsi="宋体"/>
                <w:szCs w:val="21"/>
              </w:rPr>
              <w:t>5</w:t>
            </w:r>
            <w:r w:rsidR="000652E4" w:rsidRPr="00D64554">
              <w:rPr>
                <w:rFonts w:ascii="宋体" w:hAnsi="宋体"/>
                <w:szCs w:val="21"/>
              </w:rPr>
              <w:t>年</w:t>
            </w:r>
            <w:r w:rsidR="00F06191">
              <w:rPr>
                <w:rFonts w:ascii="宋体" w:hAnsi="宋体"/>
                <w:szCs w:val="21"/>
              </w:rPr>
              <w:t>12</w:t>
            </w:r>
            <w:r w:rsidR="00136E1D" w:rsidRPr="00D64554">
              <w:rPr>
                <w:rFonts w:ascii="宋体" w:hAnsi="宋体"/>
                <w:szCs w:val="21"/>
              </w:rPr>
              <w:t>月</w:t>
            </w:r>
            <w:r w:rsidR="00F06191">
              <w:rPr>
                <w:rFonts w:ascii="宋体" w:hAnsi="宋体"/>
                <w:szCs w:val="21"/>
              </w:rPr>
              <w:t>23</w:t>
            </w:r>
            <w:r w:rsidR="00136E1D" w:rsidRPr="00D64554">
              <w:rPr>
                <w:rFonts w:ascii="宋体" w:hAnsi="宋体"/>
                <w:szCs w:val="21"/>
              </w:rPr>
              <w:t>日</w:t>
            </w:r>
          </w:p>
        </w:tc>
      </w:tr>
      <w:tr w:rsidR="00136E1D" w:rsidRPr="00D64554" w:rsidTr="00635561">
        <w:tc>
          <w:tcPr>
            <w:tcW w:w="3960" w:type="dxa"/>
          </w:tcPr>
          <w:p w:rsidR="00136E1D" w:rsidRPr="00D64554" w:rsidRDefault="00136E1D">
            <w:pPr>
              <w:rPr>
                <w:rFonts w:ascii="宋体" w:hAnsi="宋体" w:hint="eastAsia"/>
                <w:szCs w:val="21"/>
              </w:rPr>
            </w:pPr>
            <w:r w:rsidRPr="00D64554">
              <w:rPr>
                <w:rFonts w:ascii="宋体" w:hAnsi="宋体" w:hint="eastAsia"/>
                <w:szCs w:val="21"/>
              </w:rPr>
              <w:t>转换转出起始日</w:t>
            </w:r>
          </w:p>
        </w:tc>
        <w:tc>
          <w:tcPr>
            <w:tcW w:w="4860" w:type="dxa"/>
            <w:gridSpan w:val="2"/>
          </w:tcPr>
          <w:p w:rsidR="00136E1D" w:rsidDel="00FC4120" w:rsidRDefault="00F06191" w:rsidP="00F06191">
            <w:pPr>
              <w:rPr>
                <w:rFonts w:ascii="宋体" w:hAnsi="宋体" w:hint="eastAsia"/>
                <w:szCs w:val="21"/>
              </w:rPr>
            </w:pPr>
            <w:r>
              <w:rPr>
                <w:rFonts w:ascii="宋体" w:hAnsi="宋体" w:hint="eastAsia"/>
                <w:szCs w:val="21"/>
              </w:rPr>
              <w:t>202</w:t>
            </w:r>
            <w:r>
              <w:rPr>
                <w:rFonts w:ascii="宋体" w:hAnsi="宋体"/>
                <w:szCs w:val="21"/>
              </w:rPr>
              <w:t>6</w:t>
            </w:r>
            <w:r w:rsidRPr="00D64554">
              <w:rPr>
                <w:rFonts w:ascii="宋体" w:hAnsi="宋体"/>
                <w:szCs w:val="21"/>
              </w:rPr>
              <w:t>年</w:t>
            </w:r>
            <w:r>
              <w:rPr>
                <w:rFonts w:ascii="宋体" w:hAnsi="宋体"/>
                <w:szCs w:val="21"/>
              </w:rPr>
              <w:t>1</w:t>
            </w:r>
            <w:r w:rsidR="00136E1D" w:rsidRPr="00D64554">
              <w:rPr>
                <w:rFonts w:ascii="宋体" w:hAnsi="宋体"/>
                <w:szCs w:val="21"/>
              </w:rPr>
              <w:t>月</w:t>
            </w:r>
            <w:r>
              <w:rPr>
                <w:rFonts w:ascii="宋体" w:hAnsi="宋体"/>
                <w:szCs w:val="21"/>
              </w:rPr>
              <w:t>8</w:t>
            </w:r>
            <w:r w:rsidR="00136E1D" w:rsidRPr="00D64554">
              <w:rPr>
                <w:rFonts w:ascii="宋体" w:hAnsi="宋体"/>
                <w:szCs w:val="21"/>
              </w:rPr>
              <w:t>日</w:t>
            </w:r>
          </w:p>
        </w:tc>
      </w:tr>
      <w:tr w:rsidR="003F2B07" w:rsidRPr="00D64554"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定期定额投资起始日</w:t>
            </w:r>
          </w:p>
        </w:tc>
        <w:tc>
          <w:tcPr>
            <w:tcW w:w="4860" w:type="dxa"/>
            <w:gridSpan w:val="2"/>
          </w:tcPr>
          <w:p w:rsidR="003F2B07" w:rsidRPr="00D64554" w:rsidRDefault="00F06191" w:rsidP="00F06191">
            <w:pPr>
              <w:rPr>
                <w:rFonts w:ascii="宋体" w:hAnsi="宋体" w:hint="eastAsia"/>
                <w:szCs w:val="21"/>
              </w:rPr>
            </w:pPr>
            <w:bookmarkStart w:id="17" w:name="t_2_1_2795_a1_fm1"/>
            <w:bookmarkEnd w:id="17"/>
            <w:r>
              <w:rPr>
                <w:rFonts w:ascii="宋体" w:hAnsi="宋体" w:hint="eastAsia"/>
                <w:szCs w:val="21"/>
              </w:rPr>
              <w:t>202</w:t>
            </w:r>
            <w:r>
              <w:rPr>
                <w:rFonts w:ascii="宋体" w:hAnsi="宋体"/>
                <w:szCs w:val="21"/>
              </w:rPr>
              <w:t>5</w:t>
            </w:r>
            <w:r w:rsidRPr="00D64554">
              <w:rPr>
                <w:rFonts w:ascii="宋体" w:hAnsi="宋体"/>
                <w:szCs w:val="21"/>
              </w:rPr>
              <w:t>年</w:t>
            </w:r>
            <w:r>
              <w:rPr>
                <w:rFonts w:ascii="宋体" w:hAnsi="宋体"/>
                <w:szCs w:val="21"/>
              </w:rPr>
              <w:t>12</w:t>
            </w:r>
            <w:r w:rsidR="001836BF" w:rsidRPr="00D64554">
              <w:rPr>
                <w:rFonts w:ascii="宋体" w:hAnsi="宋体"/>
                <w:szCs w:val="21"/>
              </w:rPr>
              <w:t>月</w:t>
            </w:r>
            <w:r>
              <w:rPr>
                <w:rFonts w:ascii="宋体" w:hAnsi="宋体"/>
                <w:szCs w:val="21"/>
              </w:rPr>
              <w:t>23</w:t>
            </w:r>
            <w:r w:rsidR="00635561" w:rsidRPr="00D64554">
              <w:rPr>
                <w:rFonts w:ascii="宋体" w:hAnsi="宋体"/>
                <w:szCs w:val="21"/>
              </w:rPr>
              <w:t>日</w:t>
            </w:r>
          </w:p>
        </w:tc>
      </w:tr>
      <w:tr w:rsidR="000D2AD4" w:rsidTr="00E12852">
        <w:tc>
          <w:tcPr>
            <w:tcW w:w="3960" w:type="dxa"/>
          </w:tcPr>
          <w:p w:rsidR="000D2AD4" w:rsidRPr="00D64554" w:rsidRDefault="000D2AD4" w:rsidP="00E12852">
            <w:pPr>
              <w:rPr>
                <w:rFonts w:ascii="宋体" w:hAnsi="宋体" w:hint="eastAsia"/>
                <w:szCs w:val="21"/>
              </w:rPr>
            </w:pPr>
            <w:bookmarkStart w:id="18" w:name="t_2_1_2645_a1_fm1"/>
            <w:bookmarkEnd w:id="5"/>
            <w:r>
              <w:rPr>
                <w:rFonts w:ascii="宋体" w:hAnsi="宋体" w:hint="eastAsia"/>
                <w:szCs w:val="21"/>
              </w:rPr>
              <w:t>下属分级基金的基金简称</w:t>
            </w:r>
          </w:p>
        </w:tc>
        <w:tc>
          <w:tcPr>
            <w:tcW w:w="2430" w:type="dxa"/>
          </w:tcPr>
          <w:p w:rsidR="000D2AD4" w:rsidRDefault="002C7E03" w:rsidP="00E12852">
            <w:pPr>
              <w:rPr>
                <w:rFonts w:ascii="宋体" w:hAnsi="宋体" w:hint="eastAsia"/>
                <w:szCs w:val="21"/>
              </w:rPr>
            </w:pPr>
            <w:r w:rsidRPr="002C7E03">
              <w:rPr>
                <w:rFonts w:ascii="宋体" w:hAnsi="宋体" w:hint="eastAsia"/>
                <w:szCs w:val="21"/>
              </w:rPr>
              <w:t>国富</w:t>
            </w:r>
            <w:r w:rsidR="000F58D1">
              <w:rPr>
                <w:rFonts w:ascii="宋体" w:hAnsi="宋体" w:hint="eastAsia"/>
                <w:szCs w:val="21"/>
              </w:rPr>
              <w:t>恒安30天</w:t>
            </w:r>
            <w:r w:rsidRPr="002C7E03">
              <w:rPr>
                <w:rFonts w:ascii="宋体" w:hAnsi="宋体" w:hint="eastAsia"/>
                <w:szCs w:val="21"/>
              </w:rPr>
              <w:t>持有期债券</w:t>
            </w:r>
            <w:r w:rsidR="00A5747B" w:rsidRPr="00A5747B">
              <w:rPr>
                <w:rFonts w:ascii="宋体" w:hAnsi="宋体" w:hint="eastAsia"/>
                <w:szCs w:val="21"/>
              </w:rPr>
              <w:t>A</w:t>
            </w:r>
          </w:p>
        </w:tc>
        <w:tc>
          <w:tcPr>
            <w:tcW w:w="2430" w:type="dxa"/>
          </w:tcPr>
          <w:p w:rsidR="000D2AD4" w:rsidRDefault="002C7E03" w:rsidP="00CE79E7">
            <w:pPr>
              <w:rPr>
                <w:rFonts w:ascii="宋体" w:hAnsi="宋体" w:hint="eastAsia"/>
                <w:szCs w:val="21"/>
              </w:rPr>
            </w:pPr>
            <w:r w:rsidRPr="002C7E03">
              <w:rPr>
                <w:rFonts w:ascii="宋体" w:hAnsi="宋体" w:hint="eastAsia"/>
                <w:szCs w:val="21"/>
              </w:rPr>
              <w:t>国富</w:t>
            </w:r>
            <w:r w:rsidR="000F58D1">
              <w:rPr>
                <w:rFonts w:ascii="宋体" w:hAnsi="宋体" w:hint="eastAsia"/>
                <w:szCs w:val="21"/>
              </w:rPr>
              <w:t>恒安30天</w:t>
            </w:r>
            <w:r w:rsidRPr="002C7E03">
              <w:rPr>
                <w:rFonts w:ascii="宋体" w:hAnsi="宋体" w:hint="eastAsia"/>
                <w:szCs w:val="21"/>
              </w:rPr>
              <w:t>持有期债券</w:t>
            </w:r>
            <w:r w:rsidR="00A5747B" w:rsidRPr="00A5747B">
              <w:rPr>
                <w:rFonts w:ascii="宋体" w:hAnsi="宋体"/>
                <w:szCs w:val="21"/>
              </w:rPr>
              <w:t>C</w:t>
            </w:r>
          </w:p>
        </w:tc>
      </w:tr>
      <w:tr w:rsidR="000D2AD4" w:rsidTr="00E12852">
        <w:tc>
          <w:tcPr>
            <w:tcW w:w="3960" w:type="dxa"/>
          </w:tcPr>
          <w:p w:rsidR="000D2AD4" w:rsidRPr="00D64554" w:rsidRDefault="000D2AD4" w:rsidP="00E12852">
            <w:pPr>
              <w:rPr>
                <w:rFonts w:ascii="宋体" w:hAnsi="宋体" w:hint="eastAsia"/>
                <w:szCs w:val="21"/>
              </w:rPr>
            </w:pPr>
            <w:r>
              <w:rPr>
                <w:rFonts w:ascii="宋体" w:hAnsi="宋体" w:hint="eastAsia"/>
                <w:szCs w:val="21"/>
              </w:rPr>
              <w:t>下属分级基金的交易代码</w:t>
            </w:r>
          </w:p>
        </w:tc>
        <w:tc>
          <w:tcPr>
            <w:tcW w:w="2430" w:type="dxa"/>
          </w:tcPr>
          <w:p w:rsidR="000D2AD4" w:rsidRDefault="006B754C" w:rsidP="002C7E03">
            <w:pPr>
              <w:rPr>
                <w:rFonts w:ascii="宋体" w:hAnsi="宋体" w:hint="eastAsia"/>
                <w:szCs w:val="21"/>
              </w:rPr>
            </w:pPr>
            <w:r w:rsidRPr="004C374D">
              <w:rPr>
                <w:rFonts w:ascii="宋体" w:hAnsi="宋体"/>
                <w:szCs w:val="21"/>
              </w:rPr>
              <w:t>025563</w:t>
            </w:r>
          </w:p>
        </w:tc>
        <w:tc>
          <w:tcPr>
            <w:tcW w:w="2430" w:type="dxa"/>
          </w:tcPr>
          <w:p w:rsidR="000D2AD4" w:rsidRDefault="006B754C" w:rsidP="006B754C">
            <w:pPr>
              <w:rPr>
                <w:rFonts w:ascii="宋体" w:hAnsi="宋体" w:hint="eastAsia"/>
                <w:szCs w:val="21"/>
              </w:rPr>
            </w:pPr>
            <w:r w:rsidRPr="004C374D">
              <w:rPr>
                <w:rFonts w:ascii="宋体" w:hAnsi="宋体"/>
                <w:szCs w:val="21"/>
              </w:rPr>
              <w:t>02556</w:t>
            </w:r>
            <w:r>
              <w:rPr>
                <w:rFonts w:ascii="宋体" w:hAnsi="宋体"/>
                <w:szCs w:val="21"/>
              </w:rPr>
              <w:t>4</w:t>
            </w:r>
          </w:p>
        </w:tc>
      </w:tr>
      <w:tr w:rsidR="000D2AD4" w:rsidTr="00E12852">
        <w:tc>
          <w:tcPr>
            <w:tcW w:w="3960" w:type="dxa"/>
          </w:tcPr>
          <w:p w:rsidR="000D2AD4" w:rsidRPr="00D64554" w:rsidRDefault="000D2AD4" w:rsidP="00E12852">
            <w:pPr>
              <w:rPr>
                <w:rFonts w:ascii="宋体" w:hAnsi="宋体" w:hint="eastAsia"/>
                <w:szCs w:val="21"/>
              </w:rPr>
            </w:pPr>
            <w:r>
              <w:rPr>
                <w:rFonts w:ascii="宋体" w:hAnsi="宋体" w:hint="eastAsia"/>
                <w:szCs w:val="21"/>
              </w:rPr>
              <w:t>该分级基金是否开放申购、赎回（转换</w:t>
            </w:r>
            <w:r>
              <w:rPr>
                <w:rFonts w:ascii="宋体" w:hAnsi="宋体"/>
                <w:szCs w:val="21"/>
              </w:rPr>
              <w:t>、</w:t>
            </w:r>
            <w:r>
              <w:rPr>
                <w:rFonts w:ascii="宋体" w:hAnsi="宋体" w:hint="eastAsia"/>
                <w:szCs w:val="21"/>
              </w:rPr>
              <w:t>定期定额投资）</w:t>
            </w:r>
          </w:p>
        </w:tc>
        <w:tc>
          <w:tcPr>
            <w:tcW w:w="2430" w:type="dxa"/>
          </w:tcPr>
          <w:p w:rsidR="000D2AD4" w:rsidRDefault="000D2AD4" w:rsidP="00E12852">
            <w:pPr>
              <w:rPr>
                <w:rFonts w:ascii="宋体" w:hAnsi="宋体" w:hint="eastAsia"/>
                <w:szCs w:val="21"/>
              </w:rPr>
            </w:pPr>
            <w:r>
              <w:rPr>
                <w:rFonts w:ascii="宋体" w:hAnsi="宋体" w:hint="eastAsia"/>
                <w:szCs w:val="21"/>
              </w:rPr>
              <w:t>是</w:t>
            </w:r>
          </w:p>
        </w:tc>
        <w:tc>
          <w:tcPr>
            <w:tcW w:w="2430" w:type="dxa"/>
          </w:tcPr>
          <w:p w:rsidR="000D2AD4" w:rsidRDefault="000D2AD4" w:rsidP="00E12852">
            <w:pPr>
              <w:rPr>
                <w:rFonts w:ascii="宋体" w:hAnsi="宋体" w:hint="eastAsia"/>
                <w:szCs w:val="21"/>
              </w:rPr>
            </w:pPr>
            <w:r>
              <w:rPr>
                <w:rFonts w:ascii="宋体" w:hAnsi="宋体" w:hint="eastAsia"/>
                <w:szCs w:val="21"/>
              </w:rPr>
              <w:t>是</w:t>
            </w:r>
          </w:p>
        </w:tc>
      </w:tr>
    </w:tbl>
    <w:p w:rsidR="003F2B07" w:rsidRDefault="003F2B07" w:rsidP="009A4587">
      <w:pPr>
        <w:spacing w:line="360" w:lineRule="auto"/>
        <w:jc w:val="left"/>
        <w:rPr>
          <w:szCs w:val="21"/>
        </w:rPr>
      </w:pPr>
      <w:r w:rsidRPr="00D64554">
        <w:rPr>
          <w:rFonts w:ascii="宋体" w:hAnsi="宋体" w:hint="eastAsia"/>
          <w:szCs w:val="21"/>
        </w:rPr>
        <w:t>注：</w:t>
      </w:r>
      <w:bookmarkEnd w:id="18"/>
      <w:r w:rsidR="00A273BC">
        <w:rPr>
          <w:rFonts w:ascii="宋体" w:hAnsi="宋体" w:hint="eastAsia"/>
          <w:szCs w:val="21"/>
        </w:rPr>
        <w:t>1</w:t>
      </w:r>
      <w:r w:rsidR="00A273BC">
        <w:rPr>
          <w:rFonts w:ascii="宋体" w:hAnsi="宋体"/>
          <w:szCs w:val="21"/>
        </w:rPr>
        <w:t>.</w:t>
      </w:r>
      <w:r w:rsidR="00635561" w:rsidRPr="00D64554">
        <w:rPr>
          <w:rFonts w:ascii="宋体" w:hAnsi="宋体" w:hint="eastAsia"/>
          <w:szCs w:val="21"/>
        </w:rPr>
        <w:t>本基金投资者范围为本基金《基金合同》中约定的符合法律法规规定的可投资于证券投资基金的个人投资者、机构投资者、合格境外投资者以及法律法规或中国证监会允许购买证券投资基金的其他投资人。</w:t>
      </w:r>
      <w:bookmarkEnd w:id="4"/>
    </w:p>
    <w:p w:rsidR="00A273BC" w:rsidRPr="00AC7141" w:rsidRDefault="00A273BC" w:rsidP="009A4587">
      <w:pPr>
        <w:spacing w:line="360" w:lineRule="auto"/>
        <w:jc w:val="left"/>
        <w:rPr>
          <w:rFonts w:ascii="宋体" w:hAnsi="宋体"/>
          <w:szCs w:val="21"/>
        </w:rPr>
      </w:pPr>
      <w:r>
        <w:rPr>
          <w:rFonts w:ascii="宋体" w:hAnsi="宋体" w:hint="eastAsia"/>
          <w:szCs w:val="21"/>
        </w:rPr>
        <w:t>2</w:t>
      </w:r>
      <w:r>
        <w:rPr>
          <w:rFonts w:ascii="宋体" w:hAnsi="宋体"/>
          <w:szCs w:val="21"/>
        </w:rPr>
        <w:t>.</w:t>
      </w:r>
      <w:r w:rsidRPr="00AC7141">
        <w:rPr>
          <w:rFonts w:ascii="宋体" w:hAnsi="宋体"/>
          <w:szCs w:val="21"/>
        </w:rPr>
        <w:t>本基金暂不向金融机构自营账户（本基金管理人自有资金除外）销售，如未来本基金开放向金融机构自营账户公开销售或对销售对象的范围予以进一步限定，基金管理人将另行公告。</w:t>
      </w:r>
    </w:p>
    <w:p w:rsidR="00A273BC" w:rsidRPr="00AC7141" w:rsidRDefault="00A273BC" w:rsidP="009A4587">
      <w:pPr>
        <w:spacing w:line="360" w:lineRule="auto"/>
        <w:jc w:val="left"/>
        <w:rPr>
          <w:rFonts w:ascii="宋体" w:hAnsi="宋体" w:hint="eastAsia"/>
          <w:szCs w:val="21"/>
        </w:rPr>
      </w:pPr>
      <w:r w:rsidRPr="00AC7141">
        <w:rPr>
          <w:rFonts w:ascii="宋体" w:hAnsi="宋体" w:hint="eastAsia"/>
          <w:szCs w:val="21"/>
        </w:rPr>
        <w:t>3</w:t>
      </w:r>
      <w:r w:rsidRPr="00AC7141">
        <w:rPr>
          <w:rFonts w:ascii="宋体" w:hAnsi="宋体"/>
          <w:szCs w:val="21"/>
        </w:rPr>
        <w:t>.本基金单一投资者单日申购金额不超过1000万元（个人、公募资产管理产品、职业年金、企业年金计划及本基金管理人以自有资金投资的情况除外）。基金管理人可以调整单一投资者单日申购金额上限，具体规定请参见更新的招募说明书或相关公告。</w:t>
      </w:r>
    </w:p>
    <w:p w:rsidR="00A273BC" w:rsidRPr="00AC7141" w:rsidRDefault="00A273BC" w:rsidP="009A4587">
      <w:pPr>
        <w:spacing w:line="360" w:lineRule="auto"/>
        <w:jc w:val="left"/>
        <w:rPr>
          <w:rFonts w:ascii="宋体" w:hAnsi="宋体" w:hint="eastAsia"/>
          <w:szCs w:val="21"/>
        </w:rPr>
      </w:pPr>
      <w:r w:rsidRPr="00AC7141">
        <w:rPr>
          <w:rFonts w:ascii="宋体" w:hAnsi="宋体" w:hint="eastAsia"/>
          <w:szCs w:val="21"/>
        </w:rPr>
        <w:t>4</w:t>
      </w:r>
      <w:r w:rsidRPr="00AC7141">
        <w:rPr>
          <w:rFonts w:ascii="宋体" w:hAnsi="宋体"/>
          <w:szCs w:val="21"/>
        </w:rPr>
        <w:t>.为保护基金份额持有人利益，基金管理人基于投资运作与风险控制的需要，可以拒绝全部或部分特定投资者的申购申请。</w:t>
      </w:r>
    </w:p>
    <w:p w:rsidR="003F2B07" w:rsidRPr="00D64554" w:rsidRDefault="00F34E60" w:rsidP="003328C1">
      <w:pPr>
        <w:pStyle w:val="2"/>
        <w:numPr>
          <w:ilvl w:val="0"/>
          <w:numId w:val="1"/>
        </w:numPr>
        <w:spacing w:beforeLines="50" w:afterLines="50" w:line="240" w:lineRule="auto"/>
        <w:jc w:val="left"/>
        <w:rPr>
          <w:rFonts w:ascii="宋体" w:eastAsia="宋体" w:hAnsi="宋体" w:hint="eastAsia"/>
          <w:bCs/>
          <w:sz w:val="24"/>
          <w:szCs w:val="24"/>
        </w:rPr>
      </w:pPr>
      <w:bookmarkStart w:id="19" w:name="t_2_2_table"/>
      <w:bookmarkEnd w:id="19"/>
      <w:r w:rsidRPr="00D64554">
        <w:rPr>
          <w:rFonts w:ascii="宋体" w:eastAsia="宋体" w:hAnsi="宋体" w:hint="eastAsia"/>
          <w:bCs/>
          <w:sz w:val="24"/>
          <w:szCs w:val="24"/>
        </w:rPr>
        <w:t>日常申购、赎回</w:t>
      </w:r>
      <w:r w:rsidR="000833A9" w:rsidRPr="00D64554">
        <w:rPr>
          <w:rFonts w:ascii="宋体" w:eastAsia="宋体" w:hAnsi="宋体" w:hint="eastAsia"/>
          <w:bCs/>
          <w:sz w:val="24"/>
          <w:szCs w:val="24"/>
          <w:lang w:eastAsia="zh-CN"/>
        </w:rPr>
        <w:t>、</w:t>
      </w:r>
      <w:r w:rsidR="00136E1D" w:rsidRPr="00D64554">
        <w:rPr>
          <w:rFonts w:ascii="宋体" w:eastAsia="宋体" w:hAnsi="宋体" w:hint="eastAsia"/>
          <w:bCs/>
          <w:sz w:val="24"/>
          <w:szCs w:val="24"/>
        </w:rPr>
        <w:t>转换、</w:t>
      </w:r>
      <w:r w:rsidR="003F2B07" w:rsidRPr="00D64554">
        <w:rPr>
          <w:rFonts w:ascii="宋体" w:eastAsia="宋体" w:hAnsi="宋体" w:hint="eastAsia"/>
          <w:bCs/>
          <w:sz w:val="24"/>
          <w:szCs w:val="24"/>
        </w:rPr>
        <w:t>定期定额投资业务的办理时间</w:t>
      </w:r>
    </w:p>
    <w:p w:rsidR="00625E92" w:rsidRDefault="00625E92">
      <w:pPr>
        <w:spacing w:line="360" w:lineRule="auto"/>
        <w:ind w:firstLineChars="200" w:firstLine="420"/>
        <w:jc w:val="left"/>
        <w:rPr>
          <w:rFonts w:ascii="宋体" w:hAnsi="宋体"/>
          <w:szCs w:val="21"/>
        </w:rPr>
      </w:pPr>
      <w:bookmarkStart w:id="20" w:name="t_2_2_2819_a1_fm1"/>
      <w:bookmarkEnd w:id="20"/>
      <w:r w:rsidRPr="00D60AC9">
        <w:rPr>
          <w:rFonts w:ascii="宋体" w:hAnsi="宋体" w:hint="eastAsia"/>
          <w:szCs w:val="21"/>
        </w:rPr>
        <w:t>根据本基金《基金合同》、《招募说明书》的规定，</w:t>
      </w:r>
      <w:r w:rsidRPr="00625E92">
        <w:rPr>
          <w:rFonts w:ascii="宋体" w:hAnsi="宋体"/>
          <w:szCs w:val="21"/>
        </w:rPr>
        <w:t>本基金对投资者持有的每份基金份额设置</w:t>
      </w:r>
      <w:r w:rsidR="000D5300">
        <w:rPr>
          <w:rFonts w:ascii="宋体" w:hAnsi="宋体"/>
          <w:szCs w:val="21"/>
        </w:rPr>
        <w:lastRenderedPageBreak/>
        <w:t>30</w:t>
      </w:r>
      <w:r w:rsidRPr="00625E92">
        <w:rPr>
          <w:rFonts w:ascii="宋体" w:hAnsi="宋体"/>
          <w:szCs w:val="21"/>
        </w:rPr>
        <w:t>天的最短持有期限。在最短持有期限内，基金份</w:t>
      </w:r>
      <w:r>
        <w:rPr>
          <w:rFonts w:ascii="宋体" w:hAnsi="宋体"/>
          <w:szCs w:val="21"/>
        </w:rPr>
        <w:t>额不能赎回或转换转出</w:t>
      </w:r>
      <w:r>
        <w:rPr>
          <w:rFonts w:ascii="宋体" w:hAnsi="宋体" w:hint="eastAsia"/>
          <w:szCs w:val="21"/>
        </w:rPr>
        <w:t>，</w:t>
      </w:r>
      <w:r w:rsidRPr="00625E92">
        <w:rPr>
          <w:rFonts w:ascii="宋体" w:hAnsi="宋体"/>
          <w:szCs w:val="21"/>
        </w:rPr>
        <w:t>本基金每份基金份额在其最短持有期限到期后的下一个工作日（含）起，基金份额持有人方可就该基金份额提出赎回或转换转出申请。</w:t>
      </w:r>
      <w:r>
        <w:t>对于每份基金份额，最短持有期限</w:t>
      </w:r>
      <w:r>
        <w:rPr>
          <w:rFonts w:hint="eastAsia"/>
        </w:rPr>
        <w:t>指</w:t>
      </w:r>
      <w:r>
        <w:t>自基金合同生效日（对认购份额而言，下同）或基金份额申购确认日（对申购份额而言，下同）起至基金合同生效日或基金份额申购确认日起的</w:t>
      </w:r>
      <w:r w:rsidR="000D5300">
        <w:t>第</w:t>
      </w:r>
      <w:r w:rsidR="000D5300">
        <w:t>30</w:t>
      </w:r>
      <w:r>
        <w:t>天的下一工作日的前一日的期间</w:t>
      </w:r>
      <w:r w:rsidRPr="00B67304">
        <w:rPr>
          <w:rFonts w:hint="eastAsia"/>
        </w:rPr>
        <w:t>。</w:t>
      </w:r>
      <w:r w:rsidR="0010546F" w:rsidRPr="00B67304">
        <w:rPr>
          <w:rFonts w:hint="eastAsia"/>
        </w:rPr>
        <w:t>以红利再投资方式取得的基金份额的持有到期时间与投资者原持有的基金份额最短持有期到期时间一致，因多笔认购、申购、转换转入导致原持有基金份额最短持有期到期时间不一致的，分别计算。</w:t>
      </w:r>
      <w:r w:rsidR="00DB3E4A" w:rsidRPr="006A6F50">
        <w:rPr>
          <w:rFonts w:ascii="宋体" w:hAnsi="宋体" w:hint="eastAsia"/>
          <w:szCs w:val="21"/>
        </w:rPr>
        <w:t>本基金基金合同生效日为</w:t>
      </w:r>
      <w:r w:rsidR="000D5300" w:rsidRPr="006A6F50">
        <w:rPr>
          <w:rFonts w:ascii="宋体" w:hAnsi="宋体" w:hint="eastAsia"/>
          <w:szCs w:val="21"/>
        </w:rPr>
        <w:t>202</w:t>
      </w:r>
      <w:r w:rsidR="000D5300">
        <w:rPr>
          <w:rFonts w:ascii="宋体" w:hAnsi="宋体"/>
          <w:szCs w:val="21"/>
        </w:rPr>
        <w:t>5</w:t>
      </w:r>
      <w:r w:rsidR="000D5300" w:rsidRPr="006A6F50">
        <w:rPr>
          <w:rFonts w:ascii="宋体" w:hAnsi="宋体" w:hint="eastAsia"/>
          <w:szCs w:val="21"/>
        </w:rPr>
        <w:t>年</w:t>
      </w:r>
      <w:r w:rsidR="000D5300">
        <w:rPr>
          <w:rFonts w:ascii="宋体" w:hAnsi="宋体"/>
          <w:szCs w:val="21"/>
        </w:rPr>
        <w:t>12</w:t>
      </w:r>
      <w:r w:rsidR="00DB3E4A" w:rsidRPr="006A6F50">
        <w:rPr>
          <w:rFonts w:ascii="宋体" w:hAnsi="宋体" w:hint="eastAsia"/>
          <w:szCs w:val="21"/>
        </w:rPr>
        <w:t>月</w:t>
      </w:r>
      <w:r w:rsidR="000D5300">
        <w:rPr>
          <w:rFonts w:ascii="宋体" w:hAnsi="宋体"/>
          <w:szCs w:val="21"/>
        </w:rPr>
        <w:t>9</w:t>
      </w:r>
      <w:r w:rsidR="00DB3E4A" w:rsidRPr="006A6F50">
        <w:rPr>
          <w:rFonts w:ascii="宋体" w:hAnsi="宋体" w:hint="eastAsia"/>
          <w:szCs w:val="21"/>
        </w:rPr>
        <w:t>日，投资者认购份额的首个赎回、</w:t>
      </w:r>
      <w:r w:rsidR="00DB3E4A" w:rsidRPr="006A6F50">
        <w:rPr>
          <w:rFonts w:ascii="宋体" w:hAnsi="宋体"/>
          <w:szCs w:val="21"/>
        </w:rPr>
        <w:t>转换转出</w:t>
      </w:r>
      <w:r w:rsidR="00DB3E4A" w:rsidRPr="006A6F50">
        <w:rPr>
          <w:rFonts w:ascii="宋体" w:hAnsi="宋体" w:hint="eastAsia"/>
          <w:szCs w:val="21"/>
        </w:rPr>
        <w:t>申请起始日为</w:t>
      </w:r>
      <w:r w:rsidR="000D5300" w:rsidRPr="005E74D0">
        <w:rPr>
          <w:rFonts w:ascii="宋体" w:hAnsi="宋体" w:hint="eastAsia"/>
          <w:szCs w:val="21"/>
        </w:rPr>
        <w:t>202</w:t>
      </w:r>
      <w:r w:rsidR="000D5300" w:rsidRPr="005E74D0">
        <w:rPr>
          <w:rFonts w:ascii="宋体" w:hAnsi="宋体"/>
          <w:szCs w:val="21"/>
        </w:rPr>
        <w:t>6</w:t>
      </w:r>
      <w:r w:rsidR="000D5300" w:rsidRPr="005E74D0">
        <w:rPr>
          <w:rFonts w:ascii="宋体" w:hAnsi="宋体" w:hint="eastAsia"/>
          <w:szCs w:val="21"/>
        </w:rPr>
        <w:t>年</w:t>
      </w:r>
      <w:r w:rsidR="000D5300">
        <w:rPr>
          <w:rFonts w:ascii="宋体" w:hAnsi="宋体"/>
          <w:szCs w:val="21"/>
        </w:rPr>
        <w:t>1</w:t>
      </w:r>
      <w:r w:rsidR="00DB3E4A" w:rsidRPr="005E74D0">
        <w:rPr>
          <w:rFonts w:ascii="宋体" w:hAnsi="宋体" w:hint="eastAsia"/>
          <w:szCs w:val="21"/>
        </w:rPr>
        <w:t>月</w:t>
      </w:r>
      <w:r w:rsidR="000D5300">
        <w:rPr>
          <w:rFonts w:ascii="宋体" w:hAnsi="宋体"/>
          <w:szCs w:val="21"/>
        </w:rPr>
        <w:t>8</w:t>
      </w:r>
      <w:r w:rsidR="00DB3E4A" w:rsidRPr="005E74D0">
        <w:rPr>
          <w:rFonts w:ascii="宋体" w:hAnsi="宋体" w:hint="eastAsia"/>
          <w:szCs w:val="21"/>
        </w:rPr>
        <w:t>日</w:t>
      </w:r>
      <w:r w:rsidR="00DB3E4A" w:rsidRPr="006A6F50">
        <w:rPr>
          <w:rFonts w:ascii="宋体" w:hAnsi="宋体" w:hint="eastAsia"/>
          <w:szCs w:val="21"/>
        </w:rPr>
        <w:t>（若遇节假日则顺延至下一个工作日）。</w:t>
      </w:r>
      <w:r w:rsidR="00DB3E4A" w:rsidRPr="005E74D0">
        <w:rPr>
          <w:rFonts w:ascii="宋体" w:hAnsi="宋体" w:hint="eastAsia"/>
          <w:szCs w:val="21"/>
        </w:rPr>
        <w:t>本基金开放申购（含定期定额申购）、转换转入业务后，投资者申购（含定期定额申购）、转换转入的每份基金份额以其申购（含定期定额申购）、转换转入确认日为</w:t>
      </w:r>
      <w:r w:rsidR="000D5300">
        <w:rPr>
          <w:rFonts w:ascii="宋体" w:hAnsi="宋体"/>
          <w:szCs w:val="21"/>
        </w:rPr>
        <w:t>30</w:t>
      </w:r>
      <w:r w:rsidR="005E74D0" w:rsidRPr="005E74D0">
        <w:rPr>
          <w:rFonts w:ascii="宋体" w:hAnsi="宋体" w:hint="eastAsia"/>
          <w:szCs w:val="21"/>
        </w:rPr>
        <w:t>天</w:t>
      </w:r>
      <w:r w:rsidR="00DB3E4A" w:rsidRPr="005E74D0">
        <w:rPr>
          <w:rFonts w:ascii="宋体" w:hAnsi="宋体" w:hint="eastAsia"/>
          <w:szCs w:val="21"/>
        </w:rPr>
        <w:t>持有期起始日，投资者可自该基金份额的</w:t>
      </w:r>
      <w:r w:rsidR="000D5300">
        <w:rPr>
          <w:rFonts w:ascii="宋体" w:hAnsi="宋体"/>
          <w:szCs w:val="21"/>
        </w:rPr>
        <w:t>30</w:t>
      </w:r>
      <w:r w:rsidR="005E74D0" w:rsidRPr="005E74D0">
        <w:rPr>
          <w:rFonts w:ascii="宋体" w:hAnsi="宋体" w:hint="eastAsia"/>
          <w:szCs w:val="21"/>
        </w:rPr>
        <w:t>天持有期限</w:t>
      </w:r>
      <w:r w:rsidR="00DB3E4A" w:rsidRPr="005E74D0">
        <w:rPr>
          <w:rFonts w:ascii="宋体" w:hAnsi="宋体" w:hint="eastAsia"/>
          <w:szCs w:val="21"/>
        </w:rPr>
        <w:t>到期后的下一个工作日（含）起对该基金份额提出赎回、</w:t>
      </w:r>
      <w:r w:rsidR="00DB3E4A" w:rsidRPr="005E74D0">
        <w:rPr>
          <w:rFonts w:ascii="宋体" w:hAnsi="宋体"/>
          <w:szCs w:val="21"/>
        </w:rPr>
        <w:t>转换转出</w:t>
      </w:r>
      <w:r w:rsidR="00DB3E4A" w:rsidRPr="005E74D0">
        <w:rPr>
          <w:rFonts w:ascii="宋体" w:hAnsi="宋体" w:hint="eastAsia"/>
          <w:szCs w:val="21"/>
        </w:rPr>
        <w:t>申请，请投资者关注持有份额的可赎回日、</w:t>
      </w:r>
      <w:r w:rsidR="00DB3E4A" w:rsidRPr="005E74D0">
        <w:rPr>
          <w:rFonts w:ascii="宋体" w:hAnsi="宋体"/>
          <w:szCs w:val="21"/>
        </w:rPr>
        <w:t>可转换转出</w:t>
      </w:r>
      <w:r w:rsidR="00DB3E4A" w:rsidRPr="005E74D0">
        <w:rPr>
          <w:rFonts w:ascii="宋体" w:hAnsi="宋体" w:hint="eastAsia"/>
          <w:szCs w:val="21"/>
        </w:rPr>
        <w:t>日，本公司不再另行公告。</w:t>
      </w:r>
    </w:p>
    <w:p w:rsidR="00635561" w:rsidRPr="00D64554" w:rsidRDefault="005E74D0">
      <w:pPr>
        <w:spacing w:line="360" w:lineRule="auto"/>
        <w:ind w:firstLineChars="200" w:firstLine="420"/>
        <w:jc w:val="left"/>
        <w:rPr>
          <w:rFonts w:ascii="宋体" w:hAnsi="宋体"/>
          <w:szCs w:val="21"/>
        </w:rPr>
      </w:pPr>
      <w:r w:rsidRPr="006A6F50">
        <w:rPr>
          <w:rFonts w:ascii="宋体" w:hAnsi="宋体" w:hint="eastAsia"/>
          <w:szCs w:val="21"/>
        </w:rPr>
        <w:t>本基金将自</w:t>
      </w:r>
      <w:r w:rsidR="000D5300" w:rsidRPr="006A6F50">
        <w:rPr>
          <w:rFonts w:ascii="宋体" w:hAnsi="宋体" w:hint="eastAsia"/>
          <w:szCs w:val="21"/>
        </w:rPr>
        <w:t>202</w:t>
      </w:r>
      <w:r w:rsidR="000D5300">
        <w:rPr>
          <w:rFonts w:ascii="宋体" w:hAnsi="宋体"/>
          <w:szCs w:val="21"/>
        </w:rPr>
        <w:t>5</w:t>
      </w:r>
      <w:r w:rsidR="000D5300" w:rsidRPr="006A6F50">
        <w:rPr>
          <w:rFonts w:ascii="宋体" w:hAnsi="宋体" w:hint="eastAsia"/>
          <w:szCs w:val="21"/>
        </w:rPr>
        <w:t>年</w:t>
      </w:r>
      <w:r w:rsidR="000D5300">
        <w:rPr>
          <w:rFonts w:ascii="宋体" w:hAnsi="宋体"/>
          <w:szCs w:val="21"/>
        </w:rPr>
        <w:t>12</w:t>
      </w:r>
      <w:r w:rsidRPr="006A6F50">
        <w:rPr>
          <w:rFonts w:ascii="宋体" w:hAnsi="宋体" w:hint="eastAsia"/>
          <w:szCs w:val="21"/>
        </w:rPr>
        <w:t>月</w:t>
      </w:r>
      <w:r w:rsidR="000D5300">
        <w:rPr>
          <w:rFonts w:ascii="宋体" w:hAnsi="宋体"/>
          <w:szCs w:val="21"/>
        </w:rPr>
        <w:t>23</w:t>
      </w:r>
      <w:r w:rsidRPr="006A6F50">
        <w:rPr>
          <w:rFonts w:ascii="宋体" w:hAnsi="宋体" w:hint="eastAsia"/>
          <w:szCs w:val="21"/>
        </w:rPr>
        <w:t>日起开放日常申购、定期定额投资、</w:t>
      </w:r>
      <w:r w:rsidRPr="007F3B87">
        <w:rPr>
          <w:rFonts w:ascii="宋体" w:hAnsi="宋体" w:hint="eastAsia"/>
          <w:szCs w:val="21"/>
        </w:rPr>
        <w:t>转换转入</w:t>
      </w:r>
      <w:r>
        <w:rPr>
          <w:rFonts w:ascii="宋体" w:hAnsi="宋体" w:hint="eastAsia"/>
          <w:szCs w:val="21"/>
        </w:rPr>
        <w:t>业务</w:t>
      </w:r>
      <w:r w:rsidRPr="00D64554">
        <w:rPr>
          <w:rFonts w:ascii="宋体" w:hAnsi="宋体" w:hint="eastAsia"/>
          <w:szCs w:val="21"/>
        </w:rPr>
        <w:t>，</w:t>
      </w:r>
      <w:r w:rsidR="00635561" w:rsidRPr="00D64554">
        <w:rPr>
          <w:rFonts w:ascii="宋体" w:hAnsi="宋体" w:hint="eastAsia"/>
          <w:szCs w:val="21"/>
        </w:rPr>
        <w:t>具体办理时间为上海证券交易所、深圳证券交易所的正常交易日的交易时间，但基金管理人根据法律法规、中国证监会的要求或基金合同的规定公告暂停申购、赎回时除外。</w:t>
      </w:r>
    </w:p>
    <w:p w:rsidR="00635561" w:rsidRPr="00D64554" w:rsidRDefault="00635561">
      <w:pPr>
        <w:spacing w:line="360" w:lineRule="auto"/>
        <w:ind w:firstLineChars="200" w:firstLine="420"/>
        <w:jc w:val="left"/>
        <w:rPr>
          <w:rFonts w:ascii="宋体" w:hAnsi="宋体"/>
          <w:szCs w:val="21"/>
        </w:rPr>
      </w:pPr>
      <w:r w:rsidRPr="00D64554">
        <w:rPr>
          <w:rFonts w:ascii="宋体" w:hAnsi="宋体" w:hint="eastAsia"/>
          <w:szCs w:val="21"/>
        </w:rPr>
        <w:t>基金合同生效后，若出现新的</w:t>
      </w:r>
      <w:r w:rsidR="00D008EB" w:rsidRPr="00D008EB">
        <w:rPr>
          <w:rFonts w:ascii="宋体" w:hAnsi="宋体" w:hint="eastAsia"/>
          <w:szCs w:val="21"/>
        </w:rPr>
        <w:t>证券</w:t>
      </w:r>
      <w:r w:rsidR="00493D98">
        <w:rPr>
          <w:rFonts w:ascii="宋体" w:hAnsi="宋体" w:hint="eastAsia"/>
          <w:szCs w:val="21"/>
        </w:rPr>
        <w:t>/期货</w:t>
      </w:r>
      <w:r w:rsidR="00D008EB" w:rsidRPr="00D008EB">
        <w:rPr>
          <w:rFonts w:ascii="宋体" w:hAnsi="宋体" w:hint="eastAsia"/>
          <w:szCs w:val="21"/>
        </w:rPr>
        <w:t>交易市场、证券</w:t>
      </w:r>
      <w:r w:rsidR="00493D98">
        <w:rPr>
          <w:rFonts w:ascii="宋体" w:hAnsi="宋体" w:hint="eastAsia"/>
          <w:szCs w:val="21"/>
        </w:rPr>
        <w:t>/期货</w:t>
      </w:r>
      <w:r w:rsidR="00D008EB" w:rsidRPr="00D008EB">
        <w:rPr>
          <w:rFonts w:ascii="宋体" w:hAnsi="宋体" w:hint="eastAsia"/>
          <w:szCs w:val="21"/>
        </w:rPr>
        <w:t>交易所交易时间变更或其他特殊情况</w:t>
      </w:r>
      <w:r w:rsidRPr="00D64554">
        <w:rPr>
          <w:rFonts w:ascii="宋体" w:hAnsi="宋体"/>
          <w:szCs w:val="21"/>
        </w:rPr>
        <w:t>，基金管理人将视情况对前述开放日及开放时间进行相应的调整，但应在实施日前依照《</w:t>
      </w:r>
      <w:r w:rsidR="00FB5D89">
        <w:rPr>
          <w:rFonts w:ascii="宋体" w:hAnsi="宋体" w:hint="eastAsia"/>
          <w:szCs w:val="21"/>
        </w:rPr>
        <w:t>公开募集证券投资基金信息披露管理办法</w:t>
      </w:r>
      <w:r w:rsidRPr="00D64554">
        <w:rPr>
          <w:rFonts w:ascii="宋体" w:hAnsi="宋体"/>
          <w:szCs w:val="21"/>
        </w:rPr>
        <w:t>》的有关规定在</w:t>
      </w:r>
      <w:r w:rsidR="005E5626" w:rsidRPr="00AE1250">
        <w:rPr>
          <w:rFonts w:ascii="宋体" w:hAnsi="宋体" w:hint="eastAsia"/>
          <w:szCs w:val="21"/>
        </w:rPr>
        <w:t>规</w:t>
      </w:r>
      <w:r w:rsidRPr="00AE1250">
        <w:rPr>
          <w:rFonts w:ascii="宋体" w:hAnsi="宋体"/>
          <w:szCs w:val="21"/>
        </w:rPr>
        <w:t>定</w:t>
      </w:r>
      <w:r w:rsidRPr="00D64554">
        <w:rPr>
          <w:rFonts w:ascii="宋体" w:hAnsi="宋体"/>
          <w:szCs w:val="21"/>
        </w:rPr>
        <w:t>媒介上公告。</w:t>
      </w:r>
    </w:p>
    <w:p w:rsidR="003F2B07" w:rsidRPr="00D64554" w:rsidRDefault="00635561">
      <w:pPr>
        <w:spacing w:line="360" w:lineRule="auto"/>
        <w:ind w:firstLineChars="200" w:firstLine="420"/>
        <w:jc w:val="left"/>
        <w:rPr>
          <w:rFonts w:ascii="宋体" w:hAnsi="宋体" w:hint="eastAsia"/>
          <w:szCs w:val="21"/>
        </w:rPr>
      </w:pPr>
      <w:r w:rsidRPr="00D64554">
        <w:rPr>
          <w:rFonts w:ascii="宋体" w:hAnsi="宋体" w:hint="eastAsia"/>
          <w:szCs w:val="21"/>
        </w:rPr>
        <w:t>投资者提出的申购、赎回、</w:t>
      </w:r>
      <w:r w:rsidR="00136E1D" w:rsidRPr="00D64554">
        <w:rPr>
          <w:rFonts w:ascii="宋体" w:hAnsi="宋体" w:hint="eastAsia"/>
          <w:szCs w:val="21"/>
        </w:rPr>
        <w:t>转换、</w:t>
      </w:r>
      <w:r w:rsidRPr="00D64554">
        <w:rPr>
          <w:rFonts w:ascii="宋体" w:hAnsi="宋体" w:hint="eastAsia"/>
          <w:szCs w:val="21"/>
        </w:rPr>
        <w:t>定期定额投资业务的申请时间应在上海证券交易所、深圳证券交易所当日收市时间（目前为下午</w:t>
      </w:r>
      <w:r w:rsidRPr="00D64554">
        <w:rPr>
          <w:rFonts w:ascii="宋体" w:hAnsi="宋体"/>
          <w:szCs w:val="21"/>
        </w:rPr>
        <w:t>15：00）之前，其基金份额申购、赎回</w:t>
      </w:r>
      <w:r w:rsidR="00136E1D" w:rsidRPr="00D64554">
        <w:rPr>
          <w:rFonts w:ascii="宋体" w:hAnsi="宋体"/>
          <w:szCs w:val="21"/>
        </w:rPr>
        <w:t>、转换</w:t>
      </w:r>
      <w:r w:rsidRPr="00D64554">
        <w:rPr>
          <w:rFonts w:ascii="宋体" w:hAnsi="宋体"/>
          <w:szCs w:val="21"/>
        </w:rPr>
        <w:t>、定期定额投资的价格为当日的价格；如果投资人提出的申购、赎回</w:t>
      </w:r>
      <w:r w:rsidR="00136E1D" w:rsidRPr="00D64554">
        <w:rPr>
          <w:rFonts w:ascii="宋体" w:hAnsi="宋体"/>
          <w:szCs w:val="21"/>
        </w:rPr>
        <w:t>、转换</w:t>
      </w:r>
      <w:r w:rsidRPr="00D64554">
        <w:rPr>
          <w:rFonts w:ascii="宋体" w:hAnsi="宋体"/>
          <w:szCs w:val="21"/>
        </w:rPr>
        <w:t>、定期定额投资业务申请时间在上海证券交易所、深圳证券交易所当日收市时间之后，将作为下一开放日的申请，其基金份额申购、赎回</w:t>
      </w:r>
      <w:r w:rsidR="00136E1D" w:rsidRPr="00D64554">
        <w:rPr>
          <w:rFonts w:ascii="宋体" w:hAnsi="宋体"/>
          <w:szCs w:val="21"/>
        </w:rPr>
        <w:t>、转换</w:t>
      </w:r>
      <w:r w:rsidRPr="00D64554">
        <w:rPr>
          <w:rFonts w:ascii="宋体" w:hAnsi="宋体"/>
          <w:szCs w:val="21"/>
        </w:rPr>
        <w:t>、定期定额投资的价格为下一开放日的价格。</w:t>
      </w:r>
      <w:r w:rsidR="00344D4E" w:rsidRPr="00344D4E">
        <w:rPr>
          <w:rFonts w:ascii="宋体" w:hAnsi="宋体"/>
          <w:szCs w:val="21"/>
        </w:rPr>
        <w:t>但对于尚未满足最短持有期限要求的基金份额，投资人在基金合同约定之外的日期和时间提出赎回或转换转出申请的，视为无效</w:t>
      </w:r>
      <w:r w:rsidR="00344D4E" w:rsidRPr="00344D4E">
        <w:rPr>
          <w:rFonts w:ascii="宋体" w:hAnsi="宋体" w:hint="eastAsia"/>
          <w:szCs w:val="21"/>
        </w:rPr>
        <w:t>申请。</w:t>
      </w:r>
    </w:p>
    <w:p w:rsidR="003F2B07" w:rsidRPr="00D64554" w:rsidRDefault="003F2B07" w:rsidP="003328C1">
      <w:pPr>
        <w:pStyle w:val="2"/>
        <w:numPr>
          <w:ilvl w:val="0"/>
          <w:numId w:val="1"/>
        </w:numPr>
        <w:spacing w:beforeLines="50" w:afterLines="50" w:line="240" w:lineRule="auto"/>
        <w:jc w:val="left"/>
        <w:rPr>
          <w:rFonts w:ascii="宋体" w:eastAsia="宋体" w:hAnsi="宋体" w:hint="eastAsia"/>
          <w:bCs/>
          <w:sz w:val="24"/>
          <w:szCs w:val="24"/>
        </w:rPr>
      </w:pPr>
      <w:r w:rsidRPr="00D64554">
        <w:rPr>
          <w:rFonts w:ascii="宋体" w:eastAsia="宋体" w:hAnsi="宋体" w:hint="eastAsia"/>
          <w:bCs/>
          <w:sz w:val="24"/>
          <w:szCs w:val="24"/>
        </w:rPr>
        <w:t>日常申购业务</w:t>
      </w:r>
    </w:p>
    <w:p w:rsidR="003F2B07" w:rsidRPr="00D64554" w:rsidRDefault="003F2B07" w:rsidP="00130B97">
      <w:pPr>
        <w:numPr>
          <w:ilvl w:val="1"/>
          <w:numId w:val="1"/>
        </w:numPr>
        <w:spacing w:beforeLines="50" w:afterLines="50"/>
        <w:jc w:val="left"/>
        <w:rPr>
          <w:rFonts w:ascii="宋体" w:hAnsi="宋体" w:hint="eastAsia"/>
          <w:b/>
          <w:sz w:val="24"/>
          <w:szCs w:val="20"/>
        </w:rPr>
      </w:pPr>
      <w:bookmarkStart w:id="21" w:name="t_2_3_1_table"/>
      <w:bookmarkEnd w:id="21"/>
      <w:r w:rsidRPr="00D64554">
        <w:rPr>
          <w:rFonts w:ascii="宋体" w:hAnsi="宋体" w:hint="eastAsia"/>
          <w:b/>
          <w:sz w:val="24"/>
          <w:szCs w:val="20"/>
        </w:rPr>
        <w:t>申购金额限制</w:t>
      </w:r>
    </w:p>
    <w:p w:rsidR="00635561" w:rsidRDefault="008D7861">
      <w:pPr>
        <w:spacing w:line="360" w:lineRule="auto"/>
        <w:ind w:firstLineChars="200" w:firstLine="420"/>
        <w:rPr>
          <w:rFonts w:ascii="宋体" w:hAnsi="宋体"/>
          <w:szCs w:val="21"/>
        </w:rPr>
      </w:pPr>
      <w:bookmarkStart w:id="22" w:name="t_2_3_1_2820_a1_fm1"/>
      <w:bookmarkEnd w:id="22"/>
      <w:r>
        <w:rPr>
          <w:rFonts w:ascii="宋体" w:hAnsi="宋体" w:hint="eastAsia"/>
          <w:szCs w:val="21"/>
        </w:rPr>
        <w:t>其他销售机构</w:t>
      </w:r>
      <w:r w:rsidR="00660710">
        <w:rPr>
          <w:rFonts w:ascii="宋体" w:hAnsi="宋体" w:hint="eastAsia"/>
          <w:szCs w:val="21"/>
        </w:rPr>
        <w:t>网点</w:t>
      </w:r>
      <w:r w:rsidR="00635561" w:rsidRPr="00D64554">
        <w:rPr>
          <w:rFonts w:ascii="宋体" w:hAnsi="宋体" w:hint="eastAsia"/>
          <w:szCs w:val="21"/>
        </w:rPr>
        <w:t>、直销网上交易以及直销电话交易基金</w:t>
      </w:r>
      <w:r w:rsidR="00660710" w:rsidRPr="00D64554">
        <w:rPr>
          <w:rFonts w:ascii="宋体" w:hAnsi="宋体" w:hint="eastAsia"/>
          <w:szCs w:val="21"/>
        </w:rPr>
        <w:t>投资</w:t>
      </w:r>
      <w:r w:rsidR="00660710">
        <w:rPr>
          <w:rFonts w:ascii="宋体" w:hAnsi="宋体" w:hint="eastAsia"/>
          <w:szCs w:val="21"/>
        </w:rPr>
        <w:t>者</w:t>
      </w:r>
      <w:r w:rsidR="00635561" w:rsidRPr="00D64554">
        <w:rPr>
          <w:rFonts w:ascii="宋体" w:hAnsi="宋体" w:hint="eastAsia"/>
          <w:szCs w:val="21"/>
        </w:rPr>
        <w:t>每次申购本基金的最低金额为</w:t>
      </w:r>
      <w:r w:rsidR="000D2AD4">
        <w:rPr>
          <w:rFonts w:ascii="宋体" w:hAnsi="宋体"/>
          <w:szCs w:val="21"/>
        </w:rPr>
        <w:t>1</w:t>
      </w:r>
      <w:r w:rsidR="00635561" w:rsidRPr="00D64554">
        <w:rPr>
          <w:rFonts w:ascii="宋体" w:hAnsi="宋体"/>
          <w:szCs w:val="21"/>
        </w:rPr>
        <w:t>元（含申购费）。直销柜台基金</w:t>
      </w:r>
      <w:r w:rsidR="00660710" w:rsidRPr="00D64554">
        <w:rPr>
          <w:rFonts w:ascii="宋体" w:hAnsi="宋体"/>
          <w:szCs w:val="21"/>
        </w:rPr>
        <w:t>投资</w:t>
      </w:r>
      <w:r w:rsidR="00660710">
        <w:rPr>
          <w:rFonts w:ascii="宋体" w:hAnsi="宋体" w:hint="eastAsia"/>
          <w:szCs w:val="21"/>
        </w:rPr>
        <w:t>者</w:t>
      </w:r>
      <w:r w:rsidR="00635561" w:rsidRPr="00D64554">
        <w:rPr>
          <w:rFonts w:ascii="宋体" w:hAnsi="宋体"/>
          <w:szCs w:val="21"/>
        </w:rPr>
        <w:t>首次申购本基金的最低金额为100,000元（含申购费），追加申购的最低金额为</w:t>
      </w:r>
      <w:r w:rsidR="000D2AD4">
        <w:rPr>
          <w:rFonts w:ascii="宋体" w:hAnsi="宋体"/>
          <w:szCs w:val="21"/>
        </w:rPr>
        <w:t>1</w:t>
      </w:r>
      <w:r w:rsidR="00635561" w:rsidRPr="00D64554">
        <w:rPr>
          <w:rFonts w:ascii="宋体" w:hAnsi="宋体"/>
          <w:szCs w:val="21"/>
        </w:rPr>
        <w:t>元（含申购费），已在直销柜台有该基金认购记录的</w:t>
      </w:r>
      <w:r w:rsidR="00660710" w:rsidRPr="00D64554">
        <w:rPr>
          <w:rFonts w:ascii="宋体" w:hAnsi="宋体"/>
          <w:szCs w:val="21"/>
        </w:rPr>
        <w:t>投资</w:t>
      </w:r>
      <w:r w:rsidR="00660710">
        <w:rPr>
          <w:rFonts w:ascii="宋体" w:hAnsi="宋体" w:hint="eastAsia"/>
          <w:szCs w:val="21"/>
        </w:rPr>
        <w:t>者</w:t>
      </w:r>
      <w:r w:rsidR="00635561" w:rsidRPr="00D64554">
        <w:rPr>
          <w:rFonts w:ascii="宋体" w:hAnsi="宋体"/>
          <w:szCs w:val="21"/>
        </w:rPr>
        <w:t>不受首次申购最低金额的限制。</w:t>
      </w:r>
      <w:r>
        <w:rPr>
          <w:rFonts w:ascii="宋体" w:hAnsi="宋体" w:hint="eastAsia"/>
          <w:szCs w:val="21"/>
        </w:rPr>
        <w:t>其他销售机构</w:t>
      </w:r>
      <w:r w:rsidR="00660710" w:rsidRPr="00660710">
        <w:rPr>
          <w:rFonts w:ascii="宋体" w:hAnsi="宋体" w:hint="eastAsia"/>
          <w:szCs w:val="21"/>
        </w:rPr>
        <w:t>网点的基金投资者</w:t>
      </w:r>
      <w:r w:rsidR="00635561" w:rsidRPr="00D64554">
        <w:rPr>
          <w:rFonts w:ascii="宋体" w:hAnsi="宋体"/>
          <w:szCs w:val="21"/>
        </w:rPr>
        <w:t>欲转入直销网点进行交易要受直销网点最低金额的限制。基金</w:t>
      </w:r>
      <w:r w:rsidR="00660710" w:rsidRPr="00D64554">
        <w:rPr>
          <w:rFonts w:ascii="宋体" w:hAnsi="宋体"/>
          <w:szCs w:val="21"/>
        </w:rPr>
        <w:t>投资</w:t>
      </w:r>
      <w:r w:rsidR="00660710">
        <w:rPr>
          <w:rFonts w:ascii="宋体" w:hAnsi="宋体" w:hint="eastAsia"/>
          <w:szCs w:val="21"/>
        </w:rPr>
        <w:t>者</w:t>
      </w:r>
      <w:r w:rsidR="00635561" w:rsidRPr="00D64554">
        <w:rPr>
          <w:rFonts w:ascii="宋体" w:hAnsi="宋体"/>
          <w:szCs w:val="21"/>
        </w:rPr>
        <w:t>当期分配的基金收益转购基金份额时，不受最低申购金额的限制。基金管理人可根据市场情况，调整本基金申购的最低金额。</w:t>
      </w:r>
    </w:p>
    <w:p w:rsidR="00250DE6" w:rsidRDefault="00A503C2">
      <w:pPr>
        <w:spacing w:line="360" w:lineRule="auto"/>
        <w:ind w:firstLineChars="200" w:firstLine="420"/>
      </w:pPr>
      <w:r>
        <w:t>本基金暂不向金融机构自营账户（本基金管理人自有资金除外）销售，如未来本基金开放向金融机构自营账户公开销售或对销售对象的范围予以进一步限定，基金管理人将另行公告。</w:t>
      </w:r>
    </w:p>
    <w:p w:rsidR="00A503C2" w:rsidRDefault="00A503C2">
      <w:pPr>
        <w:spacing w:line="360" w:lineRule="auto"/>
        <w:ind w:firstLineChars="200" w:firstLine="420"/>
      </w:pPr>
      <w:r>
        <w:t>本基金单一投资者单日申购金额不超过</w:t>
      </w:r>
      <w:r>
        <w:t>1000</w:t>
      </w:r>
      <w:r>
        <w:t>万元（个人、公募资产管理产品、职业年金、企业年金计划及本基金管理人以自有资金投资的情况除外）。基金管理人可以调整单一投资者单日申购金额上限，具体规定请参见更新的招募说明书或相关公告。</w:t>
      </w:r>
    </w:p>
    <w:p w:rsidR="00E95B9A" w:rsidRPr="00D64554" w:rsidRDefault="00E95B9A">
      <w:pPr>
        <w:spacing w:line="360" w:lineRule="auto"/>
        <w:ind w:firstLineChars="200" w:firstLine="420"/>
        <w:rPr>
          <w:rFonts w:ascii="宋体" w:hAnsi="宋体" w:hint="eastAsia"/>
          <w:szCs w:val="21"/>
        </w:rPr>
      </w:pPr>
      <w:r w:rsidRPr="00AC7141">
        <w:rPr>
          <w:rFonts w:ascii="宋体" w:hAnsi="宋体"/>
          <w:szCs w:val="21"/>
        </w:rPr>
        <w:t>为保护基金份额持有人利益，基金管理人基于投资运作与风险控制的需要，可以拒绝全部或部分特定投资者的申购申请。</w:t>
      </w:r>
    </w:p>
    <w:p w:rsidR="002D39DC" w:rsidRPr="00D64554" w:rsidRDefault="000F1AB6">
      <w:pPr>
        <w:spacing w:line="360" w:lineRule="auto"/>
        <w:ind w:firstLineChars="200" w:firstLine="420"/>
        <w:rPr>
          <w:rFonts w:ascii="宋体" w:hAnsi="宋体" w:hint="eastAsia"/>
          <w:szCs w:val="21"/>
        </w:rPr>
      </w:pPr>
      <w:r w:rsidRPr="00D64554">
        <w:rPr>
          <w:rFonts w:ascii="宋体" w:hAnsi="宋体" w:hint="eastAsia"/>
          <w:szCs w:val="21"/>
        </w:rPr>
        <w:t>基金</w:t>
      </w:r>
      <w:r w:rsidR="00E93F6B" w:rsidRPr="00D64554">
        <w:rPr>
          <w:rFonts w:ascii="宋体" w:hAnsi="宋体" w:hint="eastAsia"/>
          <w:szCs w:val="21"/>
        </w:rPr>
        <w:t>投资</w:t>
      </w:r>
      <w:r w:rsidR="00E93F6B">
        <w:rPr>
          <w:rFonts w:ascii="宋体" w:hAnsi="宋体" w:hint="eastAsia"/>
          <w:szCs w:val="21"/>
        </w:rPr>
        <w:t>者</w:t>
      </w:r>
      <w:r w:rsidRPr="00D64554">
        <w:rPr>
          <w:rFonts w:ascii="宋体" w:hAnsi="宋体" w:hint="eastAsia"/>
          <w:szCs w:val="21"/>
        </w:rPr>
        <w:t>可多次申购，单一投资者持有基金份额的比例不得达到或者超过50%，</w:t>
      </w:r>
      <w:r w:rsidRPr="00570271">
        <w:rPr>
          <w:rFonts w:ascii="宋体" w:hAnsi="宋体" w:hint="eastAsia"/>
          <w:szCs w:val="21"/>
        </w:rPr>
        <w:t>也不得通过一致行动人等方式变相规避50%集中度。</w:t>
      </w:r>
      <w:r w:rsidRPr="00D64554">
        <w:rPr>
          <w:rFonts w:ascii="宋体" w:hAnsi="宋体" w:hint="eastAsia"/>
          <w:szCs w:val="21"/>
        </w:rPr>
        <w:t>法律法规、中国证监会另有规定的从其规定。</w:t>
      </w:r>
    </w:p>
    <w:p w:rsidR="003F2B07" w:rsidRPr="00D64554" w:rsidRDefault="00635561" w:rsidP="00584E7C">
      <w:pPr>
        <w:spacing w:line="360" w:lineRule="auto"/>
        <w:ind w:firstLineChars="200" w:firstLine="420"/>
        <w:rPr>
          <w:rFonts w:ascii="宋体" w:hAnsi="宋体" w:hint="eastAsia"/>
          <w:szCs w:val="21"/>
        </w:rPr>
      </w:pPr>
      <w:r w:rsidRPr="00D64554">
        <w:rPr>
          <w:rFonts w:ascii="宋体" w:hAnsi="宋体"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584E7C">
        <w:rPr>
          <w:rFonts w:ascii="宋体" w:hAnsi="宋体" w:hint="eastAsia"/>
          <w:szCs w:val="21"/>
        </w:rPr>
        <w:t>。</w:t>
      </w:r>
      <w:r w:rsidR="00584E7C" w:rsidRPr="00584E7C">
        <w:rPr>
          <w:rFonts w:ascii="宋体" w:hAnsi="宋体" w:hint="eastAsia"/>
          <w:szCs w:val="21"/>
        </w:rPr>
        <w:t>基金管理人基于投资运作与风险控制的需要，可采取上述措施对基金规模予以控制。</w:t>
      </w:r>
      <w:r w:rsidRPr="00D64554">
        <w:rPr>
          <w:rFonts w:ascii="宋体" w:hAnsi="宋体" w:hint="eastAsia"/>
          <w:szCs w:val="21"/>
        </w:rPr>
        <w:t>具体见</w:t>
      </w:r>
      <w:r w:rsidR="00140EBE">
        <w:rPr>
          <w:rFonts w:ascii="宋体" w:hAnsi="宋体" w:hint="eastAsia"/>
          <w:szCs w:val="21"/>
        </w:rPr>
        <w:t>基金管理人</w:t>
      </w:r>
      <w:r w:rsidRPr="00D64554">
        <w:rPr>
          <w:rFonts w:ascii="宋体" w:hAnsi="宋体" w:hint="eastAsia"/>
          <w:szCs w:val="21"/>
        </w:rPr>
        <w:t>相关公告。</w:t>
      </w:r>
    </w:p>
    <w:p w:rsidR="003F2B07" w:rsidRDefault="003F2B07" w:rsidP="00130B97">
      <w:pPr>
        <w:numPr>
          <w:ilvl w:val="1"/>
          <w:numId w:val="1"/>
        </w:numPr>
        <w:spacing w:beforeLines="50" w:afterLines="50"/>
        <w:jc w:val="left"/>
        <w:rPr>
          <w:rFonts w:ascii="宋体" w:hAnsi="宋体" w:hint="eastAsia"/>
          <w:b/>
          <w:sz w:val="24"/>
          <w:szCs w:val="20"/>
        </w:rPr>
      </w:pPr>
      <w:bookmarkStart w:id="23" w:name="t_2_3_2_table"/>
      <w:bookmarkEnd w:id="23"/>
      <w:r w:rsidRPr="00D64554">
        <w:rPr>
          <w:rFonts w:ascii="宋体" w:hAnsi="宋体" w:hint="eastAsia"/>
          <w:b/>
          <w:sz w:val="24"/>
          <w:szCs w:val="20"/>
        </w:rPr>
        <w:t>申购费率</w:t>
      </w:r>
    </w:p>
    <w:p w:rsidR="003F2B07" w:rsidRPr="00D64554" w:rsidRDefault="003F2B07" w:rsidP="00130B97">
      <w:pPr>
        <w:numPr>
          <w:ilvl w:val="2"/>
          <w:numId w:val="1"/>
        </w:numPr>
        <w:spacing w:beforeLines="50" w:afterLines="50"/>
        <w:jc w:val="left"/>
        <w:rPr>
          <w:rFonts w:ascii="宋体" w:hAnsi="宋体" w:hint="eastAsia"/>
          <w:b/>
          <w:sz w:val="24"/>
          <w:szCs w:val="20"/>
        </w:rPr>
      </w:pPr>
      <w:bookmarkStart w:id="24" w:name="t_2_3_2_2842_a1_fm1"/>
      <w:bookmarkStart w:id="25" w:name="m03_02_01"/>
      <w:bookmarkEnd w:id="24"/>
      <w:r w:rsidRPr="00D64554">
        <w:rPr>
          <w:rFonts w:ascii="宋体" w:hAnsi="宋体" w:hint="eastAsia"/>
          <w:b/>
          <w:sz w:val="24"/>
          <w:szCs w:val="20"/>
        </w:rPr>
        <w:t>前端收费</w:t>
      </w:r>
    </w:p>
    <w:p w:rsidR="009804FB" w:rsidRPr="009804FB" w:rsidRDefault="009804FB" w:rsidP="000833A9">
      <w:pPr>
        <w:spacing w:line="360" w:lineRule="auto"/>
        <w:ind w:firstLineChars="200" w:firstLine="420"/>
        <w:jc w:val="left"/>
        <w:rPr>
          <w:rFonts w:ascii="宋体" w:hAnsi="宋体"/>
          <w:szCs w:val="21"/>
        </w:rPr>
      </w:pPr>
      <w:r w:rsidRPr="009804FB">
        <w:rPr>
          <w:rFonts w:ascii="宋体" w:hAnsi="宋体" w:hint="eastAsia"/>
          <w:szCs w:val="21"/>
        </w:rPr>
        <w:t>本基金A类基金份额在申购时收取申购费用，C类基金份额不收取申购费用。</w:t>
      </w:r>
    </w:p>
    <w:p w:rsidR="000833A9" w:rsidRPr="00D64554" w:rsidRDefault="009804FB" w:rsidP="000833A9">
      <w:pPr>
        <w:spacing w:line="360" w:lineRule="auto"/>
        <w:ind w:firstLineChars="200" w:firstLine="420"/>
        <w:jc w:val="left"/>
        <w:rPr>
          <w:rFonts w:ascii="宋体" w:hAnsi="宋体" w:hint="eastAsia"/>
          <w:szCs w:val="21"/>
        </w:rPr>
      </w:pPr>
      <w:r w:rsidRPr="009804FB">
        <w:rPr>
          <w:rFonts w:ascii="宋体" w:hAnsi="宋体" w:hint="eastAsia"/>
          <w:szCs w:val="21"/>
        </w:rPr>
        <w:t>A类基金份额的申购费率如下：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39"/>
        <w:gridCol w:w="5021"/>
      </w:tblGrid>
      <w:tr w:rsidR="005A6BA6" w:rsidRPr="00D64554" w:rsidTr="002744D7">
        <w:trPr>
          <w:trHeight w:val="394"/>
          <w:jc w:val="center"/>
        </w:trPr>
        <w:tc>
          <w:tcPr>
            <w:tcW w:w="2229" w:type="pct"/>
            <w:vAlign w:val="center"/>
          </w:tcPr>
          <w:p w:rsidR="005A6BA6" w:rsidRPr="00D64554" w:rsidRDefault="005A6BA6" w:rsidP="005A6BA6">
            <w:pPr>
              <w:spacing w:line="360" w:lineRule="auto"/>
              <w:ind w:firstLineChars="200" w:firstLine="420"/>
              <w:jc w:val="center"/>
              <w:rPr>
                <w:rFonts w:ascii="宋体" w:hAnsi="宋体" w:hint="eastAsia"/>
                <w:szCs w:val="21"/>
              </w:rPr>
            </w:pPr>
            <w:bookmarkStart w:id="26" w:name="m03_02_01_tab"/>
            <w:r w:rsidRPr="00D64554">
              <w:rPr>
                <w:rFonts w:ascii="宋体" w:hAnsi="宋体" w:hint="eastAsia"/>
                <w:szCs w:val="21"/>
              </w:rPr>
              <w:t>申购金额（M）</w:t>
            </w:r>
          </w:p>
        </w:tc>
        <w:tc>
          <w:tcPr>
            <w:tcW w:w="2771" w:type="pct"/>
            <w:vAlign w:val="center"/>
          </w:tcPr>
          <w:p w:rsidR="005A6BA6" w:rsidRPr="00D64554" w:rsidRDefault="005A6BA6" w:rsidP="005A6BA6">
            <w:pPr>
              <w:jc w:val="center"/>
              <w:rPr>
                <w:rFonts w:ascii="宋体" w:hAnsi="宋体" w:hint="eastAsia"/>
                <w:szCs w:val="21"/>
              </w:rPr>
            </w:pPr>
            <w:r w:rsidRPr="00D64554">
              <w:rPr>
                <w:rFonts w:ascii="宋体" w:hAnsi="宋体" w:hint="eastAsia"/>
                <w:szCs w:val="21"/>
              </w:rPr>
              <w:t>申购费率</w:t>
            </w:r>
          </w:p>
        </w:tc>
      </w:tr>
      <w:tr w:rsidR="005A6BA6" w:rsidRPr="00D64554" w:rsidTr="002744D7">
        <w:trPr>
          <w:jc w:val="center"/>
        </w:trPr>
        <w:tc>
          <w:tcPr>
            <w:tcW w:w="2229" w:type="pct"/>
          </w:tcPr>
          <w:p w:rsidR="005A6BA6" w:rsidRPr="00325121" w:rsidRDefault="005A6BA6" w:rsidP="00191FB5">
            <w:pPr>
              <w:jc w:val="center"/>
              <w:rPr>
                <w:rFonts w:ascii="宋体" w:hAnsi="宋体" w:hint="eastAsia"/>
                <w:szCs w:val="21"/>
              </w:rPr>
            </w:pPr>
            <w:bookmarkStart w:id="27" w:name="t_2_3_2_q_01_2682_a1_fm2210"/>
            <w:bookmarkEnd w:id="27"/>
            <w:r w:rsidRPr="00325121">
              <w:rPr>
                <w:rFonts w:ascii="宋体" w:hAnsi="宋体" w:hint="eastAsia"/>
                <w:szCs w:val="21"/>
              </w:rPr>
              <w:t>M&lt;</w:t>
            </w:r>
            <w:r w:rsidR="00191FB5">
              <w:rPr>
                <w:rFonts w:ascii="宋体" w:hAnsi="宋体"/>
                <w:szCs w:val="21"/>
              </w:rPr>
              <w:t>100</w:t>
            </w:r>
            <w:r w:rsidRPr="00325121">
              <w:rPr>
                <w:rFonts w:ascii="宋体" w:hAnsi="宋体" w:hint="eastAsia"/>
                <w:szCs w:val="21"/>
              </w:rPr>
              <w:t>万</w:t>
            </w:r>
          </w:p>
        </w:tc>
        <w:tc>
          <w:tcPr>
            <w:tcW w:w="2771" w:type="pct"/>
          </w:tcPr>
          <w:p w:rsidR="005A6BA6" w:rsidRPr="00325121" w:rsidRDefault="00191FB5" w:rsidP="00F40EFD">
            <w:pPr>
              <w:jc w:val="center"/>
              <w:rPr>
                <w:rFonts w:ascii="宋体" w:hAnsi="宋体" w:hint="eastAsia"/>
                <w:szCs w:val="21"/>
              </w:rPr>
            </w:pPr>
            <w:bookmarkStart w:id="28" w:name="t_2_3_2_q_02_2683_a1_fm2412"/>
            <w:bookmarkEnd w:id="28"/>
            <w:r>
              <w:rPr>
                <w:rFonts w:ascii="宋体" w:hAnsi="宋体"/>
                <w:szCs w:val="21"/>
              </w:rPr>
              <w:t>0</w:t>
            </w:r>
            <w:r w:rsidR="005A6BA6">
              <w:rPr>
                <w:rFonts w:ascii="宋体" w:hAnsi="宋体"/>
                <w:szCs w:val="21"/>
              </w:rPr>
              <w:t>.</w:t>
            </w:r>
            <w:r w:rsidR="00F40EFD">
              <w:rPr>
                <w:rFonts w:ascii="宋体" w:hAnsi="宋体"/>
                <w:szCs w:val="21"/>
              </w:rPr>
              <w:t>3</w:t>
            </w:r>
            <w:r w:rsidR="00F40EFD">
              <w:rPr>
                <w:rFonts w:ascii="宋体" w:hAnsi="宋体" w:hint="eastAsia"/>
                <w:szCs w:val="21"/>
              </w:rPr>
              <w:t>0</w:t>
            </w:r>
            <w:r w:rsidR="005A6BA6" w:rsidRPr="00325121">
              <w:rPr>
                <w:rFonts w:ascii="宋体" w:hAnsi="宋体"/>
                <w:szCs w:val="21"/>
              </w:rPr>
              <w:t>%</w:t>
            </w:r>
          </w:p>
        </w:tc>
        <w:bookmarkStart w:id="29" w:name="t_2_3_2_q_03_2684_a1_fm1"/>
        <w:bookmarkEnd w:id="29"/>
      </w:tr>
      <w:tr w:rsidR="005A6BA6" w:rsidRPr="00D64554" w:rsidTr="002744D7">
        <w:trPr>
          <w:jc w:val="center"/>
        </w:trPr>
        <w:tc>
          <w:tcPr>
            <w:tcW w:w="2229" w:type="pct"/>
          </w:tcPr>
          <w:p w:rsidR="005A6BA6" w:rsidRPr="00325121" w:rsidRDefault="00191FB5" w:rsidP="00F40EFD">
            <w:pPr>
              <w:jc w:val="center"/>
              <w:rPr>
                <w:rFonts w:ascii="宋体" w:hAnsi="宋体" w:hint="eastAsia"/>
                <w:szCs w:val="21"/>
              </w:rPr>
            </w:pPr>
            <w:r>
              <w:rPr>
                <w:rFonts w:ascii="宋体" w:hAnsi="宋体"/>
                <w:szCs w:val="21"/>
              </w:rPr>
              <w:t>100</w:t>
            </w:r>
            <w:r w:rsidR="005A6BA6" w:rsidRPr="00325121">
              <w:rPr>
                <w:rFonts w:ascii="宋体" w:hAnsi="宋体"/>
                <w:szCs w:val="21"/>
              </w:rPr>
              <w:t>万&lt;=M&lt;</w:t>
            </w:r>
            <w:r w:rsidR="00F40EFD">
              <w:rPr>
                <w:rFonts w:ascii="宋体" w:hAnsi="宋体"/>
                <w:szCs w:val="21"/>
              </w:rPr>
              <w:t>5</w:t>
            </w:r>
            <w:r w:rsidR="00F40EFD" w:rsidRPr="00325121">
              <w:rPr>
                <w:rFonts w:ascii="宋体" w:hAnsi="宋体"/>
                <w:szCs w:val="21"/>
              </w:rPr>
              <w:t>00</w:t>
            </w:r>
            <w:r w:rsidR="005A6BA6" w:rsidRPr="00325121">
              <w:rPr>
                <w:rFonts w:ascii="宋体" w:hAnsi="宋体"/>
                <w:szCs w:val="21"/>
              </w:rPr>
              <w:t>万</w:t>
            </w:r>
          </w:p>
        </w:tc>
        <w:tc>
          <w:tcPr>
            <w:tcW w:w="2771" w:type="pct"/>
          </w:tcPr>
          <w:p w:rsidR="005A6BA6" w:rsidRPr="00325121" w:rsidRDefault="00191FB5" w:rsidP="00F40EFD">
            <w:pPr>
              <w:jc w:val="center"/>
              <w:rPr>
                <w:rFonts w:ascii="宋体" w:hAnsi="宋体" w:hint="eastAsia"/>
                <w:szCs w:val="21"/>
              </w:rPr>
            </w:pPr>
            <w:r>
              <w:rPr>
                <w:rFonts w:ascii="宋体" w:hAnsi="宋体"/>
                <w:szCs w:val="21"/>
              </w:rPr>
              <w:t>0</w:t>
            </w:r>
            <w:r w:rsidR="005A6BA6">
              <w:rPr>
                <w:rFonts w:ascii="宋体" w:hAnsi="宋体"/>
                <w:szCs w:val="21"/>
              </w:rPr>
              <w:t>.</w:t>
            </w:r>
            <w:r w:rsidR="00F40EFD">
              <w:rPr>
                <w:rFonts w:ascii="宋体" w:hAnsi="宋体"/>
                <w:szCs w:val="21"/>
              </w:rPr>
              <w:t>1</w:t>
            </w:r>
            <w:r w:rsidR="00F40EFD">
              <w:rPr>
                <w:rFonts w:ascii="宋体" w:hAnsi="宋体" w:hint="eastAsia"/>
                <w:szCs w:val="21"/>
              </w:rPr>
              <w:t>0</w:t>
            </w:r>
            <w:r w:rsidR="005A6BA6" w:rsidRPr="00325121">
              <w:rPr>
                <w:rFonts w:ascii="宋体" w:hAnsi="宋体"/>
                <w:szCs w:val="21"/>
              </w:rPr>
              <w:t>%</w:t>
            </w:r>
          </w:p>
        </w:tc>
      </w:tr>
      <w:tr w:rsidR="005A6BA6" w:rsidRPr="00D64554" w:rsidTr="002744D7">
        <w:trPr>
          <w:jc w:val="center"/>
        </w:trPr>
        <w:tc>
          <w:tcPr>
            <w:tcW w:w="2229" w:type="pct"/>
          </w:tcPr>
          <w:p w:rsidR="005A6BA6" w:rsidRPr="00D64554" w:rsidRDefault="005A6BA6" w:rsidP="005A6BA6">
            <w:pPr>
              <w:jc w:val="center"/>
              <w:rPr>
                <w:rFonts w:ascii="宋体" w:hAnsi="宋体"/>
                <w:szCs w:val="21"/>
              </w:rPr>
            </w:pPr>
            <w:r>
              <w:rPr>
                <w:rFonts w:ascii="宋体" w:hAnsi="宋体" w:hint="eastAsia"/>
                <w:szCs w:val="21"/>
              </w:rPr>
              <w:t>500</w:t>
            </w:r>
            <w:r w:rsidRPr="00D64554">
              <w:rPr>
                <w:rFonts w:ascii="宋体" w:hAnsi="宋体"/>
                <w:szCs w:val="21"/>
              </w:rPr>
              <w:t>万&lt;=M</w:t>
            </w:r>
          </w:p>
        </w:tc>
        <w:tc>
          <w:tcPr>
            <w:tcW w:w="2771" w:type="pct"/>
          </w:tcPr>
          <w:p w:rsidR="005A6BA6" w:rsidRPr="00D64554" w:rsidRDefault="005A6BA6" w:rsidP="005A6BA6">
            <w:pPr>
              <w:jc w:val="center"/>
              <w:rPr>
                <w:rFonts w:ascii="宋体" w:hAnsi="宋体"/>
                <w:szCs w:val="21"/>
              </w:rPr>
            </w:pPr>
            <w:r w:rsidRPr="00D64554">
              <w:rPr>
                <w:rFonts w:ascii="宋体" w:hAnsi="宋体"/>
                <w:szCs w:val="21"/>
              </w:rPr>
              <w:t>1000元/笔</w:t>
            </w:r>
          </w:p>
        </w:tc>
      </w:tr>
    </w:tbl>
    <w:p w:rsidR="00635561" w:rsidRPr="00D64554" w:rsidRDefault="003F2B07">
      <w:pPr>
        <w:spacing w:line="360" w:lineRule="auto"/>
        <w:jc w:val="left"/>
        <w:rPr>
          <w:rFonts w:ascii="宋体" w:hAnsi="宋体"/>
          <w:szCs w:val="21"/>
        </w:rPr>
      </w:pPr>
      <w:bookmarkStart w:id="30" w:name="t_2_3_2_q_2685_a1_fm1"/>
      <w:bookmarkEnd w:id="26"/>
      <w:r w:rsidRPr="00D64554">
        <w:rPr>
          <w:rFonts w:hint="eastAsia"/>
          <w:szCs w:val="21"/>
        </w:rPr>
        <w:t>注：</w:t>
      </w:r>
      <w:bookmarkEnd w:id="30"/>
      <w:r w:rsidR="00635561" w:rsidRPr="00D64554">
        <w:rPr>
          <w:rFonts w:ascii="宋体" w:hAnsi="宋体"/>
          <w:szCs w:val="21"/>
        </w:rPr>
        <w:t>1、申购金额（M）单位：人民币，元。申购金额包含申购费。</w:t>
      </w:r>
    </w:p>
    <w:p w:rsidR="003F2B07" w:rsidRPr="00D64554" w:rsidRDefault="00635561">
      <w:pPr>
        <w:spacing w:line="360" w:lineRule="auto"/>
        <w:jc w:val="left"/>
        <w:rPr>
          <w:rFonts w:hint="eastAsia"/>
          <w:szCs w:val="21"/>
        </w:rPr>
      </w:pPr>
      <w:r w:rsidRPr="00D64554">
        <w:rPr>
          <w:rFonts w:ascii="宋体" w:hAnsi="宋体"/>
          <w:szCs w:val="21"/>
        </w:rPr>
        <w:t>2、投资者可以多次申购本基金，申购费率按每笔申购申请单独计算。</w:t>
      </w:r>
    </w:p>
    <w:p w:rsidR="003F2B07" w:rsidRPr="00D64554" w:rsidRDefault="003F2B07" w:rsidP="00130B97">
      <w:pPr>
        <w:numPr>
          <w:ilvl w:val="2"/>
          <w:numId w:val="1"/>
        </w:numPr>
        <w:spacing w:beforeLines="50" w:afterLines="50"/>
        <w:jc w:val="left"/>
        <w:rPr>
          <w:rFonts w:ascii="宋体" w:hAnsi="宋体" w:hint="eastAsia"/>
          <w:b/>
          <w:sz w:val="24"/>
          <w:szCs w:val="20"/>
        </w:rPr>
      </w:pPr>
      <w:bookmarkStart w:id="31" w:name="m03_02_02"/>
      <w:bookmarkEnd w:id="25"/>
      <w:r w:rsidRPr="00D64554">
        <w:rPr>
          <w:rFonts w:ascii="宋体" w:hAnsi="宋体" w:hint="eastAsia"/>
          <w:b/>
          <w:sz w:val="24"/>
          <w:szCs w:val="20"/>
        </w:rPr>
        <w:t>后端收费</w:t>
      </w:r>
      <w:bookmarkStart w:id="32" w:name="t_2_3_2_h_2690_a1_fm1"/>
    </w:p>
    <w:bookmarkEnd w:id="32"/>
    <w:p w:rsidR="003F2B07" w:rsidRPr="00D64554" w:rsidRDefault="00635561" w:rsidP="006D0D4C">
      <w:pPr>
        <w:spacing w:line="360" w:lineRule="auto"/>
        <w:ind w:firstLineChars="200" w:firstLine="420"/>
        <w:jc w:val="left"/>
        <w:rPr>
          <w:rFonts w:hint="eastAsia"/>
          <w:szCs w:val="21"/>
        </w:rPr>
      </w:pPr>
      <w:r w:rsidRPr="00D64554">
        <w:rPr>
          <w:rFonts w:ascii="宋体" w:hAnsi="宋体" w:hint="eastAsia"/>
          <w:szCs w:val="21"/>
        </w:rPr>
        <w:t>本基金未设置后端收费模式。</w:t>
      </w:r>
    </w:p>
    <w:p w:rsidR="003F2B07" w:rsidRPr="00D64554" w:rsidRDefault="003F2B07" w:rsidP="00130B97">
      <w:pPr>
        <w:numPr>
          <w:ilvl w:val="1"/>
          <w:numId w:val="1"/>
        </w:numPr>
        <w:spacing w:beforeLines="50" w:afterLines="50"/>
        <w:jc w:val="left"/>
        <w:rPr>
          <w:rFonts w:ascii="宋体" w:hAnsi="宋体" w:hint="eastAsia"/>
          <w:b/>
          <w:sz w:val="24"/>
          <w:szCs w:val="20"/>
        </w:rPr>
      </w:pPr>
      <w:bookmarkStart w:id="33" w:name="t_2_3_3_table"/>
      <w:bookmarkEnd w:id="31"/>
      <w:bookmarkEnd w:id="33"/>
      <w:r w:rsidRPr="00D64554">
        <w:rPr>
          <w:rFonts w:ascii="宋体" w:hAnsi="宋体" w:hint="eastAsia"/>
          <w:b/>
          <w:sz w:val="24"/>
          <w:szCs w:val="20"/>
        </w:rPr>
        <w:t>其他与申购相关的事项</w:t>
      </w:r>
    </w:p>
    <w:p w:rsidR="00635561" w:rsidRPr="00D64554" w:rsidRDefault="00635561">
      <w:pPr>
        <w:spacing w:line="360" w:lineRule="auto"/>
        <w:ind w:firstLineChars="200" w:firstLine="420"/>
        <w:jc w:val="left"/>
        <w:rPr>
          <w:rFonts w:ascii="宋体" w:hAnsi="宋体"/>
          <w:szCs w:val="21"/>
        </w:rPr>
      </w:pPr>
      <w:bookmarkStart w:id="34" w:name="t_2_3_3_2821_a1_fm1"/>
      <w:bookmarkEnd w:id="34"/>
      <w:r w:rsidRPr="00D64554">
        <w:rPr>
          <w:rFonts w:ascii="宋体" w:hAnsi="宋体"/>
          <w:szCs w:val="21"/>
        </w:rPr>
        <w:t>1、基金管理人可以在本基金《基金合同》约定的范围内根据实际情况调整上述申购金额限制、申购费率或收费方式，并依照《</w:t>
      </w:r>
      <w:r w:rsidR="00FB5D89">
        <w:rPr>
          <w:rFonts w:ascii="宋体" w:hAnsi="宋体" w:hint="eastAsia"/>
          <w:szCs w:val="21"/>
        </w:rPr>
        <w:t>公开募集证券投资基金信息披露管理办法</w:t>
      </w:r>
      <w:r w:rsidRPr="00D64554">
        <w:rPr>
          <w:rFonts w:ascii="宋体" w:hAnsi="宋体"/>
          <w:szCs w:val="21"/>
        </w:rPr>
        <w:t>》的有关规定在</w:t>
      </w:r>
      <w:r w:rsidR="00C227D6" w:rsidRPr="00AE1250">
        <w:rPr>
          <w:rFonts w:ascii="宋体" w:hAnsi="宋体" w:hint="eastAsia"/>
          <w:szCs w:val="21"/>
        </w:rPr>
        <w:t>规</w:t>
      </w:r>
      <w:r w:rsidRPr="00AE1250">
        <w:rPr>
          <w:rFonts w:ascii="宋体" w:hAnsi="宋体"/>
          <w:szCs w:val="21"/>
        </w:rPr>
        <w:t>定媒体和</w:t>
      </w:r>
      <w:r w:rsidR="00C227D6" w:rsidRPr="00AE1250">
        <w:rPr>
          <w:rFonts w:ascii="宋体" w:hAnsi="宋体" w:hint="eastAsia"/>
          <w:szCs w:val="21"/>
        </w:rPr>
        <w:t>规</w:t>
      </w:r>
      <w:r w:rsidR="00FB5D89" w:rsidRPr="00AE1250">
        <w:rPr>
          <w:rFonts w:ascii="宋体" w:hAnsi="宋体" w:hint="eastAsia"/>
          <w:szCs w:val="21"/>
        </w:rPr>
        <w:t>定</w:t>
      </w:r>
      <w:r w:rsidRPr="00AE1250">
        <w:rPr>
          <w:rFonts w:ascii="宋体" w:hAnsi="宋体"/>
          <w:szCs w:val="21"/>
        </w:rPr>
        <w:t>网站上公告。</w:t>
      </w:r>
    </w:p>
    <w:p w:rsidR="003F2B07" w:rsidRPr="00D64554" w:rsidRDefault="00635561">
      <w:pPr>
        <w:spacing w:line="360" w:lineRule="auto"/>
        <w:ind w:firstLineChars="200" w:firstLine="420"/>
        <w:jc w:val="left"/>
        <w:rPr>
          <w:rFonts w:ascii="宋体" w:hAnsi="宋体" w:hint="eastAsia"/>
          <w:szCs w:val="21"/>
        </w:rPr>
      </w:pPr>
      <w:r w:rsidRPr="00D64554">
        <w:rPr>
          <w:rFonts w:ascii="宋体" w:hAnsi="宋体"/>
          <w:szCs w:val="21"/>
        </w:rPr>
        <w:t>2、本基金的申购费用由基金申购人承担，在投资者申购基金份额时收取，不列入基金财产，</w:t>
      </w:r>
      <w:r w:rsidRPr="001E60ED">
        <w:rPr>
          <w:rFonts w:ascii="宋体" w:hAnsi="宋体"/>
          <w:szCs w:val="21"/>
        </w:rPr>
        <w:t>主要用于本基金的市场推广、销售、注册登记等各项费用</w:t>
      </w:r>
      <w:r w:rsidRPr="00D64554">
        <w:rPr>
          <w:rFonts w:ascii="宋体" w:hAnsi="宋体"/>
          <w:szCs w:val="21"/>
        </w:rPr>
        <w:t>。</w:t>
      </w:r>
      <w:r w:rsidR="0075177D" w:rsidRPr="0075177D">
        <w:rPr>
          <w:rFonts w:ascii="宋体" w:hAnsi="宋体" w:hint="eastAsia"/>
          <w:szCs w:val="21"/>
        </w:rPr>
        <w:t>对于通过本公司</w:t>
      </w:r>
      <w:r w:rsidR="00AB73DE" w:rsidRPr="00583EE0">
        <w:rPr>
          <w:rFonts w:ascii="宋体" w:hAnsi="宋体"/>
          <w:szCs w:val="21"/>
        </w:rPr>
        <w:t>直销渠道</w:t>
      </w:r>
      <w:r w:rsidR="0075177D" w:rsidRPr="00583EE0">
        <w:rPr>
          <w:rFonts w:ascii="宋体" w:hAnsi="宋体" w:hint="eastAsia"/>
          <w:szCs w:val="21"/>
        </w:rPr>
        <w:t>申</w:t>
      </w:r>
      <w:r w:rsidR="0075177D" w:rsidRPr="0075177D">
        <w:rPr>
          <w:rFonts w:ascii="宋体" w:hAnsi="宋体" w:hint="eastAsia"/>
          <w:szCs w:val="21"/>
        </w:rPr>
        <w:t>购（含定期定额投资业务）本基金的申购费费率优惠活动，以本公司发布的相关公告为准。</w:t>
      </w:r>
    </w:p>
    <w:p w:rsidR="003F2B07" w:rsidRPr="001438DF" w:rsidRDefault="003F2B07" w:rsidP="00130B97">
      <w:pPr>
        <w:pStyle w:val="2"/>
        <w:numPr>
          <w:ilvl w:val="0"/>
          <w:numId w:val="1"/>
        </w:numPr>
        <w:spacing w:beforeLines="50" w:afterLines="50" w:line="240" w:lineRule="auto"/>
        <w:jc w:val="left"/>
        <w:rPr>
          <w:rFonts w:ascii="宋体" w:eastAsia="宋体" w:hAnsi="宋体" w:hint="eastAsia"/>
          <w:bCs/>
          <w:sz w:val="24"/>
          <w:szCs w:val="24"/>
        </w:rPr>
      </w:pPr>
      <w:r w:rsidRPr="001438DF">
        <w:rPr>
          <w:rFonts w:ascii="宋体" w:eastAsia="宋体" w:hAnsi="宋体" w:hint="eastAsia"/>
          <w:bCs/>
          <w:sz w:val="24"/>
          <w:szCs w:val="24"/>
        </w:rPr>
        <w:t>日常赎回业务</w:t>
      </w:r>
    </w:p>
    <w:p w:rsidR="003F2B07" w:rsidRPr="00D64554" w:rsidRDefault="003F2B07" w:rsidP="004310F0">
      <w:pPr>
        <w:numPr>
          <w:ilvl w:val="1"/>
          <w:numId w:val="1"/>
        </w:numPr>
        <w:spacing w:beforeLines="50" w:afterLines="50"/>
        <w:jc w:val="left"/>
        <w:rPr>
          <w:rFonts w:ascii="宋体" w:hAnsi="宋体" w:hint="eastAsia"/>
          <w:b/>
          <w:sz w:val="24"/>
          <w:szCs w:val="20"/>
        </w:rPr>
      </w:pPr>
      <w:r w:rsidRPr="00D64554">
        <w:rPr>
          <w:rFonts w:ascii="宋体" w:hAnsi="宋体" w:hint="eastAsia"/>
          <w:b/>
          <w:sz w:val="24"/>
          <w:szCs w:val="20"/>
        </w:rPr>
        <w:t>赎回份额限制</w:t>
      </w:r>
    </w:p>
    <w:p w:rsidR="00E23191" w:rsidRPr="00D64554" w:rsidRDefault="00F40EFD" w:rsidP="00E23191">
      <w:pPr>
        <w:spacing w:line="360" w:lineRule="auto"/>
        <w:ind w:firstLineChars="200" w:firstLine="420"/>
        <w:jc w:val="left"/>
        <w:rPr>
          <w:rFonts w:ascii="宋体" w:hAnsi="宋体" w:hint="eastAsia"/>
          <w:szCs w:val="21"/>
        </w:rPr>
      </w:pPr>
      <w:bookmarkStart w:id="35" w:name="t_2_4_1_2822_a1_fm1"/>
      <w:bookmarkEnd w:id="35"/>
      <w:r w:rsidRPr="00F40EFD">
        <w:rPr>
          <w:rFonts w:ascii="宋体" w:hAnsi="宋体"/>
          <w:szCs w:val="21"/>
        </w:rPr>
        <w:t>基金份额持有人在销售机构赎回时，每次对本基金的赎回申请无最低赎回份额限制，对基金份额持有人持有的基金份额余额也无最低份额限制。</w:t>
      </w:r>
    </w:p>
    <w:p w:rsidR="00DD316C" w:rsidRPr="00D64554" w:rsidRDefault="003F2B07" w:rsidP="00E23191">
      <w:pPr>
        <w:numPr>
          <w:ilvl w:val="1"/>
          <w:numId w:val="1"/>
        </w:numPr>
        <w:spacing w:beforeLines="50" w:afterLines="50"/>
        <w:jc w:val="left"/>
        <w:rPr>
          <w:rFonts w:ascii="宋体" w:hAnsi="宋体" w:hint="eastAsia"/>
          <w:b/>
          <w:sz w:val="24"/>
          <w:szCs w:val="20"/>
        </w:rPr>
      </w:pPr>
      <w:bookmarkStart w:id="36" w:name="t_2_4_2_table"/>
      <w:bookmarkStart w:id="37" w:name="m04_02"/>
      <w:bookmarkEnd w:id="36"/>
      <w:r w:rsidRPr="00D64554">
        <w:rPr>
          <w:rFonts w:ascii="宋体" w:hAnsi="宋体" w:hint="eastAsia"/>
          <w:b/>
          <w:sz w:val="24"/>
          <w:szCs w:val="20"/>
        </w:rPr>
        <w:t>赎回费率</w:t>
      </w:r>
      <w:bookmarkStart w:id="38" w:name="t_2_4_2_2843_a1_fm1"/>
      <w:bookmarkStart w:id="39" w:name="m04_02_tab"/>
      <w:bookmarkEnd w:id="38"/>
    </w:p>
    <w:p w:rsidR="00DD316C" w:rsidRPr="00D64554" w:rsidRDefault="00F40EFD" w:rsidP="00A874D6">
      <w:pPr>
        <w:spacing w:line="360" w:lineRule="auto"/>
        <w:ind w:firstLineChars="200" w:firstLine="420"/>
        <w:rPr>
          <w:rFonts w:ascii="宋体" w:hAnsi="宋体" w:hint="eastAsia"/>
          <w:szCs w:val="21"/>
        </w:rPr>
      </w:pPr>
      <w:bookmarkStart w:id="40" w:name="t_2_4_2_2699_a1_fm1"/>
      <w:r w:rsidRPr="00F40EFD">
        <w:rPr>
          <w:rFonts w:ascii="宋体" w:hAnsi="宋体"/>
          <w:szCs w:val="21"/>
        </w:rPr>
        <w:t>投资人需至少持有本基金基金份额满</w:t>
      </w:r>
      <w:r w:rsidR="00AE1FEE">
        <w:rPr>
          <w:rFonts w:ascii="宋体" w:hAnsi="宋体"/>
          <w:szCs w:val="21"/>
        </w:rPr>
        <w:t>30</w:t>
      </w:r>
      <w:r w:rsidRPr="00F40EFD">
        <w:rPr>
          <w:rFonts w:ascii="宋体" w:hAnsi="宋体"/>
          <w:szCs w:val="21"/>
        </w:rPr>
        <w:t>天，在</w:t>
      </w:r>
      <w:r w:rsidR="00AE1FEE">
        <w:rPr>
          <w:rFonts w:ascii="宋体" w:hAnsi="宋体"/>
          <w:szCs w:val="21"/>
        </w:rPr>
        <w:t>30</w:t>
      </w:r>
      <w:r w:rsidRPr="00F40EFD">
        <w:rPr>
          <w:rFonts w:ascii="宋体" w:hAnsi="宋体"/>
          <w:szCs w:val="21"/>
        </w:rPr>
        <w:t>天的最短持有期限内不能提出赎回申请，持有满</w:t>
      </w:r>
      <w:r w:rsidR="00AE1FEE">
        <w:rPr>
          <w:rFonts w:ascii="宋体" w:hAnsi="宋体"/>
          <w:szCs w:val="21"/>
        </w:rPr>
        <w:t>30</w:t>
      </w:r>
      <w:r w:rsidRPr="00F40EFD">
        <w:rPr>
          <w:rFonts w:ascii="宋体" w:hAnsi="宋体"/>
          <w:szCs w:val="21"/>
        </w:rPr>
        <w:t>天后赎回不收取赎回费用。</w:t>
      </w:r>
    </w:p>
    <w:p w:rsidR="003F2B07" w:rsidRPr="00D64554" w:rsidRDefault="003F2B07" w:rsidP="009A4587">
      <w:pPr>
        <w:numPr>
          <w:ilvl w:val="1"/>
          <w:numId w:val="1"/>
        </w:numPr>
        <w:spacing w:beforeLines="50" w:afterLines="50"/>
        <w:jc w:val="left"/>
        <w:rPr>
          <w:rFonts w:ascii="宋体" w:hAnsi="宋体" w:hint="eastAsia"/>
          <w:b/>
          <w:sz w:val="24"/>
          <w:szCs w:val="20"/>
        </w:rPr>
      </w:pPr>
      <w:bookmarkStart w:id="41" w:name="t_2_4_3_table"/>
      <w:bookmarkEnd w:id="37"/>
      <w:bookmarkEnd w:id="39"/>
      <w:bookmarkEnd w:id="40"/>
      <w:bookmarkEnd w:id="41"/>
      <w:r w:rsidRPr="00D64554">
        <w:rPr>
          <w:rFonts w:ascii="宋体" w:hAnsi="宋体" w:hint="eastAsia"/>
          <w:b/>
          <w:sz w:val="24"/>
          <w:szCs w:val="20"/>
        </w:rPr>
        <w:t>其他与赎回相关的事项</w:t>
      </w:r>
    </w:p>
    <w:p w:rsidR="00635561" w:rsidRPr="00D64554" w:rsidRDefault="00635561">
      <w:pPr>
        <w:spacing w:line="360" w:lineRule="auto"/>
        <w:ind w:firstLineChars="200" w:firstLine="420"/>
        <w:rPr>
          <w:rFonts w:ascii="宋体" w:hAnsi="宋体" w:hint="eastAsia"/>
          <w:szCs w:val="21"/>
        </w:rPr>
      </w:pPr>
      <w:bookmarkStart w:id="42" w:name="t_2_4_3_2823_a1_fm1"/>
      <w:bookmarkEnd w:id="42"/>
      <w:r w:rsidRPr="00D64554">
        <w:rPr>
          <w:rFonts w:ascii="宋体" w:hAnsi="宋体"/>
          <w:szCs w:val="21"/>
        </w:rPr>
        <w:t>1、基金管理人可以在本基金《基金合同》约定的范围内根据实际情况调整上述赎回份额限制、赎回费率或收费方式，并依照《</w:t>
      </w:r>
      <w:r w:rsidR="00561588">
        <w:rPr>
          <w:rFonts w:ascii="宋体" w:hAnsi="宋体" w:hint="eastAsia"/>
          <w:szCs w:val="21"/>
        </w:rPr>
        <w:t>公开募集证券投资基金信息披露管理办法</w:t>
      </w:r>
      <w:r w:rsidRPr="00D64554">
        <w:rPr>
          <w:rFonts w:ascii="宋体" w:hAnsi="宋体"/>
          <w:szCs w:val="21"/>
        </w:rPr>
        <w:t>》的有关规定在</w:t>
      </w:r>
      <w:r w:rsidR="00483735" w:rsidRPr="00AE1250">
        <w:rPr>
          <w:rFonts w:ascii="宋体" w:hAnsi="宋体" w:hint="eastAsia"/>
          <w:szCs w:val="21"/>
        </w:rPr>
        <w:t>规</w:t>
      </w:r>
      <w:r w:rsidRPr="00AE1250">
        <w:rPr>
          <w:rFonts w:ascii="宋体" w:hAnsi="宋体"/>
          <w:szCs w:val="21"/>
        </w:rPr>
        <w:t>定媒体和</w:t>
      </w:r>
      <w:r w:rsidR="00483735" w:rsidRPr="00AE1250">
        <w:rPr>
          <w:rFonts w:ascii="宋体" w:hAnsi="宋体" w:hint="eastAsia"/>
          <w:szCs w:val="21"/>
        </w:rPr>
        <w:t>规</w:t>
      </w:r>
      <w:r w:rsidR="00561588" w:rsidRPr="00AE1250">
        <w:rPr>
          <w:rFonts w:ascii="宋体" w:hAnsi="宋体" w:hint="eastAsia"/>
          <w:szCs w:val="21"/>
        </w:rPr>
        <w:t>定</w:t>
      </w:r>
      <w:r w:rsidRPr="00AE1250">
        <w:rPr>
          <w:rFonts w:ascii="宋体" w:hAnsi="宋体"/>
          <w:szCs w:val="21"/>
        </w:rPr>
        <w:t>网站上公告。</w:t>
      </w:r>
    </w:p>
    <w:p w:rsidR="00DD316C" w:rsidRPr="00842A99" w:rsidRDefault="00191FB5" w:rsidP="00842A99">
      <w:pPr>
        <w:spacing w:line="360" w:lineRule="auto"/>
        <w:ind w:firstLineChars="200" w:firstLine="420"/>
        <w:rPr>
          <w:rFonts w:hint="eastAsia"/>
        </w:rPr>
      </w:pPr>
      <w:r>
        <w:rPr>
          <w:rFonts w:ascii="宋体" w:hAnsi="宋体"/>
          <w:szCs w:val="21"/>
        </w:rPr>
        <w:t>2</w:t>
      </w:r>
      <w:r w:rsidR="00DD316C" w:rsidRPr="00D64554">
        <w:rPr>
          <w:rFonts w:ascii="宋体" w:hAnsi="宋体"/>
          <w:szCs w:val="21"/>
        </w:rPr>
        <w:t>、</w:t>
      </w:r>
      <w:r w:rsidR="00140EBE" w:rsidRPr="00A874D6">
        <w:rPr>
          <w:rFonts w:hint="eastAsia"/>
        </w:rPr>
        <w:t>本基金每份基金份额的最短持有期限为</w:t>
      </w:r>
      <w:r w:rsidR="003D40CC">
        <w:t>30</w:t>
      </w:r>
      <w:r w:rsidR="00140EBE">
        <w:rPr>
          <w:rFonts w:hint="eastAsia"/>
        </w:rPr>
        <w:t>天</w:t>
      </w:r>
      <w:r w:rsidR="00140EBE">
        <w:t>，最短持有期限为自基金合同生效日（对认购份额而言）或基金份额申购确认日（对申购份额而言）起至基金合同生效日或基金份额申购确认日起的</w:t>
      </w:r>
      <w:r w:rsidR="003D40CC">
        <w:t>第</w:t>
      </w:r>
      <w:r w:rsidR="003D40CC">
        <w:t>30</w:t>
      </w:r>
      <w:r w:rsidR="00140EBE">
        <w:t>天的下一工作日的前一日的期间。在最短持有期限内，基金份额不能赎回；本基金每份基金份额在其最短持有期限到期后的下一个工作日（含）起，基金份额持有人方可就该基金份额提出赎回申请</w:t>
      </w:r>
      <w:r w:rsidR="00140EBE">
        <w:rPr>
          <w:rFonts w:hint="eastAsia"/>
        </w:rPr>
        <w:t>。</w:t>
      </w:r>
      <w:r w:rsidR="006E3BBB" w:rsidRPr="00B67304">
        <w:rPr>
          <w:rFonts w:hint="eastAsia"/>
        </w:rPr>
        <w:t>以红利再投资方式取得的基金份额的持有到期时间与投资者原持有的基金份额最短持有期到期时间一致，因多笔认购、申购、转换转入导致原持有基金份额最短持有期到期时间不一致的，分别计算。</w:t>
      </w:r>
      <w:r w:rsidR="00421CBF">
        <w:t>对于基金份额持有人而言，存在投资本基金后，</w:t>
      </w:r>
      <w:r w:rsidR="0081310C">
        <w:t>30</w:t>
      </w:r>
      <w:r w:rsidR="00421CBF">
        <w:t>天内无法赎回的风险。</w:t>
      </w:r>
      <w:r w:rsidR="00E36CFC">
        <w:t>如果投资人多次申购本基金，则其持有的每一份基金份额的赎回开放的时间可能不同。</w:t>
      </w:r>
    </w:p>
    <w:p w:rsidR="00BD21D5" w:rsidRPr="00D64554" w:rsidRDefault="00BD21D5" w:rsidP="00BD21D5">
      <w:pPr>
        <w:pStyle w:val="2"/>
        <w:numPr>
          <w:ilvl w:val="0"/>
          <w:numId w:val="1"/>
        </w:numPr>
        <w:spacing w:beforeLines="50" w:afterLines="50" w:line="240" w:lineRule="auto"/>
        <w:jc w:val="left"/>
        <w:rPr>
          <w:rFonts w:ascii="宋体" w:eastAsia="宋体" w:hAnsi="宋体" w:hint="eastAsia"/>
          <w:bCs/>
          <w:sz w:val="24"/>
          <w:szCs w:val="24"/>
        </w:rPr>
      </w:pPr>
      <w:r w:rsidRPr="00D64554">
        <w:rPr>
          <w:rFonts w:ascii="宋体" w:eastAsia="宋体" w:hAnsi="宋体" w:hint="eastAsia"/>
          <w:bCs/>
          <w:sz w:val="24"/>
          <w:szCs w:val="24"/>
        </w:rPr>
        <w:t>日常转换业务</w:t>
      </w:r>
    </w:p>
    <w:p w:rsidR="00BD21D5" w:rsidRPr="00D64554" w:rsidRDefault="00BD21D5" w:rsidP="00BD21D5">
      <w:pPr>
        <w:numPr>
          <w:ilvl w:val="1"/>
          <w:numId w:val="1"/>
        </w:numPr>
        <w:spacing w:beforeLines="50" w:afterLines="50"/>
        <w:jc w:val="left"/>
        <w:rPr>
          <w:rFonts w:ascii="宋体" w:hAnsi="宋体" w:hint="eastAsia"/>
          <w:b/>
          <w:sz w:val="24"/>
          <w:szCs w:val="20"/>
        </w:rPr>
      </w:pPr>
      <w:r w:rsidRPr="00D64554">
        <w:rPr>
          <w:rFonts w:ascii="宋体" w:hAnsi="宋体" w:hint="eastAsia"/>
          <w:b/>
          <w:sz w:val="24"/>
          <w:szCs w:val="20"/>
        </w:rPr>
        <w:t>转换费率</w:t>
      </w:r>
    </w:p>
    <w:p w:rsidR="00BD21D5" w:rsidRPr="00D64554" w:rsidRDefault="00BD21D5" w:rsidP="00BD21D5">
      <w:pPr>
        <w:spacing w:line="360" w:lineRule="auto"/>
        <w:ind w:firstLineChars="200" w:firstLine="420"/>
        <w:jc w:val="left"/>
        <w:rPr>
          <w:rFonts w:ascii="宋体" w:hAnsi="宋体" w:hint="eastAsia"/>
          <w:szCs w:val="21"/>
        </w:rPr>
      </w:pPr>
      <w:r w:rsidRPr="00D64554">
        <w:rPr>
          <w:rFonts w:ascii="宋体" w:hAnsi="宋体" w:hint="eastAsia"/>
          <w:szCs w:val="21"/>
        </w:rPr>
        <w:t>目前，基金转换费用由转出基金的赎回费和转入基金与转出基金的申购补差费两部分构成。其中，赎回费与日常赎回费率相同，申购补差费视转换时转出基金与转入基金的申购费率差异而定。本基金与本公司旗下其它基金之间转换的申购补差费可参见本公司网站公布的费率。基金转换费用的计算方法可参见本公司网站公布的基金转换业务规则。</w:t>
      </w:r>
    </w:p>
    <w:p w:rsidR="00BD21D5" w:rsidRPr="00D64554" w:rsidRDefault="00BD21D5" w:rsidP="00BD21D5">
      <w:pPr>
        <w:numPr>
          <w:ilvl w:val="1"/>
          <w:numId w:val="1"/>
        </w:numPr>
        <w:spacing w:beforeLines="50" w:afterLines="50"/>
        <w:rPr>
          <w:rFonts w:ascii="宋体" w:hAnsi="宋体" w:hint="eastAsia"/>
          <w:b/>
          <w:sz w:val="24"/>
          <w:szCs w:val="20"/>
        </w:rPr>
      </w:pPr>
      <w:r w:rsidRPr="00D64554">
        <w:rPr>
          <w:rFonts w:ascii="宋体" w:hAnsi="宋体" w:hint="eastAsia"/>
          <w:b/>
          <w:sz w:val="24"/>
          <w:szCs w:val="20"/>
        </w:rPr>
        <w:t>其他与转换相关的事项</w:t>
      </w:r>
    </w:p>
    <w:p w:rsidR="00421CBF" w:rsidRDefault="00421CBF" w:rsidP="00BD21D5">
      <w:pPr>
        <w:spacing w:line="360" w:lineRule="auto"/>
        <w:ind w:firstLineChars="200" w:firstLine="420"/>
        <w:rPr>
          <w:rFonts w:ascii="宋体" w:hAnsi="宋体"/>
          <w:szCs w:val="21"/>
        </w:rPr>
      </w:pPr>
      <w:r w:rsidRPr="00D64554">
        <w:rPr>
          <w:rFonts w:ascii="宋体" w:hAnsi="宋体"/>
          <w:szCs w:val="21"/>
        </w:rPr>
        <w:t>1、</w:t>
      </w:r>
      <w:r w:rsidRPr="00A874D6">
        <w:rPr>
          <w:rFonts w:hint="eastAsia"/>
        </w:rPr>
        <w:t>本基金每份基金份额的最短持有期限为</w:t>
      </w:r>
      <w:r w:rsidR="0081310C">
        <w:t>30</w:t>
      </w:r>
      <w:r>
        <w:rPr>
          <w:rFonts w:hint="eastAsia"/>
        </w:rPr>
        <w:t>天</w:t>
      </w:r>
      <w:r>
        <w:t>，最短持有期限为自基金合同生效日（对认购份额而言）或基金份额申购确认日（对申购份额而言）起至基金合同生效日或基金份额申购确认日起的</w:t>
      </w:r>
      <w:r w:rsidR="0081310C">
        <w:t>第</w:t>
      </w:r>
      <w:r w:rsidR="0081310C">
        <w:t>30</w:t>
      </w:r>
      <w:r>
        <w:t>天的下一工作日的前一日的期间。在最短持有期限内，基金份额不能</w:t>
      </w:r>
      <w:r>
        <w:rPr>
          <w:rFonts w:hint="eastAsia"/>
        </w:rPr>
        <w:t>转换转出</w:t>
      </w:r>
      <w:r>
        <w:t>；本基金每份基金份额在其最短持有期限到期后的下一个工作日（含）起，基金份额持有人方可就该基金份额提出</w:t>
      </w:r>
      <w:r>
        <w:rPr>
          <w:rFonts w:hint="eastAsia"/>
        </w:rPr>
        <w:t>转换转出</w:t>
      </w:r>
      <w:r>
        <w:t>申请</w:t>
      </w:r>
      <w:r>
        <w:rPr>
          <w:rFonts w:hint="eastAsia"/>
        </w:rPr>
        <w:t>。</w:t>
      </w:r>
      <w:r w:rsidR="006E3BBB" w:rsidRPr="00B67304">
        <w:rPr>
          <w:rFonts w:hint="eastAsia"/>
        </w:rPr>
        <w:t>以红利再投资方式取得的基金份额的持有到期时间与投资者原持有的基金份额最短持有期到期时间一致，因多笔认购、申购、转换转入导致原持有基金份额最短持有期到期时间不一致的，分别计算。</w:t>
      </w:r>
      <w:r>
        <w:t>对于基金份额持有人而言，存在投资本基金后，</w:t>
      </w:r>
      <w:r w:rsidR="009C00D5">
        <w:t>30</w:t>
      </w:r>
      <w:r>
        <w:t>天内无法转换转出的风险。如果投资人多次申购本基金，则其持有的每一份基金份额的</w:t>
      </w:r>
      <w:r>
        <w:rPr>
          <w:rFonts w:hint="eastAsia"/>
        </w:rPr>
        <w:t>转换转出</w:t>
      </w:r>
      <w:r>
        <w:t>开放的时间可能不同。</w:t>
      </w:r>
    </w:p>
    <w:p w:rsidR="00BD21D5" w:rsidRPr="00D64554" w:rsidRDefault="00421CBF" w:rsidP="00BD21D5">
      <w:pPr>
        <w:spacing w:line="360" w:lineRule="auto"/>
        <w:ind w:firstLineChars="200" w:firstLine="420"/>
        <w:rPr>
          <w:rFonts w:ascii="宋体" w:hAnsi="宋体"/>
          <w:szCs w:val="21"/>
        </w:rPr>
      </w:pPr>
      <w:r>
        <w:rPr>
          <w:rFonts w:ascii="宋体" w:hAnsi="宋体"/>
          <w:szCs w:val="21"/>
        </w:rPr>
        <w:t>2</w:t>
      </w:r>
      <w:r w:rsidR="00BD21D5" w:rsidRPr="00D64554">
        <w:rPr>
          <w:rFonts w:ascii="宋体" w:hAnsi="宋体"/>
          <w:szCs w:val="21"/>
        </w:rPr>
        <w:t>、基金转换费用所涉及的申购费率和赎回费率均按照基金合同、更新的招募说明书规定</w:t>
      </w:r>
      <w:r w:rsidR="00C06AAE">
        <w:rPr>
          <w:rFonts w:ascii="宋体" w:hAnsi="宋体"/>
          <w:szCs w:val="21"/>
        </w:rPr>
        <w:t>费率执行，且基金转换费用由基金持有人承担。对于通过本公司直销</w:t>
      </w:r>
      <w:r w:rsidR="00BD21D5" w:rsidRPr="00D64554">
        <w:rPr>
          <w:rFonts w:ascii="宋体" w:hAnsi="宋体"/>
          <w:szCs w:val="21"/>
        </w:rPr>
        <w:t>渠道费率优惠活动期间发生的基金转换业务，按照本公司最新公告的相关费率计算基金转换费用。</w:t>
      </w:r>
    </w:p>
    <w:p w:rsidR="00BD21D5" w:rsidRPr="00D64554" w:rsidRDefault="00421CBF" w:rsidP="00BD21D5">
      <w:pPr>
        <w:spacing w:line="360" w:lineRule="auto"/>
        <w:ind w:firstLineChars="200" w:firstLine="420"/>
        <w:rPr>
          <w:rFonts w:ascii="宋体" w:hAnsi="宋体"/>
          <w:szCs w:val="21"/>
        </w:rPr>
      </w:pPr>
      <w:r>
        <w:rPr>
          <w:rFonts w:ascii="宋体" w:hAnsi="宋体"/>
          <w:szCs w:val="21"/>
        </w:rPr>
        <w:t>3</w:t>
      </w:r>
      <w:r w:rsidR="00BD21D5" w:rsidRPr="00D64554">
        <w:rPr>
          <w:rFonts w:ascii="宋体" w:hAnsi="宋体"/>
          <w:szCs w:val="21"/>
        </w:rPr>
        <w:t>、</w:t>
      </w:r>
      <w:r w:rsidRPr="00913ACC">
        <w:rPr>
          <w:rFonts w:ascii="宋体" w:hAnsi="宋体"/>
          <w:szCs w:val="21"/>
        </w:rPr>
        <w:t>本基金</w:t>
      </w:r>
      <w:r w:rsidRPr="00644B73">
        <w:rPr>
          <w:rFonts w:ascii="宋体" w:hAnsi="宋体"/>
          <w:szCs w:val="21"/>
        </w:rPr>
        <w:t>无最低</w:t>
      </w:r>
      <w:r>
        <w:rPr>
          <w:rFonts w:ascii="宋体" w:hAnsi="宋体" w:hint="eastAsia"/>
          <w:szCs w:val="21"/>
        </w:rPr>
        <w:t>转换转出</w:t>
      </w:r>
      <w:r w:rsidRPr="00644B73">
        <w:rPr>
          <w:rFonts w:ascii="宋体" w:hAnsi="宋体"/>
          <w:szCs w:val="21"/>
        </w:rPr>
        <w:t>份额限制</w:t>
      </w:r>
      <w:r w:rsidRPr="00913ACC">
        <w:rPr>
          <w:rFonts w:ascii="宋体" w:hAnsi="宋体"/>
          <w:szCs w:val="21"/>
        </w:rPr>
        <w:t>。</w:t>
      </w:r>
    </w:p>
    <w:p w:rsidR="00BD21D5" w:rsidRDefault="00421CBF" w:rsidP="00BD21D5">
      <w:pPr>
        <w:spacing w:line="360" w:lineRule="auto"/>
        <w:ind w:firstLineChars="200" w:firstLine="420"/>
        <w:rPr>
          <w:rFonts w:ascii="宋体" w:hAnsi="宋体"/>
          <w:szCs w:val="21"/>
        </w:rPr>
      </w:pPr>
      <w:r w:rsidRPr="00842A99">
        <w:rPr>
          <w:rFonts w:ascii="宋体" w:hAnsi="宋体"/>
          <w:szCs w:val="21"/>
        </w:rPr>
        <w:t>4</w:t>
      </w:r>
      <w:r w:rsidR="00BD21D5" w:rsidRPr="00842A99">
        <w:rPr>
          <w:rFonts w:ascii="宋体" w:hAnsi="宋体"/>
          <w:szCs w:val="21"/>
        </w:rPr>
        <w:t>、</w:t>
      </w:r>
      <w:r w:rsidR="00BD21D5" w:rsidRPr="00842A99">
        <w:rPr>
          <w:rFonts w:ascii="宋体" w:hAnsi="宋体" w:hint="eastAsia"/>
          <w:szCs w:val="21"/>
        </w:rPr>
        <w:t>本基金</w:t>
      </w:r>
      <w:r w:rsidR="00AD7E41" w:rsidRPr="00842A99">
        <w:rPr>
          <w:rFonts w:ascii="宋体" w:hAnsi="宋体" w:hint="eastAsia"/>
          <w:szCs w:val="21"/>
        </w:rPr>
        <w:t>A、C类基金份额均</w:t>
      </w:r>
      <w:r w:rsidR="00BD21D5" w:rsidRPr="00842A99">
        <w:rPr>
          <w:rFonts w:ascii="宋体" w:hAnsi="宋体"/>
          <w:szCs w:val="21"/>
        </w:rPr>
        <w:t>可与以下基金进行相互转换：国富焦点驱动混合</w:t>
      </w:r>
      <w:r w:rsidR="00144E60" w:rsidRPr="00842A99">
        <w:rPr>
          <w:rFonts w:ascii="宋体" w:hAnsi="宋体" w:hint="eastAsia"/>
          <w:szCs w:val="21"/>
        </w:rPr>
        <w:t>A</w:t>
      </w:r>
      <w:r w:rsidR="00144E60" w:rsidRPr="00842A99">
        <w:rPr>
          <w:rFonts w:ascii="宋体" w:hAnsi="宋体"/>
          <w:szCs w:val="21"/>
        </w:rPr>
        <w:t>/C</w:t>
      </w:r>
      <w:r w:rsidR="00BD21D5" w:rsidRPr="00842A99">
        <w:rPr>
          <w:rFonts w:ascii="宋体" w:hAnsi="宋体"/>
          <w:szCs w:val="21"/>
        </w:rPr>
        <w:t>、国富日日收益货币A/B</w:t>
      </w:r>
      <w:r w:rsidR="0001133D" w:rsidRPr="00842A99">
        <w:rPr>
          <w:rFonts w:ascii="宋体" w:hAnsi="宋体"/>
          <w:szCs w:val="21"/>
        </w:rPr>
        <w:t>/</w:t>
      </w:r>
      <w:r w:rsidR="0001133D" w:rsidRPr="00842A99">
        <w:rPr>
          <w:rFonts w:ascii="宋体" w:hAnsi="宋体" w:hint="eastAsia"/>
          <w:szCs w:val="21"/>
        </w:rPr>
        <w:t>E</w:t>
      </w:r>
      <w:r w:rsidR="00BD21D5" w:rsidRPr="00842A99">
        <w:rPr>
          <w:rFonts w:ascii="宋体" w:hAnsi="宋体"/>
          <w:szCs w:val="21"/>
        </w:rPr>
        <w:t>、国富恒丰</w:t>
      </w:r>
      <w:r w:rsidR="00657F51" w:rsidRPr="00842A99">
        <w:rPr>
          <w:rFonts w:ascii="宋体" w:hAnsi="宋体" w:hint="eastAsia"/>
          <w:szCs w:val="21"/>
        </w:rPr>
        <w:t>一年</w:t>
      </w:r>
      <w:r w:rsidR="00657F51" w:rsidRPr="00842A99">
        <w:rPr>
          <w:rFonts w:ascii="宋体" w:hAnsi="宋体"/>
          <w:szCs w:val="21"/>
        </w:rPr>
        <w:t>持有期</w:t>
      </w:r>
      <w:r w:rsidR="00BD21D5" w:rsidRPr="00842A99">
        <w:rPr>
          <w:rFonts w:ascii="宋体" w:hAnsi="宋体"/>
          <w:szCs w:val="21"/>
        </w:rPr>
        <w:t>债券A/C、国富</w:t>
      </w:r>
      <w:r w:rsidRPr="00842A99">
        <w:rPr>
          <w:rFonts w:ascii="宋体" w:hAnsi="宋体" w:hint="eastAsia"/>
          <w:szCs w:val="21"/>
        </w:rPr>
        <w:t>健康</w:t>
      </w:r>
      <w:r w:rsidR="00BD21D5" w:rsidRPr="00842A99">
        <w:rPr>
          <w:rFonts w:ascii="宋体" w:hAnsi="宋体"/>
          <w:szCs w:val="21"/>
        </w:rPr>
        <w:t>优质生活股票、国富金融地产混合A/C、国富新机遇混合A/C、国富中国收</w:t>
      </w:r>
      <w:r w:rsidR="00BD21D5" w:rsidRPr="00842A99">
        <w:rPr>
          <w:rFonts w:ascii="宋体" w:hAnsi="宋体" w:hint="eastAsia"/>
          <w:szCs w:val="21"/>
        </w:rPr>
        <w:t>益混合</w:t>
      </w:r>
      <w:r w:rsidR="00144E60" w:rsidRPr="00C17D11">
        <w:rPr>
          <w:rFonts w:ascii="宋体" w:hAnsi="宋体" w:hint="eastAsia"/>
          <w:szCs w:val="21"/>
        </w:rPr>
        <w:t>A/C</w:t>
      </w:r>
      <w:r w:rsidR="00BD21D5" w:rsidRPr="00C17D11">
        <w:rPr>
          <w:rFonts w:ascii="宋体" w:hAnsi="宋体" w:hint="eastAsia"/>
          <w:szCs w:val="21"/>
        </w:rPr>
        <w:t>、国富弹性市值混合</w:t>
      </w:r>
      <w:r w:rsidR="005E2F95" w:rsidRPr="00C17D11">
        <w:rPr>
          <w:rFonts w:ascii="宋体" w:hAnsi="宋体" w:hint="eastAsia"/>
          <w:szCs w:val="21"/>
        </w:rPr>
        <w:t>A/C</w:t>
      </w:r>
      <w:r w:rsidR="00BD21D5" w:rsidRPr="00C17D11">
        <w:rPr>
          <w:rFonts w:ascii="宋体" w:hAnsi="宋体" w:hint="eastAsia"/>
          <w:szCs w:val="21"/>
        </w:rPr>
        <w:t>、国富潜力组合混合</w:t>
      </w:r>
      <w:r w:rsidR="00BD21D5" w:rsidRPr="00C17D11">
        <w:rPr>
          <w:rFonts w:ascii="宋体" w:hAnsi="宋体"/>
          <w:szCs w:val="21"/>
        </w:rPr>
        <w:t>A-人民币、国富深化价值混合</w:t>
      </w:r>
      <w:r w:rsidR="00144E60" w:rsidRPr="00C17D11">
        <w:rPr>
          <w:rFonts w:ascii="宋体" w:hAnsi="宋体" w:hint="eastAsia"/>
          <w:szCs w:val="21"/>
        </w:rPr>
        <w:t>A/C</w:t>
      </w:r>
      <w:r w:rsidR="00BD21D5" w:rsidRPr="00C17D11">
        <w:rPr>
          <w:rFonts w:ascii="宋体" w:hAnsi="宋体"/>
          <w:szCs w:val="21"/>
        </w:rPr>
        <w:t>、国富强化收益债券A/C、国富成长动力混合、国富沪深300指数增强</w:t>
      </w:r>
      <w:r w:rsidR="00C867EC" w:rsidRPr="00C17D11">
        <w:rPr>
          <w:rFonts w:ascii="宋体" w:hAnsi="宋体" w:hint="eastAsia"/>
          <w:szCs w:val="21"/>
        </w:rPr>
        <w:t>A/C</w:t>
      </w:r>
      <w:r w:rsidR="00BD21D5" w:rsidRPr="00C17D11">
        <w:rPr>
          <w:rFonts w:ascii="宋体" w:hAnsi="宋体"/>
          <w:szCs w:val="21"/>
        </w:rPr>
        <w:t>、国富中小盘股票</w:t>
      </w:r>
      <w:r w:rsidR="00144E60" w:rsidRPr="00C17D11">
        <w:rPr>
          <w:rFonts w:ascii="宋体" w:hAnsi="宋体" w:hint="eastAsia"/>
          <w:szCs w:val="21"/>
        </w:rPr>
        <w:t>A/C</w:t>
      </w:r>
      <w:r w:rsidR="00BD21D5" w:rsidRPr="00C17D11">
        <w:rPr>
          <w:rFonts w:ascii="宋体" w:hAnsi="宋体"/>
          <w:szCs w:val="21"/>
        </w:rPr>
        <w:t>、国富策略回报混合</w:t>
      </w:r>
      <w:r w:rsidR="009577FB" w:rsidRPr="00C17D11">
        <w:rPr>
          <w:rFonts w:ascii="宋体" w:hAnsi="宋体" w:hint="eastAsia"/>
          <w:szCs w:val="21"/>
        </w:rPr>
        <w:t>A/C</w:t>
      </w:r>
      <w:r w:rsidR="00BD21D5" w:rsidRPr="00C17D11">
        <w:rPr>
          <w:rFonts w:ascii="宋体" w:hAnsi="宋体"/>
          <w:szCs w:val="21"/>
        </w:rPr>
        <w:t>、国富研究精选混合</w:t>
      </w:r>
      <w:r w:rsidR="00144E60" w:rsidRPr="00C17D11">
        <w:rPr>
          <w:rFonts w:ascii="宋体" w:hAnsi="宋体" w:hint="eastAsia"/>
          <w:szCs w:val="21"/>
        </w:rPr>
        <w:t>A/C</w:t>
      </w:r>
      <w:r w:rsidR="00BD21D5" w:rsidRPr="00C17D11">
        <w:rPr>
          <w:rFonts w:ascii="宋体" w:hAnsi="宋体"/>
          <w:szCs w:val="21"/>
        </w:rPr>
        <w:t>、国富恒久信用债券A/C、国富沪港深成长精选股票</w:t>
      </w:r>
      <w:r w:rsidR="00D258E4" w:rsidRPr="00C17D11">
        <w:rPr>
          <w:rFonts w:ascii="宋体" w:hAnsi="宋体" w:hint="eastAsia"/>
          <w:szCs w:val="21"/>
        </w:rPr>
        <w:t>A/C</w:t>
      </w:r>
      <w:r w:rsidR="00BD21D5" w:rsidRPr="00C17D11">
        <w:rPr>
          <w:rFonts w:ascii="宋体" w:hAnsi="宋体"/>
          <w:szCs w:val="21"/>
        </w:rPr>
        <w:t>、国富恒瑞债券A/C、国富安享货币</w:t>
      </w:r>
      <w:r w:rsidR="0001133D" w:rsidRPr="00842A99">
        <w:rPr>
          <w:rFonts w:ascii="宋体" w:hAnsi="宋体"/>
          <w:szCs w:val="21"/>
        </w:rPr>
        <w:t>A/B</w:t>
      </w:r>
      <w:r w:rsidR="00BD21D5" w:rsidRPr="00842A99">
        <w:rPr>
          <w:rFonts w:ascii="宋体" w:hAnsi="宋体"/>
          <w:szCs w:val="21"/>
        </w:rPr>
        <w:t>、国富新趋势混合A</w:t>
      </w:r>
      <w:r w:rsidR="00BD21D5" w:rsidRPr="00842A99">
        <w:rPr>
          <w:rFonts w:ascii="宋体" w:hAnsi="宋体" w:hint="eastAsia"/>
          <w:szCs w:val="21"/>
        </w:rPr>
        <w:t>/C、国富天颐混合</w:t>
      </w:r>
      <w:r w:rsidR="00BD21D5" w:rsidRPr="00842A99">
        <w:rPr>
          <w:rFonts w:ascii="宋体" w:hAnsi="宋体"/>
          <w:szCs w:val="21"/>
        </w:rPr>
        <w:t>A</w:t>
      </w:r>
      <w:r w:rsidR="00BD21D5" w:rsidRPr="00842A99">
        <w:rPr>
          <w:rFonts w:ascii="宋体" w:hAnsi="宋体" w:hint="eastAsia"/>
          <w:szCs w:val="21"/>
        </w:rPr>
        <w:t>/C、国富估值优势混合</w:t>
      </w:r>
      <w:r w:rsidR="00D258E4" w:rsidRPr="00842A99">
        <w:rPr>
          <w:rFonts w:ascii="宋体" w:hAnsi="宋体" w:hint="eastAsia"/>
          <w:szCs w:val="21"/>
        </w:rPr>
        <w:t>A/C</w:t>
      </w:r>
      <w:r w:rsidR="00ED3BAA" w:rsidRPr="00842A99">
        <w:rPr>
          <w:rFonts w:ascii="宋体" w:hAnsi="宋体" w:hint="eastAsia"/>
          <w:szCs w:val="21"/>
        </w:rPr>
        <w:t>、国富基本面优选混合</w:t>
      </w:r>
      <w:r w:rsidR="00FB29BC" w:rsidRPr="00842A99">
        <w:rPr>
          <w:rFonts w:ascii="宋体" w:hAnsi="宋体" w:hint="eastAsia"/>
          <w:szCs w:val="21"/>
        </w:rPr>
        <w:t>A</w:t>
      </w:r>
      <w:r w:rsidR="00FB29BC" w:rsidRPr="00842A99">
        <w:rPr>
          <w:rFonts w:ascii="宋体" w:hAnsi="宋体"/>
          <w:szCs w:val="21"/>
        </w:rPr>
        <w:t>/C</w:t>
      </w:r>
      <w:r w:rsidR="00BD21D5" w:rsidRPr="00842A99">
        <w:rPr>
          <w:rFonts w:ascii="宋体" w:hAnsi="宋体" w:hint="eastAsia"/>
          <w:szCs w:val="21"/>
        </w:rPr>
        <w:t>、</w:t>
      </w:r>
      <w:r w:rsidR="00ED3BAA" w:rsidRPr="00842A99">
        <w:rPr>
          <w:rFonts w:ascii="宋体" w:hAnsi="宋体" w:hint="eastAsia"/>
          <w:szCs w:val="21"/>
        </w:rPr>
        <w:t>国富价值成长一年持有期混合A/C</w:t>
      </w:r>
      <w:r w:rsidR="005C0894" w:rsidRPr="00842A99">
        <w:rPr>
          <w:rFonts w:ascii="宋体" w:hAnsi="宋体" w:hint="eastAsia"/>
          <w:szCs w:val="21"/>
        </w:rPr>
        <w:t>、</w:t>
      </w:r>
      <w:r w:rsidR="0030003A" w:rsidRPr="00842A99">
        <w:rPr>
          <w:rFonts w:ascii="宋体" w:hAnsi="宋体" w:hint="eastAsia"/>
          <w:szCs w:val="21"/>
        </w:rPr>
        <w:t>国富兴海回报混合</w:t>
      </w:r>
      <w:r w:rsidR="00FB29BC" w:rsidRPr="00842A99">
        <w:rPr>
          <w:rFonts w:ascii="宋体" w:hAnsi="宋体" w:hint="eastAsia"/>
          <w:szCs w:val="21"/>
        </w:rPr>
        <w:t>A</w:t>
      </w:r>
      <w:r w:rsidR="00FB29BC" w:rsidRPr="00842A99">
        <w:rPr>
          <w:rFonts w:ascii="宋体" w:hAnsi="宋体"/>
          <w:szCs w:val="21"/>
        </w:rPr>
        <w:t>/C</w:t>
      </w:r>
      <w:r w:rsidR="0030003A" w:rsidRPr="00842A99">
        <w:rPr>
          <w:rFonts w:ascii="宋体" w:hAnsi="宋体" w:hint="eastAsia"/>
          <w:szCs w:val="21"/>
        </w:rPr>
        <w:t>、</w:t>
      </w:r>
      <w:r w:rsidR="005C0894" w:rsidRPr="00842A99">
        <w:rPr>
          <w:rFonts w:ascii="宋体" w:hAnsi="宋体" w:hint="eastAsia"/>
          <w:szCs w:val="21"/>
        </w:rPr>
        <w:t>国富竞争优势三年持有期混合</w:t>
      </w:r>
      <w:r w:rsidR="005C0894" w:rsidRPr="00C17D11">
        <w:rPr>
          <w:rFonts w:ascii="宋体" w:hAnsi="宋体" w:hint="eastAsia"/>
          <w:szCs w:val="21"/>
        </w:rPr>
        <w:t>A/C</w:t>
      </w:r>
      <w:r w:rsidR="002C0082" w:rsidRPr="00C17D11">
        <w:rPr>
          <w:rFonts w:ascii="宋体" w:hAnsi="宋体" w:hint="eastAsia"/>
          <w:szCs w:val="21"/>
        </w:rPr>
        <w:t>、国富优质企业</w:t>
      </w:r>
      <w:r w:rsidR="00E75466" w:rsidRPr="00C17D11">
        <w:rPr>
          <w:rFonts w:ascii="宋体" w:hAnsi="宋体" w:hint="eastAsia"/>
          <w:szCs w:val="21"/>
        </w:rPr>
        <w:t>一</w:t>
      </w:r>
      <w:r w:rsidR="002C0082" w:rsidRPr="00C17D11">
        <w:rPr>
          <w:rFonts w:ascii="宋体" w:hAnsi="宋体" w:hint="eastAsia"/>
          <w:szCs w:val="21"/>
        </w:rPr>
        <w:t>年持有期混合</w:t>
      </w:r>
      <w:r w:rsidR="002C0082" w:rsidRPr="00C17D11">
        <w:rPr>
          <w:rFonts w:ascii="宋体" w:hAnsi="宋体"/>
          <w:szCs w:val="21"/>
        </w:rPr>
        <w:t>A/C</w:t>
      </w:r>
      <w:r w:rsidR="004A7217" w:rsidRPr="00C17D11">
        <w:rPr>
          <w:rFonts w:ascii="宋体" w:hAnsi="宋体" w:hint="eastAsia"/>
          <w:szCs w:val="21"/>
        </w:rPr>
        <w:t>、国富匠心精选混合</w:t>
      </w:r>
      <w:r w:rsidR="004A7217" w:rsidRPr="00C17D11">
        <w:rPr>
          <w:rFonts w:ascii="宋体" w:hAnsi="宋体"/>
          <w:szCs w:val="21"/>
        </w:rPr>
        <w:t>A/C</w:t>
      </w:r>
      <w:r w:rsidR="004A7217" w:rsidRPr="00C17D11">
        <w:rPr>
          <w:rFonts w:ascii="宋体" w:hAnsi="宋体" w:hint="eastAsia"/>
          <w:szCs w:val="21"/>
        </w:rPr>
        <w:t>、国富鑫颐收益混合</w:t>
      </w:r>
      <w:r w:rsidR="004A7217" w:rsidRPr="00C17D11">
        <w:rPr>
          <w:rFonts w:ascii="宋体" w:hAnsi="宋体"/>
          <w:szCs w:val="21"/>
        </w:rPr>
        <w:t>A/C</w:t>
      </w:r>
      <w:r w:rsidR="00D258E4" w:rsidRPr="00C17D11">
        <w:rPr>
          <w:rFonts w:ascii="宋体" w:hAnsi="宋体" w:hint="eastAsia"/>
          <w:szCs w:val="21"/>
        </w:rPr>
        <w:t>、国富</w:t>
      </w:r>
      <w:r w:rsidR="00D258E4" w:rsidRPr="00C17D11">
        <w:rPr>
          <w:rFonts w:ascii="宋体" w:hAnsi="宋体"/>
          <w:szCs w:val="21"/>
        </w:rPr>
        <w:t>均衡增长混合A/C</w:t>
      </w:r>
      <w:r w:rsidR="00C867EC" w:rsidRPr="00C17D11">
        <w:rPr>
          <w:rFonts w:ascii="宋体" w:hAnsi="宋体" w:hint="eastAsia"/>
          <w:szCs w:val="21"/>
        </w:rPr>
        <w:t>、</w:t>
      </w:r>
      <w:r w:rsidR="00C867EC" w:rsidRPr="00C17D11">
        <w:rPr>
          <w:rFonts w:ascii="宋体" w:hAnsi="宋体"/>
          <w:szCs w:val="21"/>
        </w:rPr>
        <w:t>国富招瑞优选股票</w:t>
      </w:r>
      <w:r w:rsidR="00C867EC" w:rsidRPr="00C17D11">
        <w:rPr>
          <w:rFonts w:ascii="宋体" w:hAnsi="宋体" w:hint="eastAsia"/>
          <w:szCs w:val="21"/>
        </w:rPr>
        <w:t>A/C</w:t>
      </w:r>
      <w:r w:rsidR="00657F51" w:rsidRPr="00C17D11">
        <w:rPr>
          <w:rFonts w:ascii="宋体" w:hAnsi="宋体" w:hint="eastAsia"/>
          <w:szCs w:val="21"/>
        </w:rPr>
        <w:t>、国富鑫享价值混合A</w:t>
      </w:r>
      <w:r w:rsidR="00657F51" w:rsidRPr="00C17D11">
        <w:rPr>
          <w:rFonts w:ascii="宋体" w:hAnsi="宋体"/>
          <w:szCs w:val="21"/>
        </w:rPr>
        <w:t>/C</w:t>
      </w:r>
      <w:r w:rsidR="005E2F95" w:rsidRPr="00C17D11">
        <w:rPr>
          <w:rFonts w:ascii="宋体" w:hAnsi="宋体" w:hint="eastAsia"/>
          <w:szCs w:val="21"/>
        </w:rPr>
        <w:t>、国富安颐稳健6个月持有期混合A/C</w:t>
      </w:r>
      <w:r w:rsidR="00232D9A" w:rsidRPr="00B67304">
        <w:rPr>
          <w:rFonts w:ascii="宋体" w:hAnsi="宋体" w:hint="eastAsia"/>
          <w:szCs w:val="21"/>
        </w:rPr>
        <w:t>、国富恒兴债券A</w:t>
      </w:r>
      <w:r w:rsidR="00232D9A" w:rsidRPr="00B67304">
        <w:rPr>
          <w:rFonts w:ascii="宋体" w:hAnsi="宋体"/>
          <w:szCs w:val="21"/>
        </w:rPr>
        <w:t>/C</w:t>
      </w:r>
      <w:r w:rsidR="00232D9A" w:rsidRPr="00B67304">
        <w:rPr>
          <w:rFonts w:ascii="宋体" w:hAnsi="宋体" w:hint="eastAsia"/>
          <w:szCs w:val="21"/>
        </w:rPr>
        <w:t>、国富中债绿色普惠金融债券指数A</w:t>
      </w:r>
      <w:r w:rsidR="00232D9A" w:rsidRPr="00B67304">
        <w:rPr>
          <w:rFonts w:ascii="宋体" w:hAnsi="宋体"/>
          <w:szCs w:val="21"/>
        </w:rPr>
        <w:t>/</w:t>
      </w:r>
      <w:r w:rsidR="00232D9A" w:rsidRPr="00B67304">
        <w:rPr>
          <w:rFonts w:ascii="宋体" w:hAnsi="宋体" w:hint="eastAsia"/>
          <w:szCs w:val="21"/>
        </w:rPr>
        <w:t>C</w:t>
      </w:r>
      <w:r w:rsidR="0019671D" w:rsidRPr="00B67304">
        <w:rPr>
          <w:rFonts w:ascii="宋体" w:hAnsi="宋体" w:hint="eastAsia"/>
          <w:szCs w:val="21"/>
        </w:rPr>
        <w:t>、</w:t>
      </w:r>
      <w:r w:rsidR="002647E3" w:rsidRPr="00D21B20">
        <w:rPr>
          <w:rFonts w:ascii="宋体" w:hAnsi="宋体" w:hint="eastAsia"/>
          <w:szCs w:val="21"/>
        </w:rPr>
        <w:t>国富恒泽90天持有期债券</w:t>
      </w:r>
      <w:r w:rsidR="0019671D" w:rsidRPr="00D21B20">
        <w:rPr>
          <w:rFonts w:ascii="宋体" w:hAnsi="宋体" w:hint="eastAsia"/>
          <w:szCs w:val="21"/>
        </w:rPr>
        <w:t>A</w:t>
      </w:r>
      <w:r w:rsidR="0019671D" w:rsidRPr="00D21B20">
        <w:rPr>
          <w:rFonts w:ascii="宋体" w:hAnsi="宋体"/>
          <w:szCs w:val="21"/>
        </w:rPr>
        <w:t>/C</w:t>
      </w:r>
      <w:r w:rsidR="00BD21D5" w:rsidRPr="00B67304">
        <w:rPr>
          <w:rFonts w:ascii="宋体" w:hAnsi="宋体"/>
          <w:szCs w:val="21"/>
        </w:rPr>
        <w:t>。</w:t>
      </w:r>
      <w:r w:rsidR="00BD21D5" w:rsidRPr="00C17D11">
        <w:rPr>
          <w:rFonts w:ascii="宋体" w:hAnsi="宋体"/>
          <w:szCs w:val="21"/>
        </w:rPr>
        <w:t>（注：各销售机构针对本公司旗下基金开通转换业务的情况以相关公告为准</w:t>
      </w:r>
      <w:r w:rsidR="00BD21D5" w:rsidRPr="00C17D11">
        <w:rPr>
          <w:rFonts w:ascii="宋体" w:hAnsi="宋体" w:hint="eastAsia"/>
          <w:szCs w:val="21"/>
        </w:rPr>
        <w:t>。</w:t>
      </w:r>
      <w:r w:rsidR="00BD21D5" w:rsidRPr="00C17D11">
        <w:rPr>
          <w:rFonts w:ascii="宋体" w:hAnsi="宋体"/>
          <w:szCs w:val="21"/>
        </w:rPr>
        <w:t>）</w:t>
      </w:r>
    </w:p>
    <w:p w:rsidR="00230AF7" w:rsidRDefault="00A64E99" w:rsidP="00BD21D5">
      <w:pPr>
        <w:spacing w:line="360" w:lineRule="auto"/>
        <w:ind w:firstLineChars="200" w:firstLine="420"/>
        <w:rPr>
          <w:rFonts w:ascii="宋体" w:hAnsi="宋体" w:hint="eastAsia"/>
          <w:szCs w:val="21"/>
        </w:rPr>
      </w:pPr>
      <w:r>
        <w:rPr>
          <w:rFonts w:ascii="宋体" w:hAnsi="宋体"/>
          <w:szCs w:val="21"/>
        </w:rPr>
        <w:t>5</w:t>
      </w:r>
      <w:r w:rsidRPr="009973B6">
        <w:rPr>
          <w:rFonts w:ascii="宋体" w:hAnsi="宋体"/>
          <w:szCs w:val="21"/>
        </w:rPr>
        <w:t>、</w:t>
      </w:r>
      <w:r w:rsidRPr="00842A99">
        <w:rPr>
          <w:rFonts w:ascii="宋体" w:hAnsi="宋体" w:hint="eastAsia"/>
          <w:szCs w:val="21"/>
        </w:rPr>
        <w:t>国富</w:t>
      </w:r>
      <w:r w:rsidR="000F58D1">
        <w:rPr>
          <w:rFonts w:ascii="宋体" w:hAnsi="宋体" w:hint="eastAsia"/>
          <w:szCs w:val="21"/>
        </w:rPr>
        <w:t>恒安30天</w:t>
      </w:r>
      <w:r w:rsidRPr="00842A99">
        <w:rPr>
          <w:rFonts w:ascii="宋体" w:hAnsi="宋体" w:hint="eastAsia"/>
          <w:szCs w:val="21"/>
        </w:rPr>
        <w:t>持有期债券A</w:t>
      </w:r>
      <w:r w:rsidR="00230AF7" w:rsidRPr="006E241A">
        <w:rPr>
          <w:rFonts w:ascii="宋体" w:hAnsi="宋体" w:hint="eastAsia"/>
          <w:szCs w:val="21"/>
        </w:rPr>
        <w:t>和</w:t>
      </w:r>
      <w:r w:rsidRPr="009973B6">
        <w:rPr>
          <w:rFonts w:ascii="宋体" w:hAnsi="宋体" w:hint="eastAsia"/>
          <w:szCs w:val="21"/>
        </w:rPr>
        <w:t>国富</w:t>
      </w:r>
      <w:r w:rsidR="000F58D1">
        <w:rPr>
          <w:rFonts w:ascii="宋体" w:hAnsi="宋体" w:hint="eastAsia"/>
          <w:szCs w:val="21"/>
        </w:rPr>
        <w:t>恒安30天</w:t>
      </w:r>
      <w:r w:rsidRPr="009973B6">
        <w:rPr>
          <w:rFonts w:ascii="宋体" w:hAnsi="宋体" w:hint="eastAsia"/>
          <w:szCs w:val="21"/>
        </w:rPr>
        <w:t>持有期债券</w:t>
      </w:r>
      <w:r w:rsidR="00C867EC">
        <w:rPr>
          <w:rFonts w:ascii="宋体" w:hAnsi="宋体" w:hint="eastAsia"/>
          <w:szCs w:val="21"/>
        </w:rPr>
        <w:t>C</w:t>
      </w:r>
      <w:r w:rsidR="00230AF7" w:rsidRPr="006E241A">
        <w:rPr>
          <w:rFonts w:ascii="宋体" w:hAnsi="宋体" w:hint="eastAsia"/>
          <w:szCs w:val="21"/>
        </w:rPr>
        <w:t>是同一基金的两种不同份额类别，两</w:t>
      </w:r>
      <w:r w:rsidR="00230AF7" w:rsidRPr="00B67304">
        <w:rPr>
          <w:rFonts w:ascii="宋体" w:hAnsi="宋体" w:hint="eastAsia"/>
          <w:szCs w:val="21"/>
        </w:rPr>
        <w:t>者之间</w:t>
      </w:r>
      <w:r w:rsidR="00B5203B" w:rsidRPr="00B67304">
        <w:rPr>
          <w:rFonts w:ascii="宋体" w:hAnsi="宋体" w:hint="eastAsia"/>
          <w:szCs w:val="21"/>
        </w:rPr>
        <w:t>暂</w:t>
      </w:r>
      <w:r w:rsidR="00230AF7" w:rsidRPr="00B67304">
        <w:rPr>
          <w:rFonts w:ascii="宋体" w:hAnsi="宋体" w:hint="eastAsia"/>
          <w:szCs w:val="21"/>
        </w:rPr>
        <w:t>不</w:t>
      </w:r>
      <w:r w:rsidR="00B5203B" w:rsidRPr="00B67304">
        <w:rPr>
          <w:rFonts w:ascii="宋体" w:hAnsi="宋体" w:hint="eastAsia"/>
          <w:szCs w:val="21"/>
        </w:rPr>
        <w:t>开通</w:t>
      </w:r>
      <w:r w:rsidR="00230AF7" w:rsidRPr="00B67304">
        <w:rPr>
          <w:rFonts w:ascii="宋体" w:hAnsi="宋体" w:hint="eastAsia"/>
          <w:szCs w:val="21"/>
        </w:rPr>
        <w:t>转换。</w:t>
      </w:r>
    </w:p>
    <w:p w:rsidR="00BD21D5" w:rsidRPr="00842A99" w:rsidRDefault="00421CBF" w:rsidP="00BD21D5">
      <w:pPr>
        <w:spacing w:line="360" w:lineRule="auto"/>
        <w:ind w:firstLineChars="200" w:firstLine="420"/>
        <w:rPr>
          <w:rFonts w:ascii="宋体" w:hAnsi="宋体"/>
          <w:szCs w:val="21"/>
        </w:rPr>
      </w:pPr>
      <w:r w:rsidRPr="00842A99">
        <w:rPr>
          <w:rFonts w:ascii="宋体" w:hAnsi="宋体"/>
          <w:szCs w:val="21"/>
        </w:rPr>
        <w:t>6</w:t>
      </w:r>
      <w:r w:rsidR="00BD21D5" w:rsidRPr="00842A99">
        <w:rPr>
          <w:rFonts w:ascii="宋体" w:hAnsi="宋体"/>
          <w:szCs w:val="21"/>
        </w:rPr>
        <w:t>、本基金开通基金转换业务的销售机构有：</w:t>
      </w:r>
    </w:p>
    <w:p w:rsidR="00BD21D5" w:rsidRPr="00406857" w:rsidRDefault="00054EFC" w:rsidP="0039153E">
      <w:pPr>
        <w:spacing w:line="360" w:lineRule="auto"/>
        <w:ind w:firstLineChars="200" w:firstLine="420"/>
        <w:rPr>
          <w:rFonts w:ascii="宋体" w:hAnsi="宋体" w:hint="eastAsia"/>
          <w:szCs w:val="21"/>
        </w:rPr>
      </w:pPr>
      <w:r w:rsidRPr="00842A99">
        <w:rPr>
          <w:rFonts w:ascii="宋体" w:hAnsi="宋体" w:hint="eastAsia"/>
          <w:szCs w:val="21"/>
        </w:rPr>
        <w:t>本公司直销中心、</w:t>
      </w:r>
      <w:r w:rsidR="007B28B5">
        <w:rPr>
          <w:rFonts w:hint="eastAsia"/>
        </w:rPr>
        <w:t>交通</w:t>
      </w:r>
      <w:r w:rsidR="007B28B5">
        <w:t>银行股份有限公司</w:t>
      </w:r>
      <w:r w:rsidR="007B28B5">
        <w:rPr>
          <w:rFonts w:hint="eastAsia"/>
        </w:rPr>
        <w:t>、</w:t>
      </w:r>
      <w:r w:rsidR="007B28B5">
        <w:t>国泰海通证券股份有限公司</w:t>
      </w:r>
      <w:r w:rsidR="007B28B5">
        <w:rPr>
          <w:rFonts w:hint="eastAsia"/>
        </w:rPr>
        <w:t>、</w:t>
      </w:r>
      <w:r w:rsidR="007B28B5">
        <w:t>中泰证券股份有限公司</w:t>
      </w:r>
      <w:r w:rsidR="007B28B5">
        <w:rPr>
          <w:rFonts w:hint="eastAsia"/>
        </w:rPr>
        <w:t>、</w:t>
      </w:r>
      <w:r w:rsidR="007B28B5">
        <w:t>中信建投证券股份有限公司</w:t>
      </w:r>
      <w:r w:rsidR="007B28B5">
        <w:rPr>
          <w:rFonts w:hint="eastAsia"/>
        </w:rPr>
        <w:t>、</w:t>
      </w:r>
      <w:r w:rsidR="007B28B5">
        <w:t>中信证券股份有限公司</w:t>
      </w:r>
      <w:r w:rsidR="007B28B5">
        <w:rPr>
          <w:rFonts w:hint="eastAsia"/>
        </w:rPr>
        <w:t>、</w:t>
      </w:r>
      <w:r w:rsidR="007B28B5">
        <w:t>中信证券（山东）有限责任公司</w:t>
      </w:r>
      <w:r w:rsidR="007B28B5">
        <w:rPr>
          <w:rFonts w:hint="eastAsia"/>
        </w:rPr>
        <w:t>、</w:t>
      </w:r>
      <w:r w:rsidR="007B28B5">
        <w:t>中信期货有限公司</w:t>
      </w:r>
      <w:r w:rsidR="007B28B5">
        <w:rPr>
          <w:rFonts w:hint="eastAsia"/>
        </w:rPr>
        <w:t>、</w:t>
      </w:r>
      <w:r w:rsidR="007B28B5">
        <w:t>中信证券华南股份有限公司</w:t>
      </w:r>
      <w:r w:rsidR="007B28B5">
        <w:rPr>
          <w:rFonts w:hint="eastAsia"/>
        </w:rPr>
        <w:t>、</w:t>
      </w:r>
      <w:r w:rsidR="007B28B5" w:rsidRPr="0059638D">
        <w:rPr>
          <w:rFonts w:hint="eastAsia"/>
        </w:rPr>
        <w:t>国联民生</w:t>
      </w:r>
      <w:r w:rsidR="007B28B5">
        <w:t>证券股份有限公司</w:t>
      </w:r>
      <w:r w:rsidR="007B28B5">
        <w:rPr>
          <w:rFonts w:hint="eastAsia"/>
        </w:rPr>
        <w:t>、</w:t>
      </w:r>
      <w:r w:rsidR="007B28B5">
        <w:t>南京证券股份有限公司</w:t>
      </w:r>
      <w:r w:rsidR="007B28B5">
        <w:rPr>
          <w:rFonts w:hint="eastAsia"/>
        </w:rPr>
        <w:t>、</w:t>
      </w:r>
      <w:r w:rsidR="007B28B5" w:rsidRPr="0059638D">
        <w:rPr>
          <w:rFonts w:hint="eastAsia"/>
        </w:rPr>
        <w:t>开源证券</w:t>
      </w:r>
      <w:r w:rsidR="007B28B5">
        <w:t>股份有限公司</w:t>
      </w:r>
      <w:r w:rsidR="007B28B5">
        <w:rPr>
          <w:rFonts w:hint="eastAsia"/>
        </w:rPr>
        <w:t>、</w:t>
      </w:r>
      <w:r w:rsidR="007B28B5" w:rsidRPr="0059638D">
        <w:rPr>
          <w:rFonts w:hint="eastAsia"/>
        </w:rPr>
        <w:t>湘财证券</w:t>
      </w:r>
      <w:r w:rsidR="007B28B5">
        <w:t>股份有限公司</w:t>
      </w:r>
      <w:r w:rsidR="007B28B5">
        <w:rPr>
          <w:rFonts w:hint="eastAsia"/>
        </w:rPr>
        <w:t>、</w:t>
      </w:r>
      <w:r w:rsidR="007B28B5">
        <w:t>华源证券股份有限公司（鑫理财）</w:t>
      </w:r>
      <w:r w:rsidR="007B28B5">
        <w:rPr>
          <w:rFonts w:hint="eastAsia"/>
        </w:rPr>
        <w:t>、</w:t>
      </w:r>
      <w:r w:rsidR="007B28B5">
        <w:t>深圳市金斧子基金销售有限公司</w:t>
      </w:r>
      <w:r w:rsidR="007B28B5">
        <w:rPr>
          <w:rFonts w:hint="eastAsia"/>
        </w:rPr>
        <w:t>、</w:t>
      </w:r>
      <w:r w:rsidR="007B28B5">
        <w:t>南京苏宁基金销售有限公司</w:t>
      </w:r>
      <w:r w:rsidR="007B28B5">
        <w:rPr>
          <w:rFonts w:hint="eastAsia"/>
        </w:rPr>
        <w:t>、</w:t>
      </w:r>
      <w:r w:rsidR="007B28B5">
        <w:t>博时财富基金销售有限公司</w:t>
      </w:r>
      <w:r w:rsidR="007B28B5">
        <w:rPr>
          <w:rFonts w:hint="eastAsia"/>
        </w:rPr>
        <w:t>、</w:t>
      </w:r>
      <w:r w:rsidR="007B28B5">
        <w:t>珠海盈米基金销售有限公司</w:t>
      </w:r>
      <w:r w:rsidR="007B28B5">
        <w:rPr>
          <w:rFonts w:hint="eastAsia"/>
        </w:rPr>
        <w:t>、</w:t>
      </w:r>
      <w:r w:rsidR="007B28B5">
        <w:t>上海万得基金销售有限公司</w:t>
      </w:r>
      <w:r w:rsidR="007B28B5">
        <w:rPr>
          <w:rFonts w:hint="eastAsia"/>
        </w:rPr>
        <w:t>、</w:t>
      </w:r>
      <w:r w:rsidR="007B28B5">
        <w:t>上海基煜基金销售有限公司</w:t>
      </w:r>
      <w:r w:rsidR="007B28B5">
        <w:rPr>
          <w:rFonts w:hint="eastAsia"/>
        </w:rPr>
        <w:t>、</w:t>
      </w:r>
      <w:r w:rsidR="007B28B5">
        <w:t>上海天天基金销售有限公司</w:t>
      </w:r>
      <w:r w:rsidR="007B28B5">
        <w:rPr>
          <w:rFonts w:hint="eastAsia"/>
        </w:rPr>
        <w:t>、</w:t>
      </w:r>
      <w:r w:rsidR="007B28B5">
        <w:t>北京创金启富基金销售有限公司</w:t>
      </w:r>
      <w:r w:rsidR="007B28B5">
        <w:rPr>
          <w:rFonts w:hint="eastAsia"/>
        </w:rPr>
        <w:t>、</w:t>
      </w:r>
      <w:r w:rsidR="007B28B5">
        <w:t>北京度小满基金销售有限公司</w:t>
      </w:r>
      <w:r w:rsidR="007B28B5">
        <w:rPr>
          <w:rFonts w:hint="eastAsia"/>
        </w:rPr>
        <w:t>、</w:t>
      </w:r>
      <w:r w:rsidR="007B28B5">
        <w:t>蚂蚁（杭州）基金销售有限公司</w:t>
      </w:r>
      <w:r w:rsidR="007B28B5">
        <w:rPr>
          <w:rFonts w:hint="eastAsia"/>
        </w:rPr>
        <w:t>、</w:t>
      </w:r>
      <w:r w:rsidR="007B28B5">
        <w:t>上海联泰基金销售有限公司</w:t>
      </w:r>
      <w:r w:rsidR="007B28B5">
        <w:rPr>
          <w:rFonts w:hint="eastAsia"/>
        </w:rPr>
        <w:t>、</w:t>
      </w:r>
      <w:r w:rsidR="007B28B5">
        <w:t>大连网金基金销售有限公司</w:t>
      </w:r>
      <w:r w:rsidR="007B28B5">
        <w:rPr>
          <w:rFonts w:hint="eastAsia"/>
        </w:rPr>
        <w:t>、</w:t>
      </w:r>
      <w:r w:rsidR="007B28B5">
        <w:t>诺亚正行基金销售有限公司</w:t>
      </w:r>
      <w:r w:rsidR="007B28B5">
        <w:rPr>
          <w:rFonts w:hint="eastAsia"/>
        </w:rPr>
        <w:t>、</w:t>
      </w:r>
      <w:r w:rsidR="007B28B5">
        <w:t>北京雪球基金销售有限公司</w:t>
      </w:r>
      <w:r w:rsidR="007B28B5">
        <w:rPr>
          <w:rFonts w:hint="eastAsia"/>
        </w:rPr>
        <w:t>、</w:t>
      </w:r>
      <w:r w:rsidR="007B28B5">
        <w:t>和讯信息科技有限公司</w:t>
      </w:r>
      <w:r w:rsidR="007B28B5">
        <w:rPr>
          <w:rFonts w:hint="eastAsia"/>
        </w:rPr>
        <w:t>、</w:t>
      </w:r>
      <w:r w:rsidR="007B28B5">
        <w:t>泰信财富基金销售有限公司</w:t>
      </w:r>
      <w:r w:rsidR="007B28B5">
        <w:rPr>
          <w:rFonts w:hint="eastAsia"/>
        </w:rPr>
        <w:t>、</w:t>
      </w:r>
      <w:r w:rsidR="007B28B5">
        <w:t>奕丰基金销售有限公司</w:t>
      </w:r>
      <w:r w:rsidR="007B28B5">
        <w:rPr>
          <w:rFonts w:hint="eastAsia"/>
        </w:rPr>
        <w:t>、</w:t>
      </w:r>
      <w:r w:rsidR="007B28B5">
        <w:t>深圳众禄基金销售股份有限公司</w:t>
      </w:r>
      <w:r w:rsidR="007B28B5">
        <w:rPr>
          <w:rFonts w:hint="eastAsia"/>
        </w:rPr>
        <w:t>、</w:t>
      </w:r>
      <w:r w:rsidR="007B28B5">
        <w:t>上海好买基金销售有限公司</w:t>
      </w:r>
      <w:r w:rsidR="007B28B5">
        <w:rPr>
          <w:rFonts w:hint="eastAsia"/>
        </w:rPr>
        <w:t>、</w:t>
      </w:r>
      <w:r w:rsidR="007B28B5">
        <w:t>玄元保险代理有限公司</w:t>
      </w:r>
      <w:r w:rsidR="007B28B5">
        <w:rPr>
          <w:rFonts w:hint="eastAsia"/>
        </w:rPr>
        <w:t>、</w:t>
      </w:r>
      <w:r w:rsidR="007B28B5">
        <w:t>中国中金财富证券有限公司</w:t>
      </w:r>
      <w:r w:rsidR="007B28B5">
        <w:rPr>
          <w:rFonts w:hint="eastAsia"/>
        </w:rPr>
        <w:t>、</w:t>
      </w:r>
      <w:r w:rsidR="007B28B5">
        <w:t>上海长量基金销售有限公司</w:t>
      </w:r>
      <w:r w:rsidR="007B28B5">
        <w:rPr>
          <w:rFonts w:hint="eastAsia"/>
        </w:rPr>
        <w:t>、</w:t>
      </w:r>
      <w:r w:rsidR="007B28B5" w:rsidRPr="00F63E24">
        <w:rPr>
          <w:rFonts w:hint="eastAsia"/>
        </w:rPr>
        <w:t>上海陆金所基金销售有限公司</w:t>
      </w:r>
      <w:r w:rsidR="007B28B5">
        <w:rPr>
          <w:rFonts w:hint="eastAsia"/>
        </w:rPr>
        <w:t>、</w:t>
      </w:r>
      <w:r w:rsidR="007B28B5" w:rsidRPr="00F63E24">
        <w:rPr>
          <w:rFonts w:hint="eastAsia"/>
        </w:rPr>
        <w:t>北京济安基金销售有限公司</w:t>
      </w:r>
      <w:r w:rsidR="007B28B5">
        <w:rPr>
          <w:rFonts w:hint="eastAsia"/>
        </w:rPr>
        <w:t>、</w:t>
      </w:r>
      <w:r w:rsidR="007B28B5" w:rsidRPr="00FE0483">
        <w:rPr>
          <w:rFonts w:hint="eastAsia"/>
        </w:rPr>
        <w:t>上海利得基金销售有限公司</w:t>
      </w:r>
      <w:r w:rsidR="007B28B5">
        <w:rPr>
          <w:rFonts w:hint="eastAsia"/>
        </w:rPr>
        <w:t>、</w:t>
      </w:r>
      <w:r w:rsidR="007B28B5" w:rsidRPr="00FE0483">
        <w:rPr>
          <w:rFonts w:hint="eastAsia"/>
        </w:rPr>
        <w:t>北京汇成基金销售有限公司</w:t>
      </w:r>
      <w:r w:rsidR="007B28B5">
        <w:rPr>
          <w:rFonts w:hint="eastAsia"/>
        </w:rPr>
        <w:t>、</w:t>
      </w:r>
      <w:r w:rsidR="007B28B5" w:rsidRPr="00FE0483">
        <w:rPr>
          <w:rFonts w:hint="eastAsia"/>
        </w:rPr>
        <w:t>嘉实财富管理有限公司</w:t>
      </w:r>
      <w:r w:rsidR="007B28B5">
        <w:rPr>
          <w:rFonts w:hint="eastAsia"/>
        </w:rPr>
        <w:t>、</w:t>
      </w:r>
      <w:r w:rsidR="007B28B5" w:rsidRPr="00FE0483">
        <w:rPr>
          <w:rFonts w:hint="eastAsia"/>
        </w:rPr>
        <w:t>万家财富基金销售（天津）有限公司</w:t>
      </w:r>
      <w:r w:rsidR="007B28B5">
        <w:rPr>
          <w:rFonts w:hint="eastAsia"/>
        </w:rPr>
        <w:t>、</w:t>
      </w:r>
      <w:r w:rsidR="007B28B5" w:rsidRPr="00FE0483">
        <w:rPr>
          <w:rFonts w:hint="eastAsia"/>
        </w:rPr>
        <w:t>深圳新兰德证券投资咨询有限公司</w:t>
      </w:r>
      <w:r w:rsidR="007B28B5">
        <w:rPr>
          <w:rFonts w:hint="eastAsia"/>
        </w:rPr>
        <w:t>、</w:t>
      </w:r>
      <w:r w:rsidR="007B28B5" w:rsidRPr="00BC79F2">
        <w:rPr>
          <w:rFonts w:hint="eastAsia"/>
        </w:rPr>
        <w:t>京东肯特瑞基金销售有限公司</w:t>
      </w:r>
      <w:r w:rsidR="00DE31B7" w:rsidRPr="00D21B20">
        <w:rPr>
          <w:rFonts w:hint="eastAsia"/>
        </w:rPr>
        <w:t>。</w:t>
      </w:r>
    </w:p>
    <w:p w:rsidR="00BD21D5" w:rsidRPr="00D64554" w:rsidRDefault="00BD21D5" w:rsidP="00BD21D5">
      <w:pPr>
        <w:spacing w:line="360" w:lineRule="auto"/>
        <w:ind w:firstLineChars="200" w:firstLine="420"/>
        <w:rPr>
          <w:rFonts w:ascii="宋体" w:hAnsi="宋体"/>
          <w:szCs w:val="21"/>
        </w:rPr>
      </w:pPr>
      <w:r w:rsidRPr="00D64554">
        <w:rPr>
          <w:rFonts w:ascii="宋体" w:hAnsi="宋体" w:hint="eastAsia"/>
          <w:szCs w:val="21"/>
        </w:rPr>
        <w:t>除上述机构外，其他销售机构如以后开展上述业务，本公司将另行公告。</w:t>
      </w:r>
    </w:p>
    <w:p w:rsidR="00BD21D5" w:rsidRPr="00D64554" w:rsidRDefault="00421CBF" w:rsidP="00BD21D5">
      <w:pPr>
        <w:spacing w:line="360" w:lineRule="auto"/>
        <w:ind w:firstLineChars="200" w:firstLine="420"/>
        <w:rPr>
          <w:rFonts w:ascii="宋体" w:hAnsi="宋体"/>
          <w:szCs w:val="21"/>
        </w:rPr>
      </w:pPr>
      <w:r>
        <w:rPr>
          <w:rFonts w:ascii="宋体" w:hAnsi="宋体"/>
          <w:szCs w:val="21"/>
        </w:rPr>
        <w:t>7</w:t>
      </w:r>
      <w:r w:rsidR="00BD21D5" w:rsidRPr="00D64554">
        <w:rPr>
          <w:rFonts w:ascii="宋体" w:hAnsi="宋体"/>
          <w:szCs w:val="21"/>
        </w:rPr>
        <w:t>、基金管理人可以在本基金《基金合同》约定的范围内根据实际情况调整上述转换费率或收费方式，并依照《</w:t>
      </w:r>
      <w:r w:rsidR="00BD21D5">
        <w:rPr>
          <w:rFonts w:ascii="宋体" w:hAnsi="宋体" w:hint="eastAsia"/>
          <w:szCs w:val="21"/>
        </w:rPr>
        <w:t>公开募集证券投资基金信息披露管理办法</w:t>
      </w:r>
      <w:r w:rsidR="00BD21D5" w:rsidRPr="00D64554">
        <w:rPr>
          <w:rFonts w:ascii="宋体" w:hAnsi="宋体"/>
          <w:szCs w:val="21"/>
        </w:rPr>
        <w:t>》的有关规定</w:t>
      </w:r>
      <w:r w:rsidR="00BD21D5" w:rsidRPr="00AE1250">
        <w:rPr>
          <w:rFonts w:ascii="宋体" w:hAnsi="宋体"/>
          <w:szCs w:val="21"/>
        </w:rPr>
        <w:t>在</w:t>
      </w:r>
      <w:r w:rsidR="006E2FFF" w:rsidRPr="00AE1250">
        <w:rPr>
          <w:rFonts w:ascii="宋体" w:hAnsi="宋体" w:hint="eastAsia"/>
          <w:szCs w:val="21"/>
        </w:rPr>
        <w:t>规</w:t>
      </w:r>
      <w:r w:rsidR="00BD21D5" w:rsidRPr="00AE1250">
        <w:rPr>
          <w:rFonts w:ascii="宋体" w:hAnsi="宋体"/>
          <w:szCs w:val="21"/>
        </w:rPr>
        <w:t>定媒体和</w:t>
      </w:r>
      <w:r w:rsidR="006E2FFF" w:rsidRPr="00AE1250">
        <w:rPr>
          <w:rFonts w:ascii="宋体" w:hAnsi="宋体" w:hint="eastAsia"/>
          <w:szCs w:val="21"/>
        </w:rPr>
        <w:t>规</w:t>
      </w:r>
      <w:r w:rsidR="00BD21D5" w:rsidRPr="00AE1250">
        <w:rPr>
          <w:rFonts w:ascii="宋体" w:hAnsi="宋体" w:hint="eastAsia"/>
          <w:szCs w:val="21"/>
        </w:rPr>
        <w:t>定</w:t>
      </w:r>
      <w:r w:rsidR="00BD21D5" w:rsidRPr="00AE1250">
        <w:rPr>
          <w:rFonts w:ascii="宋体" w:hAnsi="宋体"/>
          <w:szCs w:val="21"/>
        </w:rPr>
        <w:t>网站上公告。</w:t>
      </w:r>
    </w:p>
    <w:p w:rsidR="00BD21D5" w:rsidRPr="00BD21D5" w:rsidRDefault="00421CBF" w:rsidP="004E54FB">
      <w:pPr>
        <w:spacing w:line="360" w:lineRule="auto"/>
        <w:ind w:firstLineChars="200" w:firstLine="420"/>
        <w:rPr>
          <w:rFonts w:ascii="宋体" w:hAnsi="宋体" w:hint="eastAsia"/>
          <w:szCs w:val="21"/>
        </w:rPr>
      </w:pPr>
      <w:r>
        <w:rPr>
          <w:rFonts w:ascii="宋体" w:hAnsi="宋体"/>
          <w:szCs w:val="21"/>
        </w:rPr>
        <w:t>8</w:t>
      </w:r>
      <w:r w:rsidR="00FE14CB" w:rsidRPr="004A188C">
        <w:rPr>
          <w:rFonts w:ascii="宋体" w:hAnsi="宋体" w:hint="eastAsia"/>
          <w:szCs w:val="21"/>
        </w:rPr>
        <w:t>、投资者可以登录本公司网站了解具体的基金转换业务规则。</w:t>
      </w:r>
    </w:p>
    <w:p w:rsidR="003F2B07" w:rsidRPr="00D64554" w:rsidRDefault="003F2B07" w:rsidP="00855B87">
      <w:pPr>
        <w:pStyle w:val="2"/>
        <w:numPr>
          <w:ilvl w:val="0"/>
          <w:numId w:val="1"/>
        </w:numPr>
        <w:spacing w:beforeLines="50" w:afterLines="50" w:line="240" w:lineRule="auto"/>
        <w:jc w:val="left"/>
        <w:rPr>
          <w:rFonts w:ascii="宋体" w:eastAsia="宋体" w:hAnsi="宋体" w:hint="eastAsia"/>
          <w:bCs/>
          <w:sz w:val="24"/>
          <w:szCs w:val="24"/>
        </w:rPr>
      </w:pPr>
      <w:bookmarkStart w:id="43" w:name="t_2_5_table"/>
      <w:bookmarkStart w:id="44" w:name="t_2_5_0179_a1_fm1"/>
      <w:bookmarkStart w:id="45" w:name="t_2_5_2824_a1_fm1"/>
      <w:bookmarkStart w:id="46" w:name="t_2_6_table"/>
      <w:bookmarkEnd w:id="43"/>
      <w:bookmarkEnd w:id="44"/>
      <w:bookmarkEnd w:id="45"/>
      <w:bookmarkEnd w:id="46"/>
      <w:r w:rsidRPr="00D64554">
        <w:rPr>
          <w:rFonts w:ascii="宋体" w:eastAsia="宋体" w:hAnsi="宋体" w:hint="eastAsia"/>
          <w:bCs/>
          <w:sz w:val="24"/>
          <w:szCs w:val="24"/>
        </w:rPr>
        <w:t>定期定额投资业务</w:t>
      </w:r>
    </w:p>
    <w:p w:rsidR="00635561" w:rsidRPr="00842A99" w:rsidRDefault="00635561">
      <w:pPr>
        <w:spacing w:line="360" w:lineRule="auto"/>
        <w:ind w:firstLineChars="200" w:firstLine="420"/>
        <w:jc w:val="left"/>
        <w:rPr>
          <w:rFonts w:ascii="宋体" w:hAnsi="宋体"/>
          <w:szCs w:val="21"/>
        </w:rPr>
      </w:pPr>
      <w:bookmarkStart w:id="47" w:name="t_2_6_2825_a1_fm1"/>
      <w:bookmarkEnd w:id="47"/>
      <w:r w:rsidRPr="00842A99">
        <w:rPr>
          <w:rFonts w:ascii="宋体" w:hAnsi="宋体"/>
          <w:szCs w:val="21"/>
        </w:rPr>
        <w:t>1、本基金开通定期定额投资业务的销售机构有：</w:t>
      </w:r>
    </w:p>
    <w:p w:rsidR="00521532" w:rsidRDefault="003D03BD" w:rsidP="00DF2158">
      <w:pPr>
        <w:spacing w:line="360" w:lineRule="auto"/>
        <w:ind w:firstLineChars="200" w:firstLine="420"/>
        <w:rPr>
          <w:rFonts w:ascii="宋体" w:hAnsi="宋体" w:hint="eastAsia"/>
          <w:szCs w:val="21"/>
        </w:rPr>
      </w:pPr>
      <w:r w:rsidRPr="009C4CC6">
        <w:rPr>
          <w:rFonts w:ascii="宋体" w:hAnsi="宋体" w:hint="eastAsia"/>
          <w:szCs w:val="21"/>
        </w:rPr>
        <w:t>本公司直销中心、</w:t>
      </w:r>
      <w:r w:rsidR="007B28B5">
        <w:rPr>
          <w:rFonts w:hint="eastAsia"/>
        </w:rPr>
        <w:t>交通</w:t>
      </w:r>
      <w:r w:rsidR="007B28B5">
        <w:t>银行股份有限公司</w:t>
      </w:r>
      <w:r w:rsidR="007B28B5">
        <w:rPr>
          <w:rFonts w:hint="eastAsia"/>
        </w:rPr>
        <w:t>、</w:t>
      </w:r>
      <w:r w:rsidR="007B28B5">
        <w:t>国泰海通证券股份有限公司</w:t>
      </w:r>
      <w:r w:rsidR="007B28B5">
        <w:rPr>
          <w:rFonts w:hint="eastAsia"/>
        </w:rPr>
        <w:t>、</w:t>
      </w:r>
      <w:r w:rsidR="007B28B5">
        <w:t>中泰证券股份有限公司</w:t>
      </w:r>
      <w:r w:rsidR="007B28B5">
        <w:rPr>
          <w:rFonts w:hint="eastAsia"/>
        </w:rPr>
        <w:t>、</w:t>
      </w:r>
      <w:r w:rsidR="007B28B5">
        <w:t>中信建投证券股份有限公司</w:t>
      </w:r>
      <w:r w:rsidR="007B28B5">
        <w:rPr>
          <w:rFonts w:hint="eastAsia"/>
        </w:rPr>
        <w:t>、</w:t>
      </w:r>
      <w:r w:rsidR="007B28B5">
        <w:t>中信证券股份有限公司</w:t>
      </w:r>
      <w:r w:rsidR="007B28B5">
        <w:rPr>
          <w:rFonts w:hint="eastAsia"/>
        </w:rPr>
        <w:t>、</w:t>
      </w:r>
      <w:r w:rsidR="007B28B5">
        <w:t>中信证券（山东）有限责任公司</w:t>
      </w:r>
      <w:r w:rsidR="007B28B5">
        <w:rPr>
          <w:rFonts w:hint="eastAsia"/>
        </w:rPr>
        <w:t>、</w:t>
      </w:r>
      <w:r w:rsidR="007B28B5">
        <w:t>中信期货有限公司</w:t>
      </w:r>
      <w:r w:rsidR="007B28B5">
        <w:rPr>
          <w:rFonts w:hint="eastAsia"/>
        </w:rPr>
        <w:t>、</w:t>
      </w:r>
      <w:r w:rsidR="007B28B5">
        <w:t>中信证券华南股份有限公司</w:t>
      </w:r>
      <w:r w:rsidR="007B28B5">
        <w:rPr>
          <w:rFonts w:hint="eastAsia"/>
        </w:rPr>
        <w:t>、</w:t>
      </w:r>
      <w:r w:rsidR="007B28B5" w:rsidRPr="0059638D">
        <w:rPr>
          <w:rFonts w:hint="eastAsia"/>
        </w:rPr>
        <w:t>国联民生</w:t>
      </w:r>
      <w:r w:rsidR="007B28B5">
        <w:t>证券股份有限公司</w:t>
      </w:r>
      <w:r w:rsidR="007B28B5">
        <w:rPr>
          <w:rFonts w:hint="eastAsia"/>
        </w:rPr>
        <w:t>、</w:t>
      </w:r>
      <w:r w:rsidR="007B28B5">
        <w:t>南京证券股份有限公司</w:t>
      </w:r>
      <w:r w:rsidR="007B28B5">
        <w:rPr>
          <w:rFonts w:hint="eastAsia"/>
        </w:rPr>
        <w:t>、</w:t>
      </w:r>
      <w:r w:rsidR="007B28B5" w:rsidRPr="0059638D">
        <w:rPr>
          <w:rFonts w:hint="eastAsia"/>
        </w:rPr>
        <w:t>开源证券</w:t>
      </w:r>
      <w:r w:rsidR="007B28B5">
        <w:t>股份有限公司</w:t>
      </w:r>
      <w:r w:rsidR="007B28B5">
        <w:rPr>
          <w:rFonts w:hint="eastAsia"/>
        </w:rPr>
        <w:t>、</w:t>
      </w:r>
      <w:r w:rsidR="007B28B5" w:rsidRPr="0059638D">
        <w:rPr>
          <w:rFonts w:hint="eastAsia"/>
        </w:rPr>
        <w:t>湘财证券</w:t>
      </w:r>
      <w:r w:rsidR="007B28B5">
        <w:t>股份有限公司</w:t>
      </w:r>
      <w:r w:rsidR="007B28B5">
        <w:rPr>
          <w:rFonts w:hint="eastAsia"/>
        </w:rPr>
        <w:t>、</w:t>
      </w:r>
      <w:r w:rsidR="007B28B5">
        <w:t>华源证券股份有限公司（鑫理财）</w:t>
      </w:r>
      <w:r w:rsidR="007B28B5">
        <w:rPr>
          <w:rFonts w:hint="eastAsia"/>
        </w:rPr>
        <w:t>、</w:t>
      </w:r>
      <w:r w:rsidR="007B28B5">
        <w:t>深圳市金斧子基金销售有限公司</w:t>
      </w:r>
      <w:r w:rsidR="007B28B5">
        <w:rPr>
          <w:rFonts w:hint="eastAsia"/>
        </w:rPr>
        <w:t>、</w:t>
      </w:r>
      <w:r w:rsidR="007B28B5">
        <w:t>南京苏宁基金销售有限公司</w:t>
      </w:r>
      <w:r w:rsidR="007B28B5">
        <w:rPr>
          <w:rFonts w:hint="eastAsia"/>
        </w:rPr>
        <w:t>、</w:t>
      </w:r>
      <w:r w:rsidR="007B28B5">
        <w:t>博时财富基金销售有限公司</w:t>
      </w:r>
      <w:r w:rsidR="007B28B5">
        <w:rPr>
          <w:rFonts w:hint="eastAsia"/>
        </w:rPr>
        <w:t>、</w:t>
      </w:r>
      <w:r w:rsidR="007B28B5">
        <w:t>珠海盈米基金销售有限公司</w:t>
      </w:r>
      <w:r w:rsidR="007B28B5">
        <w:rPr>
          <w:rFonts w:hint="eastAsia"/>
        </w:rPr>
        <w:t>、</w:t>
      </w:r>
      <w:r w:rsidR="007B28B5">
        <w:t>上海万得基金销售有限公司</w:t>
      </w:r>
      <w:r w:rsidR="007B28B5">
        <w:rPr>
          <w:rFonts w:hint="eastAsia"/>
        </w:rPr>
        <w:t>、</w:t>
      </w:r>
      <w:r w:rsidR="007B28B5">
        <w:t>上海天天基金销售有限公司</w:t>
      </w:r>
      <w:r w:rsidR="007B28B5">
        <w:rPr>
          <w:rFonts w:hint="eastAsia"/>
        </w:rPr>
        <w:t>、</w:t>
      </w:r>
      <w:r w:rsidR="007B28B5">
        <w:t>北京创金启富基金销售有限公司</w:t>
      </w:r>
      <w:r w:rsidR="007B28B5">
        <w:rPr>
          <w:rFonts w:hint="eastAsia"/>
        </w:rPr>
        <w:t>、</w:t>
      </w:r>
      <w:r w:rsidR="007B28B5">
        <w:t>北京度小满基金销售有限公司</w:t>
      </w:r>
      <w:r w:rsidR="007B28B5">
        <w:rPr>
          <w:rFonts w:hint="eastAsia"/>
        </w:rPr>
        <w:t>、</w:t>
      </w:r>
      <w:r w:rsidR="007B28B5">
        <w:t>蚂蚁（杭州）基金销售有限公司</w:t>
      </w:r>
      <w:r w:rsidR="007B28B5">
        <w:rPr>
          <w:rFonts w:hint="eastAsia"/>
        </w:rPr>
        <w:t>、</w:t>
      </w:r>
      <w:r w:rsidR="007B28B5">
        <w:t>上海联泰基金销售有限公司</w:t>
      </w:r>
      <w:r w:rsidR="007B28B5">
        <w:rPr>
          <w:rFonts w:hint="eastAsia"/>
        </w:rPr>
        <w:t>、</w:t>
      </w:r>
      <w:r w:rsidR="007B28B5">
        <w:t>大连网金基金销售有限公司</w:t>
      </w:r>
      <w:r w:rsidR="007B28B5">
        <w:rPr>
          <w:rFonts w:hint="eastAsia"/>
        </w:rPr>
        <w:t>、</w:t>
      </w:r>
      <w:r w:rsidR="007B28B5">
        <w:t>诺亚正行基金销售有限公司</w:t>
      </w:r>
      <w:r w:rsidR="007B28B5">
        <w:rPr>
          <w:rFonts w:hint="eastAsia"/>
        </w:rPr>
        <w:t>、</w:t>
      </w:r>
      <w:r w:rsidR="007B28B5">
        <w:t>北京雪球基金销售有限公司</w:t>
      </w:r>
      <w:r w:rsidR="007B28B5">
        <w:rPr>
          <w:rFonts w:hint="eastAsia"/>
        </w:rPr>
        <w:t>、</w:t>
      </w:r>
      <w:r w:rsidR="007B28B5">
        <w:t>和讯信息科技有限公司</w:t>
      </w:r>
      <w:r w:rsidR="007B28B5">
        <w:rPr>
          <w:rFonts w:hint="eastAsia"/>
        </w:rPr>
        <w:t>、</w:t>
      </w:r>
      <w:r w:rsidR="007B28B5">
        <w:t>泰信财富基金销售有限公司</w:t>
      </w:r>
      <w:r w:rsidR="007B28B5">
        <w:rPr>
          <w:rFonts w:hint="eastAsia"/>
        </w:rPr>
        <w:t>、</w:t>
      </w:r>
      <w:r w:rsidR="007B28B5">
        <w:t>奕丰基金销售有限公司</w:t>
      </w:r>
      <w:r w:rsidR="007B28B5">
        <w:rPr>
          <w:rFonts w:hint="eastAsia"/>
        </w:rPr>
        <w:t>、</w:t>
      </w:r>
      <w:r w:rsidR="007B28B5">
        <w:t>深圳众禄基金销售股份有限公司</w:t>
      </w:r>
      <w:r w:rsidR="007B28B5">
        <w:rPr>
          <w:rFonts w:hint="eastAsia"/>
        </w:rPr>
        <w:t>、</w:t>
      </w:r>
      <w:r w:rsidR="007B28B5">
        <w:t>上海好买基金销售有限公司</w:t>
      </w:r>
      <w:r w:rsidR="007B28B5">
        <w:rPr>
          <w:rFonts w:hint="eastAsia"/>
        </w:rPr>
        <w:t>、</w:t>
      </w:r>
      <w:r w:rsidR="007B28B5">
        <w:t>玄元保险代理有限公司</w:t>
      </w:r>
      <w:r w:rsidR="007B28B5">
        <w:rPr>
          <w:rFonts w:hint="eastAsia"/>
        </w:rPr>
        <w:t>、</w:t>
      </w:r>
      <w:r w:rsidR="007B28B5">
        <w:t>中国中金财富证券有限公司</w:t>
      </w:r>
      <w:r w:rsidR="007B28B5">
        <w:rPr>
          <w:rFonts w:hint="eastAsia"/>
        </w:rPr>
        <w:t>、</w:t>
      </w:r>
      <w:r w:rsidR="007B28B5">
        <w:t>上海长量基金销售有限公司</w:t>
      </w:r>
      <w:r w:rsidR="007B28B5">
        <w:rPr>
          <w:rFonts w:hint="eastAsia"/>
        </w:rPr>
        <w:t>、</w:t>
      </w:r>
      <w:r w:rsidR="007B28B5" w:rsidRPr="00F63E24">
        <w:rPr>
          <w:rFonts w:hint="eastAsia"/>
        </w:rPr>
        <w:t>上海陆金所基金销售有限公司</w:t>
      </w:r>
      <w:r w:rsidR="007B28B5">
        <w:rPr>
          <w:rFonts w:hint="eastAsia"/>
        </w:rPr>
        <w:t>、</w:t>
      </w:r>
      <w:r w:rsidR="007B28B5" w:rsidRPr="00F63E24">
        <w:rPr>
          <w:rFonts w:hint="eastAsia"/>
        </w:rPr>
        <w:t>北京济安基金销售有限公司</w:t>
      </w:r>
      <w:r w:rsidR="007B28B5">
        <w:rPr>
          <w:rFonts w:hint="eastAsia"/>
        </w:rPr>
        <w:t>、</w:t>
      </w:r>
      <w:r w:rsidR="007B28B5" w:rsidRPr="00FE0483">
        <w:rPr>
          <w:rFonts w:hint="eastAsia"/>
        </w:rPr>
        <w:t>上海利得基金销售有限公司</w:t>
      </w:r>
      <w:r w:rsidR="007B28B5">
        <w:rPr>
          <w:rFonts w:hint="eastAsia"/>
        </w:rPr>
        <w:t>、</w:t>
      </w:r>
      <w:r w:rsidR="007B28B5" w:rsidRPr="00FE0483">
        <w:rPr>
          <w:rFonts w:hint="eastAsia"/>
        </w:rPr>
        <w:t>北京汇成基金销售有限公司</w:t>
      </w:r>
      <w:r w:rsidR="007B28B5">
        <w:rPr>
          <w:rFonts w:hint="eastAsia"/>
        </w:rPr>
        <w:t>、</w:t>
      </w:r>
      <w:r w:rsidR="007B28B5" w:rsidRPr="00FE0483">
        <w:rPr>
          <w:rFonts w:hint="eastAsia"/>
        </w:rPr>
        <w:t>嘉实财富管理有限公司</w:t>
      </w:r>
      <w:r w:rsidR="007B28B5">
        <w:rPr>
          <w:rFonts w:hint="eastAsia"/>
        </w:rPr>
        <w:t>、</w:t>
      </w:r>
      <w:r w:rsidR="007B28B5" w:rsidRPr="00FE0483">
        <w:rPr>
          <w:rFonts w:hint="eastAsia"/>
        </w:rPr>
        <w:t>万家财富基金销售（天津）有限公司</w:t>
      </w:r>
      <w:r w:rsidR="007B28B5">
        <w:rPr>
          <w:rFonts w:hint="eastAsia"/>
        </w:rPr>
        <w:t>、</w:t>
      </w:r>
      <w:r w:rsidR="007B28B5" w:rsidRPr="00FE0483">
        <w:rPr>
          <w:rFonts w:hint="eastAsia"/>
        </w:rPr>
        <w:t>深圳新兰德证券投资咨询有限公司</w:t>
      </w:r>
      <w:r w:rsidR="007B28B5">
        <w:rPr>
          <w:rFonts w:hint="eastAsia"/>
        </w:rPr>
        <w:t>、</w:t>
      </w:r>
      <w:r w:rsidR="007B28B5" w:rsidRPr="00BC79F2">
        <w:rPr>
          <w:rFonts w:hint="eastAsia"/>
        </w:rPr>
        <w:t>京东肯特瑞基金销售有限公司</w:t>
      </w:r>
      <w:r w:rsidR="00221417" w:rsidRPr="00D21B20">
        <w:rPr>
          <w:rFonts w:hint="eastAsia"/>
        </w:rPr>
        <w:t>。</w:t>
      </w:r>
    </w:p>
    <w:p w:rsidR="00360BD4" w:rsidRPr="00D64554" w:rsidRDefault="00360BD4" w:rsidP="00842A99">
      <w:pPr>
        <w:spacing w:line="360" w:lineRule="auto"/>
        <w:ind w:firstLineChars="200" w:firstLine="420"/>
        <w:rPr>
          <w:rFonts w:ascii="宋体" w:hAnsi="宋体"/>
          <w:szCs w:val="21"/>
        </w:rPr>
      </w:pPr>
      <w:r w:rsidRPr="00D64554">
        <w:rPr>
          <w:rFonts w:ascii="宋体" w:hAnsi="宋体" w:hint="eastAsia"/>
          <w:szCs w:val="21"/>
        </w:rPr>
        <w:t>除上述机构外，其他销售机构如以后开展上述业务，本公司将另行公告。</w:t>
      </w:r>
    </w:p>
    <w:p w:rsidR="00635561" w:rsidRPr="00D64554" w:rsidRDefault="00635561">
      <w:pPr>
        <w:spacing w:line="360" w:lineRule="auto"/>
        <w:ind w:firstLineChars="200" w:firstLine="420"/>
        <w:jc w:val="left"/>
        <w:rPr>
          <w:rFonts w:ascii="宋体" w:hAnsi="宋体"/>
          <w:szCs w:val="21"/>
        </w:rPr>
      </w:pPr>
      <w:r w:rsidRPr="00D64554">
        <w:rPr>
          <w:rFonts w:ascii="宋体" w:hAnsi="宋体"/>
          <w:szCs w:val="21"/>
        </w:rPr>
        <w:t>2、投资者可与各销售机构约定在固定时间、以固定金额定期申购本基金，本基金每期定期定额投资业务的最低申购金额为人民币</w:t>
      </w:r>
      <w:r w:rsidR="00950597">
        <w:rPr>
          <w:rFonts w:ascii="宋体" w:hAnsi="宋体"/>
          <w:szCs w:val="21"/>
        </w:rPr>
        <w:t>1</w:t>
      </w:r>
      <w:r w:rsidRPr="00D64554">
        <w:rPr>
          <w:rFonts w:ascii="宋体" w:hAnsi="宋体"/>
          <w:szCs w:val="21"/>
        </w:rPr>
        <w:t>元，但销售机构规定的定期定额投资最低申购金额高于</w:t>
      </w:r>
      <w:r w:rsidR="001C0990" w:rsidRPr="006E241A">
        <w:rPr>
          <w:rFonts w:ascii="宋体" w:hAnsi="宋体" w:hint="eastAsia"/>
          <w:szCs w:val="21"/>
        </w:rPr>
        <w:t>1</w:t>
      </w:r>
      <w:r w:rsidRPr="00D64554">
        <w:rPr>
          <w:rFonts w:ascii="宋体" w:hAnsi="宋体"/>
          <w:szCs w:val="21"/>
        </w:rPr>
        <w:t>元的，则按照销售机构规定的金额执行。</w:t>
      </w:r>
      <w:r w:rsidRPr="00604597">
        <w:rPr>
          <w:rFonts w:ascii="宋体" w:hAnsi="宋体"/>
          <w:szCs w:val="21"/>
        </w:rPr>
        <w:t>定期定额投资业务不受日常申购的最低数额限制。</w:t>
      </w:r>
    </w:p>
    <w:p w:rsidR="003F2B07" w:rsidRPr="00D64554" w:rsidRDefault="00635561">
      <w:pPr>
        <w:spacing w:line="360" w:lineRule="auto"/>
        <w:ind w:firstLineChars="200" w:firstLine="420"/>
        <w:jc w:val="left"/>
        <w:rPr>
          <w:rFonts w:ascii="宋体" w:hAnsi="宋体" w:hint="eastAsia"/>
          <w:szCs w:val="21"/>
        </w:rPr>
      </w:pPr>
      <w:r w:rsidRPr="00D64554">
        <w:rPr>
          <w:rFonts w:ascii="宋体" w:hAnsi="宋体"/>
          <w:szCs w:val="21"/>
        </w:rPr>
        <w:t>3、除每期最低申购金额限制外，定期</w:t>
      </w:r>
      <w:r w:rsidRPr="00D64554">
        <w:rPr>
          <w:rFonts w:ascii="宋体" w:hAnsi="宋体" w:hint="eastAsia"/>
          <w:szCs w:val="21"/>
        </w:rPr>
        <w:t>定额投资业务的具体业务规则以本基金的《基金合同》、《招募说明书》、《国海富兰克林基金管理有限公司开放式基金业务管理规则》和本公司《基金定期定额申购业务规则》的规定为准；具体办理程序应遵循各销售机构的相关规定。</w:t>
      </w:r>
    </w:p>
    <w:p w:rsidR="003F2B07" w:rsidRPr="00D64554" w:rsidRDefault="003F2B07" w:rsidP="00B431E8">
      <w:pPr>
        <w:pStyle w:val="2"/>
        <w:numPr>
          <w:ilvl w:val="0"/>
          <w:numId w:val="1"/>
        </w:numPr>
        <w:spacing w:beforeLines="50" w:afterLines="50" w:line="240" w:lineRule="auto"/>
        <w:jc w:val="left"/>
        <w:rPr>
          <w:rFonts w:ascii="宋体" w:eastAsia="宋体" w:hAnsi="宋体" w:hint="eastAsia"/>
          <w:bCs/>
          <w:sz w:val="24"/>
          <w:szCs w:val="24"/>
        </w:rPr>
      </w:pPr>
      <w:r w:rsidRPr="00D64554">
        <w:rPr>
          <w:rFonts w:ascii="宋体" w:eastAsia="宋体" w:hAnsi="宋体" w:hint="eastAsia"/>
          <w:bCs/>
          <w:sz w:val="24"/>
          <w:szCs w:val="24"/>
        </w:rPr>
        <w:t>基金销售机构</w:t>
      </w:r>
    </w:p>
    <w:p w:rsidR="003F2B07" w:rsidRPr="00D64554" w:rsidRDefault="003F2B07" w:rsidP="00601AF8">
      <w:pPr>
        <w:numPr>
          <w:ilvl w:val="1"/>
          <w:numId w:val="1"/>
        </w:numPr>
        <w:spacing w:beforeLines="50" w:afterLines="50"/>
        <w:jc w:val="left"/>
        <w:rPr>
          <w:rFonts w:ascii="宋体" w:hAnsi="宋体" w:hint="eastAsia"/>
          <w:b/>
          <w:sz w:val="24"/>
          <w:szCs w:val="20"/>
        </w:rPr>
      </w:pPr>
      <w:r w:rsidRPr="00D64554">
        <w:rPr>
          <w:rFonts w:ascii="宋体" w:hAnsi="宋体" w:hint="eastAsia"/>
          <w:b/>
          <w:sz w:val="24"/>
          <w:szCs w:val="20"/>
        </w:rPr>
        <w:t>场外销售机构</w:t>
      </w:r>
    </w:p>
    <w:p w:rsidR="003F2B07" w:rsidRPr="00D64554" w:rsidRDefault="003F2B07" w:rsidP="00601AF8">
      <w:pPr>
        <w:numPr>
          <w:ilvl w:val="2"/>
          <w:numId w:val="1"/>
        </w:numPr>
        <w:spacing w:beforeLines="50" w:afterLines="50"/>
        <w:rPr>
          <w:rFonts w:ascii="宋体" w:hAnsi="宋体" w:hint="eastAsia"/>
          <w:b/>
          <w:sz w:val="24"/>
          <w:szCs w:val="20"/>
        </w:rPr>
      </w:pPr>
      <w:r w:rsidRPr="00D64554">
        <w:rPr>
          <w:rFonts w:ascii="宋体" w:hAnsi="宋体" w:hint="eastAsia"/>
          <w:b/>
          <w:sz w:val="24"/>
          <w:szCs w:val="20"/>
        </w:rPr>
        <w:t>直销机构</w:t>
      </w:r>
    </w:p>
    <w:p w:rsidR="00635561" w:rsidRPr="00D64554" w:rsidRDefault="00635561">
      <w:pPr>
        <w:spacing w:beforeLines="50" w:afterLines="50" w:line="360" w:lineRule="auto"/>
        <w:jc w:val="left"/>
        <w:rPr>
          <w:rFonts w:ascii="宋体" w:hAnsi="宋体"/>
          <w:szCs w:val="21"/>
        </w:rPr>
      </w:pPr>
      <w:bookmarkStart w:id="48" w:name="t_2_7_2833_a1_fm1"/>
      <w:bookmarkEnd w:id="48"/>
      <w:r w:rsidRPr="00D64554">
        <w:rPr>
          <w:rFonts w:ascii="宋体" w:hAnsi="宋体" w:hint="eastAsia"/>
          <w:szCs w:val="21"/>
        </w:rPr>
        <w:t>名称：国海富兰克林基金管理有限公司</w:t>
      </w:r>
    </w:p>
    <w:p w:rsidR="00635561" w:rsidRPr="00D64554" w:rsidRDefault="00635561">
      <w:pPr>
        <w:spacing w:beforeLines="50" w:afterLines="50" w:line="360" w:lineRule="auto"/>
        <w:jc w:val="left"/>
        <w:rPr>
          <w:rFonts w:ascii="宋体" w:hAnsi="宋体"/>
          <w:szCs w:val="21"/>
        </w:rPr>
      </w:pPr>
      <w:r w:rsidRPr="00D64554">
        <w:rPr>
          <w:rFonts w:ascii="宋体" w:hAnsi="宋体" w:hint="eastAsia"/>
          <w:szCs w:val="21"/>
        </w:rPr>
        <w:t>联系人：</w:t>
      </w:r>
      <w:r w:rsidR="005F3FF7" w:rsidRPr="00D64554">
        <w:rPr>
          <w:rFonts w:ascii="宋体" w:hAnsi="宋体" w:hint="eastAsia"/>
          <w:szCs w:val="21"/>
        </w:rPr>
        <w:t>王</w:t>
      </w:r>
      <w:r w:rsidR="005F3FF7">
        <w:rPr>
          <w:rFonts w:ascii="宋体" w:hAnsi="宋体" w:hint="eastAsia"/>
          <w:szCs w:val="21"/>
        </w:rPr>
        <w:t>露易</w:t>
      </w:r>
    </w:p>
    <w:p w:rsidR="00635561" w:rsidRPr="00D64554" w:rsidRDefault="00635561">
      <w:pPr>
        <w:spacing w:beforeLines="50" w:afterLines="50" w:line="360" w:lineRule="auto"/>
        <w:jc w:val="left"/>
        <w:rPr>
          <w:rFonts w:ascii="宋体" w:hAnsi="宋体"/>
          <w:szCs w:val="21"/>
        </w:rPr>
      </w:pPr>
      <w:r w:rsidRPr="00D64554">
        <w:rPr>
          <w:rFonts w:ascii="宋体" w:hAnsi="宋体" w:hint="eastAsia"/>
          <w:szCs w:val="21"/>
        </w:rPr>
        <w:t>电话：</w:t>
      </w:r>
      <w:r w:rsidRPr="00D64554">
        <w:rPr>
          <w:rFonts w:ascii="宋体" w:hAnsi="宋体"/>
          <w:szCs w:val="21"/>
        </w:rPr>
        <w:t>021-38555678</w:t>
      </w:r>
    </w:p>
    <w:p w:rsidR="00635561" w:rsidRPr="00D64554" w:rsidRDefault="00635561">
      <w:pPr>
        <w:spacing w:beforeLines="50" w:afterLines="50" w:line="360" w:lineRule="auto"/>
        <w:jc w:val="left"/>
        <w:rPr>
          <w:rFonts w:ascii="宋体" w:hAnsi="宋体"/>
          <w:szCs w:val="21"/>
        </w:rPr>
      </w:pPr>
      <w:r w:rsidRPr="00D64554">
        <w:rPr>
          <w:rFonts w:ascii="宋体" w:hAnsi="宋体" w:hint="eastAsia"/>
          <w:szCs w:val="21"/>
        </w:rPr>
        <w:t>传真：</w:t>
      </w:r>
      <w:r w:rsidRPr="00D64554">
        <w:rPr>
          <w:rFonts w:ascii="宋体" w:hAnsi="宋体"/>
          <w:szCs w:val="21"/>
        </w:rPr>
        <w:t>021-68870708</w:t>
      </w:r>
    </w:p>
    <w:p w:rsidR="00635561" w:rsidRPr="00D64554" w:rsidRDefault="00635561">
      <w:pPr>
        <w:spacing w:beforeLines="50" w:afterLines="50" w:line="360" w:lineRule="auto"/>
        <w:jc w:val="left"/>
        <w:rPr>
          <w:rFonts w:ascii="宋体" w:hAnsi="宋体"/>
          <w:szCs w:val="21"/>
        </w:rPr>
      </w:pPr>
      <w:r w:rsidRPr="00D64554">
        <w:rPr>
          <w:rFonts w:ascii="宋体" w:hAnsi="宋体" w:hint="eastAsia"/>
          <w:szCs w:val="21"/>
        </w:rPr>
        <w:t>客服电话：</w:t>
      </w:r>
      <w:r w:rsidRPr="00D64554">
        <w:rPr>
          <w:rFonts w:ascii="宋体" w:hAnsi="宋体"/>
          <w:szCs w:val="21"/>
        </w:rPr>
        <w:t>4007004518、95105680或021-38789555</w:t>
      </w:r>
    </w:p>
    <w:p w:rsidR="003F2B07" w:rsidRPr="00D64554" w:rsidRDefault="00635561">
      <w:pPr>
        <w:spacing w:beforeLines="50" w:afterLines="50" w:line="360" w:lineRule="auto"/>
        <w:jc w:val="left"/>
        <w:rPr>
          <w:rFonts w:ascii="宋体" w:hAnsi="宋体" w:hint="eastAsia"/>
          <w:szCs w:val="21"/>
        </w:rPr>
      </w:pPr>
      <w:r w:rsidRPr="00D64554">
        <w:rPr>
          <w:rFonts w:ascii="宋体" w:hAnsi="宋体" w:hint="eastAsia"/>
          <w:szCs w:val="21"/>
        </w:rPr>
        <w:t>网址：</w:t>
      </w:r>
      <w:r w:rsidRPr="00D64554">
        <w:rPr>
          <w:rFonts w:ascii="宋体" w:hAnsi="宋体"/>
          <w:szCs w:val="21"/>
        </w:rPr>
        <w:t>www.ftsfund.com</w:t>
      </w:r>
    </w:p>
    <w:p w:rsidR="003F2B07" w:rsidRPr="00D64554" w:rsidRDefault="003F2B07" w:rsidP="00601AF8">
      <w:pPr>
        <w:numPr>
          <w:ilvl w:val="2"/>
          <w:numId w:val="1"/>
        </w:numPr>
        <w:spacing w:beforeLines="50" w:afterLines="50"/>
        <w:jc w:val="left"/>
        <w:rPr>
          <w:rFonts w:ascii="宋体" w:hAnsi="宋体" w:hint="eastAsia"/>
          <w:b/>
          <w:sz w:val="24"/>
          <w:szCs w:val="20"/>
        </w:rPr>
      </w:pPr>
      <w:r w:rsidRPr="00D64554">
        <w:rPr>
          <w:rFonts w:ascii="宋体" w:hAnsi="宋体" w:hint="eastAsia"/>
          <w:b/>
          <w:sz w:val="24"/>
          <w:szCs w:val="20"/>
        </w:rPr>
        <w:t>场外</w:t>
      </w:r>
      <w:r w:rsidR="002538E2" w:rsidRPr="00D64554">
        <w:rPr>
          <w:rFonts w:ascii="宋体" w:hAnsi="宋体" w:hint="eastAsia"/>
          <w:b/>
          <w:sz w:val="24"/>
          <w:szCs w:val="20"/>
        </w:rPr>
        <w:t>非直销</w:t>
      </w:r>
      <w:r w:rsidRPr="00D64554">
        <w:rPr>
          <w:rFonts w:ascii="宋体" w:hAnsi="宋体" w:hint="eastAsia"/>
          <w:b/>
          <w:sz w:val="24"/>
          <w:szCs w:val="20"/>
        </w:rPr>
        <w:t>机构</w:t>
      </w:r>
    </w:p>
    <w:p w:rsidR="005D58BF" w:rsidRDefault="0059638D" w:rsidP="00977290">
      <w:pPr>
        <w:spacing w:line="360" w:lineRule="auto"/>
        <w:ind w:firstLineChars="200" w:firstLine="420"/>
        <w:jc w:val="left"/>
        <w:rPr>
          <w:rFonts w:ascii="宋体" w:hAnsi="宋体"/>
          <w:szCs w:val="21"/>
        </w:rPr>
      </w:pPr>
      <w:bookmarkStart w:id="49" w:name="t_2_7_2834_a1_fm1"/>
      <w:bookmarkEnd w:id="49"/>
      <w:r>
        <w:rPr>
          <w:rFonts w:hint="eastAsia"/>
        </w:rPr>
        <w:t>交通</w:t>
      </w:r>
      <w:r w:rsidR="006F4AB2">
        <w:t>银行股份有限公司</w:t>
      </w:r>
      <w:r w:rsidR="006F4AB2">
        <w:rPr>
          <w:rFonts w:hint="eastAsia"/>
        </w:rPr>
        <w:t>、</w:t>
      </w:r>
      <w:r w:rsidR="006F4AB2">
        <w:t>国泰海通证券股份有限公司</w:t>
      </w:r>
      <w:r w:rsidR="006F4AB2">
        <w:rPr>
          <w:rFonts w:hint="eastAsia"/>
        </w:rPr>
        <w:t>、</w:t>
      </w:r>
      <w:r w:rsidR="006F4AB2">
        <w:t>中泰证券股份有限公司</w:t>
      </w:r>
      <w:r w:rsidR="006F4AB2">
        <w:rPr>
          <w:rFonts w:hint="eastAsia"/>
        </w:rPr>
        <w:t>、</w:t>
      </w:r>
      <w:r w:rsidR="006F4AB2">
        <w:t>中信建投证券股份有限公司</w:t>
      </w:r>
      <w:r w:rsidR="006F4AB2">
        <w:rPr>
          <w:rFonts w:hint="eastAsia"/>
        </w:rPr>
        <w:t>、</w:t>
      </w:r>
      <w:r w:rsidR="006F4AB2">
        <w:t>中信证券股份有限公司</w:t>
      </w:r>
      <w:r w:rsidR="006F4AB2">
        <w:rPr>
          <w:rFonts w:hint="eastAsia"/>
        </w:rPr>
        <w:t>、</w:t>
      </w:r>
      <w:r w:rsidR="006F4AB2">
        <w:t>中信证券（山东）有限责任公司</w:t>
      </w:r>
      <w:r w:rsidR="006F4AB2">
        <w:rPr>
          <w:rFonts w:hint="eastAsia"/>
        </w:rPr>
        <w:t>、</w:t>
      </w:r>
      <w:r w:rsidR="006F4AB2">
        <w:t>中信期货有限公司</w:t>
      </w:r>
      <w:r w:rsidR="006F4AB2">
        <w:rPr>
          <w:rFonts w:hint="eastAsia"/>
        </w:rPr>
        <w:t>、</w:t>
      </w:r>
      <w:r w:rsidR="006F4AB2">
        <w:t>中信证券华南股份有限公司</w:t>
      </w:r>
      <w:r w:rsidR="006F4AB2">
        <w:rPr>
          <w:rFonts w:hint="eastAsia"/>
        </w:rPr>
        <w:t>、</w:t>
      </w:r>
      <w:r w:rsidRPr="0059638D">
        <w:rPr>
          <w:rFonts w:hint="eastAsia"/>
        </w:rPr>
        <w:t>国联民生</w:t>
      </w:r>
      <w:r w:rsidR="006F4AB2">
        <w:t>证券股份有限公司</w:t>
      </w:r>
      <w:r w:rsidR="006F4AB2">
        <w:rPr>
          <w:rFonts w:hint="eastAsia"/>
        </w:rPr>
        <w:t>、</w:t>
      </w:r>
      <w:r w:rsidR="006F4AB2">
        <w:t>南京证券股份有限公司</w:t>
      </w:r>
      <w:r w:rsidR="006F4AB2">
        <w:rPr>
          <w:rFonts w:hint="eastAsia"/>
        </w:rPr>
        <w:t>、</w:t>
      </w:r>
      <w:r w:rsidRPr="0059638D">
        <w:rPr>
          <w:rFonts w:hint="eastAsia"/>
        </w:rPr>
        <w:t>开源证券</w:t>
      </w:r>
      <w:r w:rsidR="006F4AB2">
        <w:t>股份有限公司</w:t>
      </w:r>
      <w:r w:rsidR="006F4AB2">
        <w:rPr>
          <w:rFonts w:hint="eastAsia"/>
        </w:rPr>
        <w:t>、</w:t>
      </w:r>
      <w:r w:rsidRPr="0059638D">
        <w:rPr>
          <w:rFonts w:hint="eastAsia"/>
        </w:rPr>
        <w:t>湘财证券</w:t>
      </w:r>
      <w:r w:rsidR="006F4AB2">
        <w:t>股份有限公司</w:t>
      </w:r>
      <w:r w:rsidR="006F4AB2">
        <w:rPr>
          <w:rFonts w:hint="eastAsia"/>
        </w:rPr>
        <w:t>、</w:t>
      </w:r>
      <w:r w:rsidR="006F4AB2">
        <w:t>华源证券股份有限公司（鑫理财）</w:t>
      </w:r>
      <w:r w:rsidR="006F4AB2">
        <w:rPr>
          <w:rFonts w:hint="eastAsia"/>
        </w:rPr>
        <w:t>、</w:t>
      </w:r>
      <w:r w:rsidR="006F4AB2">
        <w:t>深圳市金斧子基金销售有限公司</w:t>
      </w:r>
      <w:r w:rsidR="006F4AB2">
        <w:rPr>
          <w:rFonts w:hint="eastAsia"/>
        </w:rPr>
        <w:t>、</w:t>
      </w:r>
      <w:r w:rsidR="006F4AB2">
        <w:t>南京苏宁基金销售有限公司</w:t>
      </w:r>
      <w:r w:rsidR="006F4AB2">
        <w:rPr>
          <w:rFonts w:hint="eastAsia"/>
        </w:rPr>
        <w:t>、</w:t>
      </w:r>
      <w:r w:rsidR="006F4AB2">
        <w:t>博时财富基金销售有限公司</w:t>
      </w:r>
      <w:r w:rsidR="006F4AB2">
        <w:rPr>
          <w:rFonts w:hint="eastAsia"/>
        </w:rPr>
        <w:t>、</w:t>
      </w:r>
      <w:r w:rsidR="006F4AB2">
        <w:t>珠海盈米基金销售有限公司</w:t>
      </w:r>
      <w:r w:rsidR="006F4AB2">
        <w:rPr>
          <w:rFonts w:hint="eastAsia"/>
        </w:rPr>
        <w:t>、</w:t>
      </w:r>
      <w:r w:rsidR="006F4AB2">
        <w:t>上海万得基金销售有限公司</w:t>
      </w:r>
      <w:r w:rsidR="006F4AB2">
        <w:rPr>
          <w:rFonts w:hint="eastAsia"/>
        </w:rPr>
        <w:t>、</w:t>
      </w:r>
      <w:r w:rsidR="006F4AB2">
        <w:t>上海基煜基金销售有限公司</w:t>
      </w:r>
      <w:r w:rsidR="006F4AB2">
        <w:rPr>
          <w:rFonts w:hint="eastAsia"/>
        </w:rPr>
        <w:t>、</w:t>
      </w:r>
      <w:r w:rsidR="006F4AB2">
        <w:t>上海天天基金销售有限公司</w:t>
      </w:r>
      <w:r w:rsidR="006F4AB2">
        <w:rPr>
          <w:rFonts w:hint="eastAsia"/>
        </w:rPr>
        <w:t>、</w:t>
      </w:r>
      <w:r w:rsidR="006F4AB2">
        <w:t>北京创金启富基金销售有限公司</w:t>
      </w:r>
      <w:r w:rsidR="006F4AB2">
        <w:rPr>
          <w:rFonts w:hint="eastAsia"/>
        </w:rPr>
        <w:t>、</w:t>
      </w:r>
      <w:r w:rsidR="006F4AB2">
        <w:t>北京度小满基金销售有限公司</w:t>
      </w:r>
      <w:r w:rsidR="006F4AB2">
        <w:rPr>
          <w:rFonts w:hint="eastAsia"/>
        </w:rPr>
        <w:t>、</w:t>
      </w:r>
      <w:r w:rsidR="006F4AB2">
        <w:t>蚂蚁（杭州）基金销售有限公司</w:t>
      </w:r>
      <w:r w:rsidR="006F4AB2">
        <w:rPr>
          <w:rFonts w:hint="eastAsia"/>
        </w:rPr>
        <w:t>、</w:t>
      </w:r>
      <w:r w:rsidR="006F4AB2">
        <w:t>上海联泰基金销售有限公司</w:t>
      </w:r>
      <w:r w:rsidR="006F4AB2">
        <w:rPr>
          <w:rFonts w:hint="eastAsia"/>
        </w:rPr>
        <w:t>、</w:t>
      </w:r>
      <w:r w:rsidR="006F4AB2">
        <w:t>大连网金基金销售有限公司</w:t>
      </w:r>
      <w:r w:rsidR="006F4AB2">
        <w:rPr>
          <w:rFonts w:hint="eastAsia"/>
        </w:rPr>
        <w:t>、</w:t>
      </w:r>
      <w:r w:rsidR="006F4AB2">
        <w:t>诺亚正行基金销售有限公司</w:t>
      </w:r>
      <w:r w:rsidR="006F4AB2">
        <w:rPr>
          <w:rFonts w:hint="eastAsia"/>
        </w:rPr>
        <w:t>、</w:t>
      </w:r>
      <w:r w:rsidR="006F4AB2">
        <w:t>北京雪球基金销售有限公司</w:t>
      </w:r>
      <w:r w:rsidR="006F4AB2">
        <w:rPr>
          <w:rFonts w:hint="eastAsia"/>
        </w:rPr>
        <w:t>、</w:t>
      </w:r>
      <w:r w:rsidR="006F4AB2">
        <w:t>和讯信息科技有限公司</w:t>
      </w:r>
      <w:r w:rsidR="006F4AB2">
        <w:rPr>
          <w:rFonts w:hint="eastAsia"/>
        </w:rPr>
        <w:t>、</w:t>
      </w:r>
      <w:r w:rsidR="006F4AB2">
        <w:t>泰信财富基金销售有限公司</w:t>
      </w:r>
      <w:r w:rsidR="006F4AB2">
        <w:rPr>
          <w:rFonts w:hint="eastAsia"/>
        </w:rPr>
        <w:t>、</w:t>
      </w:r>
      <w:r w:rsidR="006F4AB2">
        <w:t>奕丰基金销售有限公司</w:t>
      </w:r>
      <w:r w:rsidR="006F4AB2">
        <w:rPr>
          <w:rFonts w:hint="eastAsia"/>
        </w:rPr>
        <w:t>、</w:t>
      </w:r>
      <w:r w:rsidR="006F4AB2">
        <w:t>深圳众禄基金销售股份有限公司</w:t>
      </w:r>
      <w:r w:rsidR="006F4AB2">
        <w:rPr>
          <w:rFonts w:hint="eastAsia"/>
        </w:rPr>
        <w:t>、</w:t>
      </w:r>
      <w:r w:rsidR="006F4AB2">
        <w:t>上海好买基金销售有限公司</w:t>
      </w:r>
      <w:r w:rsidR="006F4AB2">
        <w:rPr>
          <w:rFonts w:hint="eastAsia"/>
        </w:rPr>
        <w:t>、</w:t>
      </w:r>
      <w:r w:rsidR="006F4AB2">
        <w:t>玄元保险代理有限公司</w:t>
      </w:r>
      <w:r w:rsidR="006F4AB2">
        <w:rPr>
          <w:rFonts w:hint="eastAsia"/>
        </w:rPr>
        <w:t>、</w:t>
      </w:r>
      <w:r w:rsidR="006F4AB2">
        <w:t>中国中金财富证券有限公司</w:t>
      </w:r>
      <w:r w:rsidR="006F4AB2">
        <w:rPr>
          <w:rFonts w:hint="eastAsia"/>
        </w:rPr>
        <w:t>、</w:t>
      </w:r>
      <w:r w:rsidR="006F4AB2">
        <w:t>上海长量基金销售有限公司</w:t>
      </w:r>
      <w:r w:rsidR="003A3C18">
        <w:rPr>
          <w:rFonts w:hint="eastAsia"/>
        </w:rPr>
        <w:t>、</w:t>
      </w:r>
      <w:r w:rsidR="00F63E24" w:rsidRPr="00F63E24">
        <w:rPr>
          <w:rFonts w:hint="eastAsia"/>
        </w:rPr>
        <w:t>上海陆金所基金销售有限公司</w:t>
      </w:r>
      <w:r w:rsidR="00F63E24">
        <w:rPr>
          <w:rFonts w:hint="eastAsia"/>
        </w:rPr>
        <w:t>、</w:t>
      </w:r>
      <w:r w:rsidR="00F63E24" w:rsidRPr="00F63E24">
        <w:rPr>
          <w:rFonts w:hint="eastAsia"/>
        </w:rPr>
        <w:t>北京济安基金销售有限公司</w:t>
      </w:r>
      <w:r w:rsidR="00F63E24">
        <w:rPr>
          <w:rFonts w:hint="eastAsia"/>
        </w:rPr>
        <w:t>、</w:t>
      </w:r>
      <w:r w:rsidR="00FE0483" w:rsidRPr="00FE0483">
        <w:rPr>
          <w:rFonts w:hint="eastAsia"/>
        </w:rPr>
        <w:t>上海利得基金销售有限公司</w:t>
      </w:r>
      <w:r w:rsidR="00FE0483">
        <w:rPr>
          <w:rFonts w:hint="eastAsia"/>
        </w:rPr>
        <w:t>、</w:t>
      </w:r>
      <w:r w:rsidR="00FE0483" w:rsidRPr="00FE0483">
        <w:rPr>
          <w:rFonts w:hint="eastAsia"/>
        </w:rPr>
        <w:t>北京汇成基金销售有限公司</w:t>
      </w:r>
      <w:r w:rsidR="00FE0483">
        <w:rPr>
          <w:rFonts w:hint="eastAsia"/>
        </w:rPr>
        <w:t>、</w:t>
      </w:r>
      <w:r w:rsidR="00FE0483" w:rsidRPr="00FE0483">
        <w:rPr>
          <w:rFonts w:hint="eastAsia"/>
        </w:rPr>
        <w:t>嘉实财富管理有限公司</w:t>
      </w:r>
      <w:r w:rsidR="00FE0483">
        <w:rPr>
          <w:rFonts w:hint="eastAsia"/>
        </w:rPr>
        <w:t>、</w:t>
      </w:r>
      <w:r w:rsidR="00FE0483" w:rsidRPr="00FE0483">
        <w:rPr>
          <w:rFonts w:hint="eastAsia"/>
        </w:rPr>
        <w:t>万家财富基金销售（天津）有限公司</w:t>
      </w:r>
      <w:r w:rsidR="00FE0483">
        <w:rPr>
          <w:rFonts w:hint="eastAsia"/>
        </w:rPr>
        <w:t>、</w:t>
      </w:r>
      <w:r w:rsidR="00FE0483" w:rsidRPr="00FE0483">
        <w:rPr>
          <w:rFonts w:hint="eastAsia"/>
        </w:rPr>
        <w:t>深圳新兰德证券投资咨询有限公司</w:t>
      </w:r>
      <w:r w:rsidR="00BC79F2">
        <w:rPr>
          <w:rFonts w:hint="eastAsia"/>
        </w:rPr>
        <w:t>、</w:t>
      </w:r>
      <w:r w:rsidR="00BC79F2" w:rsidRPr="00BC79F2">
        <w:rPr>
          <w:rFonts w:hint="eastAsia"/>
        </w:rPr>
        <w:t>京东肯特瑞基金销售有限公司</w:t>
      </w:r>
      <w:r w:rsidR="009805CE" w:rsidRPr="00FE0483">
        <w:rPr>
          <w:rFonts w:hint="eastAsia"/>
        </w:rPr>
        <w:t>。</w:t>
      </w:r>
    </w:p>
    <w:p w:rsidR="003F2B07" w:rsidRPr="00D64554" w:rsidRDefault="003F2B07" w:rsidP="00601AF8">
      <w:pPr>
        <w:pStyle w:val="2"/>
        <w:numPr>
          <w:ilvl w:val="0"/>
          <w:numId w:val="1"/>
        </w:numPr>
        <w:spacing w:beforeLines="50" w:afterLines="50" w:line="240" w:lineRule="auto"/>
        <w:jc w:val="left"/>
        <w:rPr>
          <w:rFonts w:ascii="宋体" w:eastAsia="宋体" w:hAnsi="宋体" w:hint="eastAsia"/>
          <w:bCs/>
          <w:sz w:val="24"/>
          <w:szCs w:val="24"/>
        </w:rPr>
      </w:pPr>
      <w:bookmarkStart w:id="50" w:name="t_2_7_2835_a1_fm1"/>
      <w:bookmarkStart w:id="51" w:name="t_2_8_table"/>
      <w:bookmarkEnd w:id="50"/>
      <w:bookmarkEnd w:id="51"/>
      <w:r w:rsidRPr="00D64554">
        <w:rPr>
          <w:rFonts w:ascii="宋体" w:eastAsia="宋体" w:hAnsi="宋体" w:hint="eastAsia"/>
          <w:bCs/>
          <w:sz w:val="24"/>
          <w:szCs w:val="24"/>
        </w:rPr>
        <w:t>基金份额净值公告/基金收益公告的披露安排</w:t>
      </w:r>
    </w:p>
    <w:p w:rsidR="003F2B07" w:rsidRPr="00D64554" w:rsidRDefault="00635561" w:rsidP="008D1980">
      <w:pPr>
        <w:spacing w:line="360" w:lineRule="auto"/>
        <w:ind w:firstLineChars="200" w:firstLine="420"/>
        <w:jc w:val="left"/>
        <w:rPr>
          <w:rFonts w:ascii="宋体" w:hAnsi="宋体" w:hint="eastAsia"/>
          <w:szCs w:val="21"/>
        </w:rPr>
      </w:pPr>
      <w:bookmarkStart w:id="52" w:name="t_2_8_2756_a1_fm1"/>
      <w:bookmarkEnd w:id="52"/>
      <w:r w:rsidRPr="00D64554">
        <w:rPr>
          <w:rFonts w:ascii="宋体" w:hAnsi="宋体" w:hint="eastAsia"/>
          <w:szCs w:val="21"/>
        </w:rPr>
        <w:t>本公司从</w:t>
      </w:r>
      <w:r w:rsidR="009C00D5">
        <w:rPr>
          <w:rFonts w:ascii="宋体" w:hAnsi="宋体" w:hint="eastAsia"/>
          <w:szCs w:val="21"/>
        </w:rPr>
        <w:t>202</w:t>
      </w:r>
      <w:r w:rsidR="009C00D5">
        <w:rPr>
          <w:rFonts w:ascii="宋体" w:hAnsi="宋体"/>
          <w:szCs w:val="21"/>
        </w:rPr>
        <w:t>5</w:t>
      </w:r>
      <w:r w:rsidR="009C00D5" w:rsidRPr="00D64554">
        <w:rPr>
          <w:rFonts w:ascii="宋体" w:hAnsi="宋体"/>
          <w:szCs w:val="21"/>
        </w:rPr>
        <w:t>年</w:t>
      </w:r>
      <w:r w:rsidR="009C00D5">
        <w:rPr>
          <w:rFonts w:ascii="宋体" w:hAnsi="宋体"/>
          <w:szCs w:val="21"/>
        </w:rPr>
        <w:t>12</w:t>
      </w:r>
      <w:r w:rsidRPr="00D64554">
        <w:rPr>
          <w:rFonts w:ascii="宋体" w:hAnsi="宋体"/>
          <w:szCs w:val="21"/>
        </w:rPr>
        <w:t>月</w:t>
      </w:r>
      <w:r w:rsidR="009C00D5">
        <w:rPr>
          <w:rFonts w:ascii="宋体" w:hAnsi="宋体"/>
          <w:szCs w:val="21"/>
        </w:rPr>
        <w:t>23</w:t>
      </w:r>
      <w:r w:rsidRPr="00D64554">
        <w:rPr>
          <w:rFonts w:ascii="宋体" w:hAnsi="宋体"/>
          <w:szCs w:val="21"/>
        </w:rPr>
        <w:t>日起，</w:t>
      </w:r>
      <w:r w:rsidRPr="00AE1250">
        <w:rPr>
          <w:rFonts w:ascii="宋体" w:hAnsi="宋体"/>
          <w:szCs w:val="21"/>
        </w:rPr>
        <w:t>将在</w:t>
      </w:r>
      <w:r w:rsidR="000C4D6E" w:rsidRPr="00AE1250">
        <w:rPr>
          <w:rFonts w:ascii="宋体" w:hAnsi="宋体" w:hint="eastAsia"/>
          <w:szCs w:val="21"/>
        </w:rPr>
        <w:t>不晚于</w:t>
      </w:r>
      <w:r w:rsidRPr="00AE1250">
        <w:rPr>
          <w:rFonts w:ascii="宋体" w:hAnsi="宋体"/>
          <w:szCs w:val="21"/>
        </w:rPr>
        <w:t>每个开放日的次日，通过</w:t>
      </w:r>
      <w:r w:rsidR="000C4D6E" w:rsidRPr="00AE1250">
        <w:rPr>
          <w:rFonts w:ascii="宋体" w:hAnsi="宋体" w:hint="eastAsia"/>
          <w:szCs w:val="21"/>
        </w:rPr>
        <w:t>规</w:t>
      </w:r>
      <w:r w:rsidR="008D0350" w:rsidRPr="00AE1250">
        <w:rPr>
          <w:rFonts w:ascii="宋体" w:hAnsi="宋体"/>
          <w:szCs w:val="21"/>
        </w:rPr>
        <w:t>定</w:t>
      </w:r>
      <w:r w:rsidRPr="00AE1250">
        <w:rPr>
          <w:rFonts w:ascii="宋体" w:hAnsi="宋体"/>
          <w:szCs w:val="21"/>
        </w:rPr>
        <w:t>网站</w:t>
      </w:r>
      <w:r w:rsidRPr="00536639">
        <w:rPr>
          <w:rFonts w:ascii="宋体" w:hAnsi="宋体"/>
          <w:szCs w:val="21"/>
        </w:rPr>
        <w:t>、</w:t>
      </w:r>
      <w:r w:rsidR="00750B0A" w:rsidRPr="00536639">
        <w:rPr>
          <w:rFonts w:ascii="宋体" w:hAnsi="宋体" w:hint="eastAsia"/>
          <w:szCs w:val="21"/>
        </w:rPr>
        <w:t>基金销售机构网站或者营业网点</w:t>
      </w:r>
      <w:r w:rsidR="008D1980" w:rsidRPr="00536639">
        <w:rPr>
          <w:rFonts w:ascii="宋体" w:hAnsi="宋体" w:hint="eastAsia"/>
          <w:szCs w:val="21"/>
        </w:rPr>
        <w:t>披露开放日</w:t>
      </w:r>
      <w:r w:rsidR="008D0350" w:rsidRPr="00536639">
        <w:rPr>
          <w:rFonts w:ascii="宋体" w:hAnsi="宋体" w:hint="eastAsia"/>
          <w:szCs w:val="21"/>
        </w:rPr>
        <w:t>的</w:t>
      </w:r>
      <w:r w:rsidR="002F6CB1" w:rsidRPr="00570271">
        <w:rPr>
          <w:rFonts w:ascii="宋体" w:hAnsi="宋体" w:hint="eastAsia"/>
          <w:szCs w:val="21"/>
        </w:rPr>
        <w:t>各类别</w:t>
      </w:r>
      <w:r w:rsidR="008D1980" w:rsidRPr="00570271">
        <w:rPr>
          <w:rFonts w:ascii="宋体" w:hAnsi="宋体" w:hint="eastAsia"/>
          <w:szCs w:val="21"/>
        </w:rPr>
        <w:t>基金份额净值和</w:t>
      </w:r>
      <w:r w:rsidR="002F6CB1" w:rsidRPr="00570271">
        <w:rPr>
          <w:rFonts w:ascii="宋体" w:hAnsi="宋体" w:hint="eastAsia"/>
          <w:szCs w:val="21"/>
        </w:rPr>
        <w:t>各类别</w:t>
      </w:r>
      <w:r w:rsidR="008D1980" w:rsidRPr="00536639">
        <w:rPr>
          <w:rFonts w:ascii="宋体" w:hAnsi="宋体" w:hint="eastAsia"/>
          <w:szCs w:val="21"/>
        </w:rPr>
        <w:t>基金份</w:t>
      </w:r>
      <w:r w:rsidR="008D1980" w:rsidRPr="00D64554">
        <w:rPr>
          <w:rFonts w:ascii="宋体" w:hAnsi="宋体" w:hint="eastAsia"/>
          <w:szCs w:val="21"/>
        </w:rPr>
        <w:t>额累计净值</w:t>
      </w:r>
      <w:r w:rsidRPr="00D64554">
        <w:rPr>
          <w:rFonts w:ascii="宋体" w:hAnsi="宋体"/>
          <w:szCs w:val="21"/>
        </w:rPr>
        <w:t>。</w:t>
      </w:r>
    </w:p>
    <w:p w:rsidR="003F2B07" w:rsidRPr="00D64554" w:rsidRDefault="003F2B07" w:rsidP="007058EF">
      <w:pPr>
        <w:pStyle w:val="2"/>
        <w:numPr>
          <w:ilvl w:val="0"/>
          <w:numId w:val="1"/>
        </w:numPr>
        <w:spacing w:beforeLines="50" w:afterLines="50" w:line="240" w:lineRule="auto"/>
        <w:jc w:val="left"/>
        <w:rPr>
          <w:rFonts w:ascii="宋体" w:eastAsia="宋体" w:hAnsi="宋体" w:hint="eastAsia"/>
          <w:bCs/>
          <w:sz w:val="24"/>
          <w:szCs w:val="24"/>
        </w:rPr>
      </w:pPr>
      <w:bookmarkStart w:id="53" w:name="t_2_9_table"/>
      <w:bookmarkEnd w:id="53"/>
      <w:r w:rsidRPr="00D64554">
        <w:rPr>
          <w:rFonts w:ascii="宋体" w:eastAsia="宋体" w:hAnsi="宋体" w:hint="eastAsia"/>
          <w:bCs/>
          <w:sz w:val="24"/>
          <w:szCs w:val="24"/>
        </w:rPr>
        <w:t>其他需要提示的事项</w:t>
      </w:r>
    </w:p>
    <w:p w:rsidR="00635561" w:rsidRPr="00D64554" w:rsidRDefault="00635561">
      <w:pPr>
        <w:adjustRightInd w:val="0"/>
        <w:spacing w:line="360" w:lineRule="auto"/>
        <w:ind w:firstLineChars="200" w:firstLine="420"/>
        <w:jc w:val="left"/>
        <w:rPr>
          <w:rFonts w:ascii="宋体" w:hAnsi="宋体"/>
          <w:szCs w:val="21"/>
        </w:rPr>
      </w:pPr>
      <w:bookmarkStart w:id="54" w:name="t_2_9_2646_a1_fm1"/>
      <w:bookmarkEnd w:id="54"/>
      <w:r w:rsidRPr="00D64554">
        <w:rPr>
          <w:rFonts w:ascii="宋体" w:hAnsi="宋体"/>
          <w:szCs w:val="21"/>
        </w:rPr>
        <w:t>1、本公告仅对本基金开放申购、赎回</w:t>
      </w:r>
      <w:r w:rsidR="00136E1D">
        <w:rPr>
          <w:rFonts w:ascii="宋体" w:hAnsi="宋体" w:hint="eastAsia"/>
          <w:szCs w:val="21"/>
        </w:rPr>
        <w:t>、</w:t>
      </w:r>
      <w:r w:rsidR="00136E1D" w:rsidRPr="00D64554">
        <w:rPr>
          <w:rFonts w:ascii="宋体" w:hAnsi="宋体"/>
          <w:szCs w:val="21"/>
        </w:rPr>
        <w:t>转换</w:t>
      </w:r>
      <w:r w:rsidRPr="00D64554">
        <w:rPr>
          <w:rFonts w:ascii="宋体" w:hAnsi="宋体"/>
          <w:szCs w:val="21"/>
        </w:rPr>
        <w:t>和定期定额投资业务的有关事项予以说明。投资者欲了解本基金的详细情况，请详细阅读本基金《基金合同》、《招募说明书》</w:t>
      </w:r>
      <w:r w:rsidRPr="00445078">
        <w:rPr>
          <w:rFonts w:ascii="宋体" w:hAnsi="宋体"/>
          <w:szCs w:val="21"/>
        </w:rPr>
        <w:t>、</w:t>
      </w:r>
      <w:r w:rsidR="005F6F57" w:rsidRPr="00445078">
        <w:rPr>
          <w:rFonts w:ascii="宋体" w:hAnsi="宋体"/>
          <w:szCs w:val="21"/>
        </w:rPr>
        <w:t>产品资料概要</w:t>
      </w:r>
      <w:r w:rsidR="006F1E56" w:rsidRPr="00445078">
        <w:rPr>
          <w:rFonts w:ascii="宋体" w:hAnsi="宋体" w:hint="eastAsia"/>
          <w:szCs w:val="21"/>
        </w:rPr>
        <w:t>、</w:t>
      </w:r>
      <w:r w:rsidR="006F1E56" w:rsidRPr="00445078">
        <w:rPr>
          <w:rFonts w:ascii="宋体" w:hAnsi="宋体"/>
          <w:szCs w:val="21"/>
        </w:rPr>
        <w:t>基金转换业务规则</w:t>
      </w:r>
      <w:r w:rsidRPr="00D64554">
        <w:rPr>
          <w:rFonts w:ascii="宋体" w:hAnsi="宋体"/>
          <w:szCs w:val="21"/>
        </w:rPr>
        <w:t>等资料。</w:t>
      </w:r>
    </w:p>
    <w:p w:rsidR="00635561" w:rsidRPr="00D64554" w:rsidRDefault="00635561">
      <w:pPr>
        <w:adjustRightInd w:val="0"/>
        <w:spacing w:line="360" w:lineRule="auto"/>
        <w:ind w:firstLineChars="200" w:firstLine="420"/>
        <w:jc w:val="left"/>
        <w:rPr>
          <w:rFonts w:ascii="宋体" w:hAnsi="宋体"/>
          <w:szCs w:val="21"/>
        </w:rPr>
      </w:pPr>
      <w:r w:rsidRPr="00D64554">
        <w:rPr>
          <w:rFonts w:ascii="宋体" w:hAnsi="宋体"/>
          <w:szCs w:val="21"/>
        </w:rPr>
        <w:t>2、投资者可拨打本公司的客户服务电话（4007004518、95105680或021-38789555）了解本基金申购、赎回</w:t>
      </w:r>
      <w:r w:rsidR="00136E1D" w:rsidRPr="00D64554">
        <w:rPr>
          <w:rFonts w:ascii="宋体" w:hAnsi="宋体"/>
          <w:szCs w:val="21"/>
        </w:rPr>
        <w:t>、转换</w:t>
      </w:r>
      <w:r w:rsidRPr="00D64554">
        <w:rPr>
          <w:rFonts w:ascii="宋体" w:hAnsi="宋体"/>
          <w:szCs w:val="21"/>
        </w:rPr>
        <w:t>和定期定额投资业务事宜，亦可通过本公司网站（www.ftsfund.com）下载基金业务表格和了解基金销售相关事宜。</w:t>
      </w:r>
    </w:p>
    <w:p w:rsidR="00635561" w:rsidRPr="00D64554" w:rsidRDefault="00635561">
      <w:pPr>
        <w:adjustRightInd w:val="0"/>
        <w:spacing w:line="360" w:lineRule="auto"/>
        <w:ind w:firstLineChars="200" w:firstLine="420"/>
        <w:jc w:val="left"/>
        <w:rPr>
          <w:rFonts w:ascii="宋体" w:hAnsi="宋体"/>
          <w:szCs w:val="21"/>
        </w:rPr>
      </w:pPr>
      <w:r w:rsidRPr="00D64554">
        <w:rPr>
          <w:rFonts w:ascii="宋体" w:hAnsi="宋体"/>
          <w:szCs w:val="21"/>
        </w:rPr>
        <w:t>3、本公告的解释权归基金管理人所有。</w:t>
      </w:r>
    </w:p>
    <w:p w:rsidR="00AE1250" w:rsidRPr="00AE1250" w:rsidRDefault="00635561" w:rsidP="00B67304">
      <w:pPr>
        <w:adjustRightInd w:val="0"/>
        <w:spacing w:line="360" w:lineRule="auto"/>
        <w:ind w:firstLineChars="200" w:firstLine="420"/>
        <w:jc w:val="left"/>
        <w:rPr>
          <w:rFonts w:ascii="宋体" w:hAnsi="宋体" w:hint="eastAsia"/>
          <w:szCs w:val="21"/>
        </w:rPr>
      </w:pPr>
      <w:r w:rsidRPr="00D64554">
        <w:rPr>
          <w:rFonts w:ascii="宋体" w:hAnsi="宋体"/>
          <w:szCs w:val="21"/>
        </w:rPr>
        <w:t>4、风险提示：本公司承诺以诚实信用、勤勉尽责</w:t>
      </w:r>
      <w:r w:rsidRPr="00D64554">
        <w:rPr>
          <w:rFonts w:ascii="宋体" w:hAnsi="宋体" w:hint="eastAsia"/>
          <w:szCs w:val="21"/>
        </w:rPr>
        <w:t>的原则管理和运用基金资产，但不保证基金一定盈利，也不保证最低收益。投资者应充分了解基金定期定额投资和零存整取等储蓄方式的区别。定期定额投资是引导投资者进行长期投资、平均投资成本的一种简单易行的投资方式。但是定期定额投资并不能规避基金投资所固有的风险，不能保证投资者获取收益，也不是替代储蓄的等效理财方式。</w:t>
      </w:r>
      <w:r w:rsidR="00D765FA">
        <w:rPr>
          <w:rFonts w:hint="eastAsia"/>
        </w:rPr>
        <w:t>本基金管理人提醒投资者基金投资的</w:t>
      </w:r>
      <w:r w:rsidR="00D765FA">
        <w:t>“</w:t>
      </w:r>
      <w:r w:rsidR="00D765FA">
        <w:rPr>
          <w:rFonts w:hint="eastAsia"/>
        </w:rPr>
        <w:t>买者自负</w:t>
      </w:r>
      <w:r w:rsidR="00D765FA">
        <w:t>”</w:t>
      </w:r>
      <w:r w:rsidR="00D765FA">
        <w:rPr>
          <w:rFonts w:hint="eastAsia"/>
        </w:rPr>
        <w:t>原则，基金投资风险和本金亏损由投资者自行承担。</w:t>
      </w:r>
      <w:r w:rsidR="000E78CE" w:rsidRPr="000E78CE">
        <w:rPr>
          <w:rFonts w:ascii="宋体" w:hAnsi="宋体" w:hint="eastAsia"/>
          <w:szCs w:val="21"/>
        </w:rPr>
        <w:t>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w:t>
      </w:r>
      <w:r w:rsidRPr="00D64554">
        <w:rPr>
          <w:rFonts w:ascii="宋体" w:hAnsi="宋体" w:hint="eastAsia"/>
          <w:szCs w:val="21"/>
        </w:rPr>
        <w:t>敬请投资者注意投资风险。</w:t>
      </w:r>
    </w:p>
    <w:p w:rsidR="003F2B07" w:rsidRPr="00D64554" w:rsidRDefault="003F2B07">
      <w:pPr>
        <w:adjustRightInd w:val="0"/>
        <w:spacing w:line="360" w:lineRule="auto"/>
        <w:ind w:firstLineChars="200" w:firstLine="420"/>
        <w:jc w:val="left"/>
        <w:rPr>
          <w:rFonts w:ascii="宋体" w:hAnsi="宋体"/>
          <w:szCs w:val="21"/>
        </w:rPr>
      </w:pPr>
    </w:p>
    <w:p w:rsidR="00635561" w:rsidRPr="00D64554" w:rsidRDefault="00635561">
      <w:pPr>
        <w:spacing w:line="360" w:lineRule="auto"/>
        <w:jc w:val="right"/>
        <w:rPr>
          <w:rFonts w:ascii="宋体" w:hAnsi="宋体"/>
          <w:sz w:val="24"/>
          <w:szCs w:val="30"/>
        </w:rPr>
      </w:pPr>
      <w:r w:rsidRPr="00D64554">
        <w:rPr>
          <w:rFonts w:ascii="宋体" w:hAnsi="宋体" w:hint="eastAsia"/>
          <w:sz w:val="24"/>
          <w:szCs w:val="30"/>
        </w:rPr>
        <w:t>国海富兰克林基金管理有限公司</w:t>
      </w:r>
    </w:p>
    <w:p w:rsidR="003F2B07" w:rsidRPr="002707B0" w:rsidRDefault="00C03ACF">
      <w:pPr>
        <w:spacing w:line="360" w:lineRule="auto"/>
        <w:jc w:val="right"/>
        <w:rPr>
          <w:rFonts w:ascii="宋体" w:hAnsi="宋体" w:hint="eastAsia"/>
          <w:sz w:val="24"/>
          <w:szCs w:val="30"/>
        </w:rPr>
      </w:pPr>
      <w:r>
        <w:rPr>
          <w:rFonts w:ascii="宋体" w:hAnsi="宋体" w:hint="eastAsia"/>
          <w:sz w:val="24"/>
          <w:szCs w:val="30"/>
        </w:rPr>
        <w:t>202</w:t>
      </w:r>
      <w:r>
        <w:rPr>
          <w:rFonts w:ascii="宋体" w:hAnsi="宋体"/>
          <w:sz w:val="24"/>
          <w:szCs w:val="30"/>
        </w:rPr>
        <w:t>5</w:t>
      </w:r>
      <w:r w:rsidRPr="00D64554">
        <w:rPr>
          <w:rFonts w:ascii="宋体" w:hAnsi="宋体"/>
          <w:sz w:val="24"/>
          <w:szCs w:val="30"/>
        </w:rPr>
        <w:t>年</w:t>
      </w:r>
      <w:r>
        <w:rPr>
          <w:rFonts w:ascii="宋体" w:hAnsi="宋体"/>
          <w:sz w:val="24"/>
          <w:szCs w:val="30"/>
        </w:rPr>
        <w:t>12</w:t>
      </w:r>
      <w:r w:rsidR="00635561" w:rsidRPr="00570271">
        <w:rPr>
          <w:rFonts w:ascii="宋体" w:hAnsi="宋体"/>
          <w:sz w:val="24"/>
          <w:szCs w:val="30"/>
        </w:rPr>
        <w:t>月</w:t>
      </w:r>
      <w:r>
        <w:rPr>
          <w:rFonts w:ascii="宋体" w:hAnsi="宋体"/>
          <w:sz w:val="24"/>
          <w:szCs w:val="30"/>
        </w:rPr>
        <w:t>19</w:t>
      </w:r>
      <w:r w:rsidR="00635561" w:rsidRPr="00570271">
        <w:rPr>
          <w:rFonts w:ascii="宋体" w:hAnsi="宋体"/>
          <w:sz w:val="24"/>
          <w:szCs w:val="30"/>
        </w:rPr>
        <w:t>日</w:t>
      </w:r>
    </w:p>
    <w:sectPr w:rsidR="003F2B07" w:rsidRPr="002707B0">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BE6" w:rsidRDefault="00124BE6" w:rsidP="00F34E60">
      <w:r>
        <w:separator/>
      </w:r>
    </w:p>
  </w:endnote>
  <w:endnote w:type="continuationSeparator" w:id="0">
    <w:p w:rsidR="00124BE6" w:rsidRDefault="00124BE6" w:rsidP="00F34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DD" w:rsidRDefault="00F81ADD" w:rsidP="00635561">
    <w:pPr>
      <w:pStyle w:val="a5"/>
      <w:jc w:val="center"/>
    </w:pPr>
    <w:r>
      <w:rPr>
        <w:rFonts w:hint="eastAsia"/>
      </w:rPr>
      <w:t>第</w:t>
    </w:r>
    <w:fldSimple w:instr=" PAGE   \* MERGEFORMAT ">
      <w:r w:rsidR="00BB407E">
        <w:rPr>
          <w:noProof/>
        </w:rPr>
        <w:t>1</w:t>
      </w:r>
    </w:fldSimple>
    <w:r>
      <w:rPr>
        <w:rFonts w:hint="eastAsia"/>
      </w:rPr>
      <w:t>页共</w:t>
    </w:r>
    <w:fldSimple w:instr=" NUMPAGES   \* MERGEFORMAT ">
      <w:r w:rsidR="00BB407E">
        <w:rPr>
          <w:noProof/>
        </w:rPr>
        <w:t>3</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BE6" w:rsidRDefault="00124BE6" w:rsidP="00F34E60">
      <w:r>
        <w:separator/>
      </w:r>
    </w:p>
  </w:footnote>
  <w:footnote w:type="continuationSeparator" w:id="0">
    <w:p w:rsidR="00124BE6" w:rsidRDefault="00124BE6" w:rsidP="00F34E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DD" w:rsidRDefault="002C7E03" w:rsidP="00635561">
    <w:pPr>
      <w:pStyle w:val="a3"/>
      <w:jc w:val="right"/>
    </w:pPr>
    <w:r w:rsidRPr="002C7E03">
      <w:rPr>
        <w:rFonts w:hint="eastAsia"/>
      </w:rPr>
      <w:t>富兰克林国海恒</w:t>
    </w:r>
    <w:r w:rsidR="000D5300">
      <w:rPr>
        <w:rFonts w:hint="eastAsia"/>
        <w:lang w:eastAsia="zh-CN"/>
      </w:rPr>
      <w:t>安</w:t>
    </w:r>
    <w:r w:rsidR="000D5300">
      <w:rPr>
        <w:rFonts w:hint="eastAsia"/>
        <w:lang w:eastAsia="zh-CN"/>
      </w:rPr>
      <w:t>3</w:t>
    </w:r>
    <w:r w:rsidR="000D5300">
      <w:rPr>
        <w:lang w:eastAsia="zh-CN"/>
      </w:rPr>
      <w:t>0</w:t>
    </w:r>
    <w:r w:rsidRPr="002C7E03">
      <w:rPr>
        <w:rFonts w:hint="eastAsia"/>
      </w:rPr>
      <w:t>天持有期债券型证券投资基金</w:t>
    </w:r>
    <w:r w:rsidR="00250085">
      <w:rPr>
        <w:rFonts w:hint="eastAsia"/>
      </w:rPr>
      <w:t>开放申购、赎回、转换和定期定额投资业务公告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3088D"/>
    <w:multiLevelType w:val="multilevel"/>
    <w:tmpl w:val="92F2BDC8"/>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215A2A60"/>
    <w:multiLevelType w:val="multilevel"/>
    <w:tmpl w:val="92F2BDC8"/>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nsid w:val="27DD01D4"/>
    <w:multiLevelType w:val="multilevel"/>
    <w:tmpl w:val="92F2BDC8"/>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45632661"/>
    <w:multiLevelType w:val="multilevel"/>
    <w:tmpl w:val="92F2BDC8"/>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nsid w:val="76B55780"/>
    <w:multiLevelType w:val="multilevel"/>
    <w:tmpl w:val="92F2BDC8"/>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attachedTemplate r:id="rId1"/>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3575"/>
    <w:rsid w:val="0001133D"/>
    <w:rsid w:val="00011E3C"/>
    <w:rsid w:val="0001717C"/>
    <w:rsid w:val="0002076C"/>
    <w:rsid w:val="00020AB9"/>
    <w:rsid w:val="00021680"/>
    <w:rsid w:val="00030245"/>
    <w:rsid w:val="00031698"/>
    <w:rsid w:val="00035047"/>
    <w:rsid w:val="00037C33"/>
    <w:rsid w:val="00046B61"/>
    <w:rsid w:val="00054439"/>
    <w:rsid w:val="00054EFC"/>
    <w:rsid w:val="00056645"/>
    <w:rsid w:val="00061D94"/>
    <w:rsid w:val="00062A8D"/>
    <w:rsid w:val="000650AC"/>
    <w:rsid w:val="000652E4"/>
    <w:rsid w:val="000752CB"/>
    <w:rsid w:val="0008092E"/>
    <w:rsid w:val="000833A9"/>
    <w:rsid w:val="00087A5A"/>
    <w:rsid w:val="00090879"/>
    <w:rsid w:val="000909DC"/>
    <w:rsid w:val="00091D52"/>
    <w:rsid w:val="000942EE"/>
    <w:rsid w:val="00094B2A"/>
    <w:rsid w:val="00095D5E"/>
    <w:rsid w:val="000A0869"/>
    <w:rsid w:val="000A0990"/>
    <w:rsid w:val="000A6B35"/>
    <w:rsid w:val="000C1B14"/>
    <w:rsid w:val="000C4D6E"/>
    <w:rsid w:val="000C6692"/>
    <w:rsid w:val="000D2AD4"/>
    <w:rsid w:val="000D5300"/>
    <w:rsid w:val="000D5A6C"/>
    <w:rsid w:val="000D6484"/>
    <w:rsid w:val="000E5660"/>
    <w:rsid w:val="000E78CE"/>
    <w:rsid w:val="000F1AB6"/>
    <w:rsid w:val="000F334B"/>
    <w:rsid w:val="000F45DF"/>
    <w:rsid w:val="000F58D1"/>
    <w:rsid w:val="0010546F"/>
    <w:rsid w:val="00107C01"/>
    <w:rsid w:val="0011726D"/>
    <w:rsid w:val="00120590"/>
    <w:rsid w:val="00123B58"/>
    <w:rsid w:val="00124BE6"/>
    <w:rsid w:val="00126AFD"/>
    <w:rsid w:val="00130B97"/>
    <w:rsid w:val="00136E1D"/>
    <w:rsid w:val="00140EBE"/>
    <w:rsid w:val="0014370B"/>
    <w:rsid w:val="001438DF"/>
    <w:rsid w:val="00144E60"/>
    <w:rsid w:val="0015487F"/>
    <w:rsid w:val="00156700"/>
    <w:rsid w:val="001571F1"/>
    <w:rsid w:val="00161FE1"/>
    <w:rsid w:val="00162B77"/>
    <w:rsid w:val="00162F4D"/>
    <w:rsid w:val="001631B2"/>
    <w:rsid w:val="00166A27"/>
    <w:rsid w:val="001720CD"/>
    <w:rsid w:val="00180170"/>
    <w:rsid w:val="001836BF"/>
    <w:rsid w:val="0018791E"/>
    <w:rsid w:val="00191FB5"/>
    <w:rsid w:val="0019671D"/>
    <w:rsid w:val="001B08DB"/>
    <w:rsid w:val="001B4675"/>
    <w:rsid w:val="001B5534"/>
    <w:rsid w:val="001B6144"/>
    <w:rsid w:val="001C0990"/>
    <w:rsid w:val="001D3588"/>
    <w:rsid w:val="001D7173"/>
    <w:rsid w:val="001D7992"/>
    <w:rsid w:val="001E60ED"/>
    <w:rsid w:val="001F712A"/>
    <w:rsid w:val="0020005B"/>
    <w:rsid w:val="00204449"/>
    <w:rsid w:val="00206FAA"/>
    <w:rsid w:val="00210103"/>
    <w:rsid w:val="00210BE6"/>
    <w:rsid w:val="00211AC2"/>
    <w:rsid w:val="00221417"/>
    <w:rsid w:val="00230AF7"/>
    <w:rsid w:val="00232D9A"/>
    <w:rsid w:val="002333BA"/>
    <w:rsid w:val="0023397C"/>
    <w:rsid w:val="00235DE0"/>
    <w:rsid w:val="00236C9B"/>
    <w:rsid w:val="002407E8"/>
    <w:rsid w:val="00242D23"/>
    <w:rsid w:val="0024563F"/>
    <w:rsid w:val="00245C5A"/>
    <w:rsid w:val="00250085"/>
    <w:rsid w:val="0025079B"/>
    <w:rsid w:val="00250DE6"/>
    <w:rsid w:val="002538E2"/>
    <w:rsid w:val="0026261A"/>
    <w:rsid w:val="002628B7"/>
    <w:rsid w:val="002647E3"/>
    <w:rsid w:val="002707B0"/>
    <w:rsid w:val="00272948"/>
    <w:rsid w:val="002744D7"/>
    <w:rsid w:val="00282597"/>
    <w:rsid w:val="00282BB4"/>
    <w:rsid w:val="00284A37"/>
    <w:rsid w:val="002909A9"/>
    <w:rsid w:val="00292828"/>
    <w:rsid w:val="002A3B00"/>
    <w:rsid w:val="002A6A4A"/>
    <w:rsid w:val="002A6FB2"/>
    <w:rsid w:val="002B3D3A"/>
    <w:rsid w:val="002C0082"/>
    <w:rsid w:val="002C5EDB"/>
    <w:rsid w:val="002C7E03"/>
    <w:rsid w:val="002D27E3"/>
    <w:rsid w:val="002D39DC"/>
    <w:rsid w:val="002D46F0"/>
    <w:rsid w:val="002D4C99"/>
    <w:rsid w:val="002E26B4"/>
    <w:rsid w:val="002E6151"/>
    <w:rsid w:val="002F5EB0"/>
    <w:rsid w:val="002F6CB1"/>
    <w:rsid w:val="002F737F"/>
    <w:rsid w:val="0030003A"/>
    <w:rsid w:val="00307AAA"/>
    <w:rsid w:val="003101A1"/>
    <w:rsid w:val="0031023B"/>
    <w:rsid w:val="0031099E"/>
    <w:rsid w:val="003118BF"/>
    <w:rsid w:val="003149B6"/>
    <w:rsid w:val="00320262"/>
    <w:rsid w:val="00323AD0"/>
    <w:rsid w:val="00325121"/>
    <w:rsid w:val="00327CA9"/>
    <w:rsid w:val="003328C1"/>
    <w:rsid w:val="00334C2D"/>
    <w:rsid w:val="00336111"/>
    <w:rsid w:val="00343A34"/>
    <w:rsid w:val="00344D4E"/>
    <w:rsid w:val="00355477"/>
    <w:rsid w:val="003605E9"/>
    <w:rsid w:val="00360BD4"/>
    <w:rsid w:val="00367E70"/>
    <w:rsid w:val="003709BC"/>
    <w:rsid w:val="00380224"/>
    <w:rsid w:val="00380DDC"/>
    <w:rsid w:val="00383B79"/>
    <w:rsid w:val="00384153"/>
    <w:rsid w:val="00385A80"/>
    <w:rsid w:val="00386F04"/>
    <w:rsid w:val="003873B2"/>
    <w:rsid w:val="0039153E"/>
    <w:rsid w:val="003933A8"/>
    <w:rsid w:val="00395256"/>
    <w:rsid w:val="00395782"/>
    <w:rsid w:val="00396B3D"/>
    <w:rsid w:val="003A2CE0"/>
    <w:rsid w:val="003A3C18"/>
    <w:rsid w:val="003A5224"/>
    <w:rsid w:val="003A77C5"/>
    <w:rsid w:val="003C296A"/>
    <w:rsid w:val="003D03BD"/>
    <w:rsid w:val="003D40CC"/>
    <w:rsid w:val="003D6E2D"/>
    <w:rsid w:val="003E470B"/>
    <w:rsid w:val="003E641D"/>
    <w:rsid w:val="003E7B7F"/>
    <w:rsid w:val="003F2B07"/>
    <w:rsid w:val="00406857"/>
    <w:rsid w:val="00407CA6"/>
    <w:rsid w:val="00410BDE"/>
    <w:rsid w:val="00411A4E"/>
    <w:rsid w:val="00415941"/>
    <w:rsid w:val="00420400"/>
    <w:rsid w:val="00421956"/>
    <w:rsid w:val="00421CBF"/>
    <w:rsid w:val="004279E0"/>
    <w:rsid w:val="00430217"/>
    <w:rsid w:val="004310F0"/>
    <w:rsid w:val="00440671"/>
    <w:rsid w:val="00444750"/>
    <w:rsid w:val="00445078"/>
    <w:rsid w:val="00454130"/>
    <w:rsid w:val="00454E47"/>
    <w:rsid w:val="00454E57"/>
    <w:rsid w:val="00462122"/>
    <w:rsid w:val="004628A4"/>
    <w:rsid w:val="00462A48"/>
    <w:rsid w:val="004669DA"/>
    <w:rsid w:val="00470529"/>
    <w:rsid w:val="00476022"/>
    <w:rsid w:val="00476B1F"/>
    <w:rsid w:val="00483169"/>
    <w:rsid w:val="00483735"/>
    <w:rsid w:val="00493D98"/>
    <w:rsid w:val="00495A79"/>
    <w:rsid w:val="0049728E"/>
    <w:rsid w:val="004A007B"/>
    <w:rsid w:val="004A188C"/>
    <w:rsid w:val="004A1A5F"/>
    <w:rsid w:val="004A4D13"/>
    <w:rsid w:val="004A4FE1"/>
    <w:rsid w:val="004A7217"/>
    <w:rsid w:val="004B7F8D"/>
    <w:rsid w:val="004C374D"/>
    <w:rsid w:val="004D2C5D"/>
    <w:rsid w:val="004E1205"/>
    <w:rsid w:val="004E50AA"/>
    <w:rsid w:val="004E5287"/>
    <w:rsid w:val="004E54FB"/>
    <w:rsid w:val="004E5B3E"/>
    <w:rsid w:val="004E60F4"/>
    <w:rsid w:val="004F29F2"/>
    <w:rsid w:val="004F3B44"/>
    <w:rsid w:val="004F55C6"/>
    <w:rsid w:val="005024F8"/>
    <w:rsid w:val="00502F1A"/>
    <w:rsid w:val="005047D6"/>
    <w:rsid w:val="0050481B"/>
    <w:rsid w:val="00514C75"/>
    <w:rsid w:val="00521532"/>
    <w:rsid w:val="00530D16"/>
    <w:rsid w:val="00532317"/>
    <w:rsid w:val="00533F87"/>
    <w:rsid w:val="00536639"/>
    <w:rsid w:val="00540644"/>
    <w:rsid w:val="005537E8"/>
    <w:rsid w:val="005541BB"/>
    <w:rsid w:val="00561588"/>
    <w:rsid w:val="00562D21"/>
    <w:rsid w:val="005659F8"/>
    <w:rsid w:val="00566EC8"/>
    <w:rsid w:val="00570271"/>
    <w:rsid w:val="00570FDC"/>
    <w:rsid w:val="00575111"/>
    <w:rsid w:val="0057565E"/>
    <w:rsid w:val="0058281D"/>
    <w:rsid w:val="00583EE0"/>
    <w:rsid w:val="00584E7C"/>
    <w:rsid w:val="00590930"/>
    <w:rsid w:val="00592C35"/>
    <w:rsid w:val="0059638D"/>
    <w:rsid w:val="005A0EB0"/>
    <w:rsid w:val="005A4E22"/>
    <w:rsid w:val="005A6BA6"/>
    <w:rsid w:val="005B2DAB"/>
    <w:rsid w:val="005B425D"/>
    <w:rsid w:val="005B4A79"/>
    <w:rsid w:val="005C0894"/>
    <w:rsid w:val="005C2559"/>
    <w:rsid w:val="005C2830"/>
    <w:rsid w:val="005C4F20"/>
    <w:rsid w:val="005D2512"/>
    <w:rsid w:val="005D58BF"/>
    <w:rsid w:val="005D6544"/>
    <w:rsid w:val="005D682D"/>
    <w:rsid w:val="005E05FD"/>
    <w:rsid w:val="005E2F95"/>
    <w:rsid w:val="005E5626"/>
    <w:rsid w:val="005E74D0"/>
    <w:rsid w:val="005F37A9"/>
    <w:rsid w:val="005F3CD2"/>
    <w:rsid w:val="005F3FF7"/>
    <w:rsid w:val="005F4895"/>
    <w:rsid w:val="005F6F57"/>
    <w:rsid w:val="00601AF8"/>
    <w:rsid w:val="0060404B"/>
    <w:rsid w:val="00604597"/>
    <w:rsid w:val="00606815"/>
    <w:rsid w:val="0060741B"/>
    <w:rsid w:val="00610322"/>
    <w:rsid w:val="0061411F"/>
    <w:rsid w:val="00625E92"/>
    <w:rsid w:val="00631C6B"/>
    <w:rsid w:val="00633080"/>
    <w:rsid w:val="0063547E"/>
    <w:rsid w:val="00635561"/>
    <w:rsid w:val="00636BD6"/>
    <w:rsid w:val="006371E6"/>
    <w:rsid w:val="0064228A"/>
    <w:rsid w:val="00646CBF"/>
    <w:rsid w:val="00653B23"/>
    <w:rsid w:val="00657388"/>
    <w:rsid w:val="00657F51"/>
    <w:rsid w:val="00660710"/>
    <w:rsid w:val="00661608"/>
    <w:rsid w:val="006655D5"/>
    <w:rsid w:val="006666F6"/>
    <w:rsid w:val="006670A8"/>
    <w:rsid w:val="00667A3E"/>
    <w:rsid w:val="00674824"/>
    <w:rsid w:val="00677D36"/>
    <w:rsid w:val="00680C20"/>
    <w:rsid w:val="0068259D"/>
    <w:rsid w:val="006A0801"/>
    <w:rsid w:val="006A367B"/>
    <w:rsid w:val="006B004C"/>
    <w:rsid w:val="006B1C20"/>
    <w:rsid w:val="006B754C"/>
    <w:rsid w:val="006B7D12"/>
    <w:rsid w:val="006C4C09"/>
    <w:rsid w:val="006C5CDF"/>
    <w:rsid w:val="006C6F8A"/>
    <w:rsid w:val="006D0D4C"/>
    <w:rsid w:val="006E0432"/>
    <w:rsid w:val="006E05ED"/>
    <w:rsid w:val="006E241A"/>
    <w:rsid w:val="006E2FFF"/>
    <w:rsid w:val="006E3BBB"/>
    <w:rsid w:val="006F087D"/>
    <w:rsid w:val="006F1E56"/>
    <w:rsid w:val="006F4AB2"/>
    <w:rsid w:val="006F4C47"/>
    <w:rsid w:val="006F4D4C"/>
    <w:rsid w:val="006F5BB0"/>
    <w:rsid w:val="006F76C1"/>
    <w:rsid w:val="00703E8C"/>
    <w:rsid w:val="00704EDC"/>
    <w:rsid w:val="00704F5D"/>
    <w:rsid w:val="007058EF"/>
    <w:rsid w:val="00705982"/>
    <w:rsid w:val="00711EF2"/>
    <w:rsid w:val="00713647"/>
    <w:rsid w:val="007155F3"/>
    <w:rsid w:val="00721AEE"/>
    <w:rsid w:val="00733887"/>
    <w:rsid w:val="0074630B"/>
    <w:rsid w:val="00746A89"/>
    <w:rsid w:val="00750B0A"/>
    <w:rsid w:val="00751556"/>
    <w:rsid w:val="0075177D"/>
    <w:rsid w:val="007528C8"/>
    <w:rsid w:val="00752EEB"/>
    <w:rsid w:val="007534AD"/>
    <w:rsid w:val="007640B5"/>
    <w:rsid w:val="00771E1B"/>
    <w:rsid w:val="0077515B"/>
    <w:rsid w:val="00782A13"/>
    <w:rsid w:val="00784381"/>
    <w:rsid w:val="007B28B5"/>
    <w:rsid w:val="007B40B8"/>
    <w:rsid w:val="007B5E64"/>
    <w:rsid w:val="007B65E6"/>
    <w:rsid w:val="007B6A4D"/>
    <w:rsid w:val="007C0EC2"/>
    <w:rsid w:val="007C3359"/>
    <w:rsid w:val="007C3901"/>
    <w:rsid w:val="007D2B23"/>
    <w:rsid w:val="007D4A13"/>
    <w:rsid w:val="007E0A38"/>
    <w:rsid w:val="007E565E"/>
    <w:rsid w:val="007F0DD5"/>
    <w:rsid w:val="007F79BA"/>
    <w:rsid w:val="0081310C"/>
    <w:rsid w:val="0082628C"/>
    <w:rsid w:val="00830887"/>
    <w:rsid w:val="00840304"/>
    <w:rsid w:val="00840EF9"/>
    <w:rsid w:val="00842332"/>
    <w:rsid w:val="00842A99"/>
    <w:rsid w:val="00842FA7"/>
    <w:rsid w:val="00854540"/>
    <w:rsid w:val="00855B87"/>
    <w:rsid w:val="00862BB3"/>
    <w:rsid w:val="00866E14"/>
    <w:rsid w:val="00874481"/>
    <w:rsid w:val="008812F9"/>
    <w:rsid w:val="00884141"/>
    <w:rsid w:val="008864D0"/>
    <w:rsid w:val="00890EE5"/>
    <w:rsid w:val="00893B10"/>
    <w:rsid w:val="00894055"/>
    <w:rsid w:val="00895BE4"/>
    <w:rsid w:val="008960AA"/>
    <w:rsid w:val="008A0CE6"/>
    <w:rsid w:val="008A1E1E"/>
    <w:rsid w:val="008B2541"/>
    <w:rsid w:val="008C6BE7"/>
    <w:rsid w:val="008D0350"/>
    <w:rsid w:val="008D1980"/>
    <w:rsid w:val="008D66D3"/>
    <w:rsid w:val="008D7861"/>
    <w:rsid w:val="008E1DF5"/>
    <w:rsid w:val="008F7165"/>
    <w:rsid w:val="00900E5C"/>
    <w:rsid w:val="00901913"/>
    <w:rsid w:val="00903629"/>
    <w:rsid w:val="00904200"/>
    <w:rsid w:val="0090786B"/>
    <w:rsid w:val="00914039"/>
    <w:rsid w:val="00924941"/>
    <w:rsid w:val="0092750D"/>
    <w:rsid w:val="00927EA5"/>
    <w:rsid w:val="00931C33"/>
    <w:rsid w:val="00933977"/>
    <w:rsid w:val="00934E8F"/>
    <w:rsid w:val="00950597"/>
    <w:rsid w:val="009577FB"/>
    <w:rsid w:val="00966102"/>
    <w:rsid w:val="009743E9"/>
    <w:rsid w:val="00977290"/>
    <w:rsid w:val="009804FB"/>
    <w:rsid w:val="009805CE"/>
    <w:rsid w:val="009970F5"/>
    <w:rsid w:val="009A4587"/>
    <w:rsid w:val="009A4C73"/>
    <w:rsid w:val="009A58D5"/>
    <w:rsid w:val="009A5CBC"/>
    <w:rsid w:val="009B1845"/>
    <w:rsid w:val="009B5C61"/>
    <w:rsid w:val="009C00D5"/>
    <w:rsid w:val="009C04D6"/>
    <w:rsid w:val="009C365E"/>
    <w:rsid w:val="009D3FE4"/>
    <w:rsid w:val="009D5342"/>
    <w:rsid w:val="009D7FCC"/>
    <w:rsid w:val="009E3A38"/>
    <w:rsid w:val="00A04057"/>
    <w:rsid w:val="00A1004E"/>
    <w:rsid w:val="00A273BC"/>
    <w:rsid w:val="00A27D84"/>
    <w:rsid w:val="00A341A5"/>
    <w:rsid w:val="00A42F2D"/>
    <w:rsid w:val="00A503C2"/>
    <w:rsid w:val="00A570E3"/>
    <w:rsid w:val="00A5747B"/>
    <w:rsid w:val="00A64E99"/>
    <w:rsid w:val="00A653AA"/>
    <w:rsid w:val="00A669D4"/>
    <w:rsid w:val="00A8261F"/>
    <w:rsid w:val="00A84323"/>
    <w:rsid w:val="00A86DEF"/>
    <w:rsid w:val="00A874D6"/>
    <w:rsid w:val="00A97372"/>
    <w:rsid w:val="00AA1A2A"/>
    <w:rsid w:val="00AA1AB7"/>
    <w:rsid w:val="00AA74C5"/>
    <w:rsid w:val="00AB3852"/>
    <w:rsid w:val="00AB73DE"/>
    <w:rsid w:val="00AC7141"/>
    <w:rsid w:val="00AC7F72"/>
    <w:rsid w:val="00AD1DC2"/>
    <w:rsid w:val="00AD6637"/>
    <w:rsid w:val="00AD7E41"/>
    <w:rsid w:val="00AE1250"/>
    <w:rsid w:val="00AE1318"/>
    <w:rsid w:val="00AE1FEE"/>
    <w:rsid w:val="00AE2D66"/>
    <w:rsid w:val="00AE528B"/>
    <w:rsid w:val="00AE60AD"/>
    <w:rsid w:val="00AE7151"/>
    <w:rsid w:val="00AF0D12"/>
    <w:rsid w:val="00AF3522"/>
    <w:rsid w:val="00AF47F5"/>
    <w:rsid w:val="00AF62FC"/>
    <w:rsid w:val="00B108C0"/>
    <w:rsid w:val="00B12AC8"/>
    <w:rsid w:val="00B24367"/>
    <w:rsid w:val="00B26939"/>
    <w:rsid w:val="00B26BE0"/>
    <w:rsid w:val="00B3040A"/>
    <w:rsid w:val="00B3085A"/>
    <w:rsid w:val="00B30BCA"/>
    <w:rsid w:val="00B342D5"/>
    <w:rsid w:val="00B350AC"/>
    <w:rsid w:val="00B431E8"/>
    <w:rsid w:val="00B43D2B"/>
    <w:rsid w:val="00B516A4"/>
    <w:rsid w:val="00B5203B"/>
    <w:rsid w:val="00B602E4"/>
    <w:rsid w:val="00B649D2"/>
    <w:rsid w:val="00B67304"/>
    <w:rsid w:val="00B763E0"/>
    <w:rsid w:val="00B76529"/>
    <w:rsid w:val="00B82FD9"/>
    <w:rsid w:val="00B85D42"/>
    <w:rsid w:val="00B93612"/>
    <w:rsid w:val="00B96F5C"/>
    <w:rsid w:val="00B97E0A"/>
    <w:rsid w:val="00BA0666"/>
    <w:rsid w:val="00BA0D4B"/>
    <w:rsid w:val="00BA4232"/>
    <w:rsid w:val="00BA7102"/>
    <w:rsid w:val="00BB048E"/>
    <w:rsid w:val="00BB407E"/>
    <w:rsid w:val="00BB5E90"/>
    <w:rsid w:val="00BC280C"/>
    <w:rsid w:val="00BC2F10"/>
    <w:rsid w:val="00BC79F2"/>
    <w:rsid w:val="00BD0491"/>
    <w:rsid w:val="00BD21D5"/>
    <w:rsid w:val="00BD2968"/>
    <w:rsid w:val="00BD319A"/>
    <w:rsid w:val="00BE69A8"/>
    <w:rsid w:val="00BF0F34"/>
    <w:rsid w:val="00BF2E58"/>
    <w:rsid w:val="00BF3152"/>
    <w:rsid w:val="00BF6B4C"/>
    <w:rsid w:val="00BF73FC"/>
    <w:rsid w:val="00BF7BD7"/>
    <w:rsid w:val="00C0213E"/>
    <w:rsid w:val="00C03ACF"/>
    <w:rsid w:val="00C06AAE"/>
    <w:rsid w:val="00C07EF8"/>
    <w:rsid w:val="00C11BE3"/>
    <w:rsid w:val="00C17D11"/>
    <w:rsid w:val="00C227D6"/>
    <w:rsid w:val="00C23DAE"/>
    <w:rsid w:val="00C24901"/>
    <w:rsid w:val="00C34345"/>
    <w:rsid w:val="00C376A5"/>
    <w:rsid w:val="00C5115B"/>
    <w:rsid w:val="00C55855"/>
    <w:rsid w:val="00C5695A"/>
    <w:rsid w:val="00C570D3"/>
    <w:rsid w:val="00C57807"/>
    <w:rsid w:val="00C6497E"/>
    <w:rsid w:val="00C6521C"/>
    <w:rsid w:val="00C65EEA"/>
    <w:rsid w:val="00C67B3A"/>
    <w:rsid w:val="00C720B7"/>
    <w:rsid w:val="00C84338"/>
    <w:rsid w:val="00C867EC"/>
    <w:rsid w:val="00C9459D"/>
    <w:rsid w:val="00C954D1"/>
    <w:rsid w:val="00C973C2"/>
    <w:rsid w:val="00CA0E34"/>
    <w:rsid w:val="00CA132F"/>
    <w:rsid w:val="00CA357C"/>
    <w:rsid w:val="00CA4FBE"/>
    <w:rsid w:val="00CA6321"/>
    <w:rsid w:val="00CA6605"/>
    <w:rsid w:val="00CD227C"/>
    <w:rsid w:val="00CD25D0"/>
    <w:rsid w:val="00CD290D"/>
    <w:rsid w:val="00CD64CE"/>
    <w:rsid w:val="00CE13B1"/>
    <w:rsid w:val="00CE55AC"/>
    <w:rsid w:val="00CE79E7"/>
    <w:rsid w:val="00CF03E4"/>
    <w:rsid w:val="00CF540F"/>
    <w:rsid w:val="00CF7A0C"/>
    <w:rsid w:val="00D008EB"/>
    <w:rsid w:val="00D011BF"/>
    <w:rsid w:val="00D0386A"/>
    <w:rsid w:val="00D04D5C"/>
    <w:rsid w:val="00D0757F"/>
    <w:rsid w:val="00D173BF"/>
    <w:rsid w:val="00D21B20"/>
    <w:rsid w:val="00D258E4"/>
    <w:rsid w:val="00D266F2"/>
    <w:rsid w:val="00D27617"/>
    <w:rsid w:val="00D3204D"/>
    <w:rsid w:val="00D379BB"/>
    <w:rsid w:val="00D41B21"/>
    <w:rsid w:val="00D439CA"/>
    <w:rsid w:val="00D45B66"/>
    <w:rsid w:val="00D46297"/>
    <w:rsid w:val="00D46DB7"/>
    <w:rsid w:val="00D53C46"/>
    <w:rsid w:val="00D53F42"/>
    <w:rsid w:val="00D573BF"/>
    <w:rsid w:val="00D60315"/>
    <w:rsid w:val="00D64554"/>
    <w:rsid w:val="00D71BDB"/>
    <w:rsid w:val="00D73D17"/>
    <w:rsid w:val="00D74024"/>
    <w:rsid w:val="00D7557F"/>
    <w:rsid w:val="00D75881"/>
    <w:rsid w:val="00D76196"/>
    <w:rsid w:val="00D765FA"/>
    <w:rsid w:val="00D779F4"/>
    <w:rsid w:val="00D81BF6"/>
    <w:rsid w:val="00D8446C"/>
    <w:rsid w:val="00D85D25"/>
    <w:rsid w:val="00D924B9"/>
    <w:rsid w:val="00D97DB3"/>
    <w:rsid w:val="00DA4B0D"/>
    <w:rsid w:val="00DB3E4A"/>
    <w:rsid w:val="00DB5BB4"/>
    <w:rsid w:val="00DB698E"/>
    <w:rsid w:val="00DC1D96"/>
    <w:rsid w:val="00DC457D"/>
    <w:rsid w:val="00DD316C"/>
    <w:rsid w:val="00DD41B4"/>
    <w:rsid w:val="00DE0118"/>
    <w:rsid w:val="00DE27C5"/>
    <w:rsid w:val="00DE31B7"/>
    <w:rsid w:val="00DE6A25"/>
    <w:rsid w:val="00DF2158"/>
    <w:rsid w:val="00DF3D56"/>
    <w:rsid w:val="00DF7F8B"/>
    <w:rsid w:val="00E02DF0"/>
    <w:rsid w:val="00E07444"/>
    <w:rsid w:val="00E12852"/>
    <w:rsid w:val="00E15919"/>
    <w:rsid w:val="00E161DA"/>
    <w:rsid w:val="00E16A11"/>
    <w:rsid w:val="00E16AC9"/>
    <w:rsid w:val="00E23191"/>
    <w:rsid w:val="00E24253"/>
    <w:rsid w:val="00E26702"/>
    <w:rsid w:val="00E30F8B"/>
    <w:rsid w:val="00E333C3"/>
    <w:rsid w:val="00E34C81"/>
    <w:rsid w:val="00E36CFC"/>
    <w:rsid w:val="00E407D7"/>
    <w:rsid w:val="00E4103C"/>
    <w:rsid w:val="00E426E9"/>
    <w:rsid w:val="00E43FD6"/>
    <w:rsid w:val="00E51D30"/>
    <w:rsid w:val="00E55B84"/>
    <w:rsid w:val="00E57FC3"/>
    <w:rsid w:val="00E6628D"/>
    <w:rsid w:val="00E6750A"/>
    <w:rsid w:val="00E714F2"/>
    <w:rsid w:val="00E75466"/>
    <w:rsid w:val="00E82EB8"/>
    <w:rsid w:val="00E91445"/>
    <w:rsid w:val="00E93F6B"/>
    <w:rsid w:val="00E95731"/>
    <w:rsid w:val="00E95B9A"/>
    <w:rsid w:val="00E972A1"/>
    <w:rsid w:val="00EA19D7"/>
    <w:rsid w:val="00EA2DDA"/>
    <w:rsid w:val="00EA5053"/>
    <w:rsid w:val="00EA655B"/>
    <w:rsid w:val="00EC4C1A"/>
    <w:rsid w:val="00ED0A9D"/>
    <w:rsid w:val="00ED3909"/>
    <w:rsid w:val="00ED3BAA"/>
    <w:rsid w:val="00ED4C0E"/>
    <w:rsid w:val="00EE0C5F"/>
    <w:rsid w:val="00EE1E3C"/>
    <w:rsid w:val="00EE2745"/>
    <w:rsid w:val="00EE3C48"/>
    <w:rsid w:val="00EF2E11"/>
    <w:rsid w:val="00EF3C39"/>
    <w:rsid w:val="00F009C9"/>
    <w:rsid w:val="00F06191"/>
    <w:rsid w:val="00F108AD"/>
    <w:rsid w:val="00F11975"/>
    <w:rsid w:val="00F14169"/>
    <w:rsid w:val="00F236F8"/>
    <w:rsid w:val="00F2522E"/>
    <w:rsid w:val="00F31B05"/>
    <w:rsid w:val="00F34E60"/>
    <w:rsid w:val="00F373BA"/>
    <w:rsid w:val="00F40EFD"/>
    <w:rsid w:val="00F41446"/>
    <w:rsid w:val="00F41D0D"/>
    <w:rsid w:val="00F47FB8"/>
    <w:rsid w:val="00F52B5F"/>
    <w:rsid w:val="00F5449F"/>
    <w:rsid w:val="00F54EDD"/>
    <w:rsid w:val="00F63E24"/>
    <w:rsid w:val="00F66F37"/>
    <w:rsid w:val="00F773FF"/>
    <w:rsid w:val="00F81ADD"/>
    <w:rsid w:val="00F8357E"/>
    <w:rsid w:val="00F93D18"/>
    <w:rsid w:val="00F94705"/>
    <w:rsid w:val="00F950F8"/>
    <w:rsid w:val="00F956F2"/>
    <w:rsid w:val="00FA43CB"/>
    <w:rsid w:val="00FB0238"/>
    <w:rsid w:val="00FB02A4"/>
    <w:rsid w:val="00FB1BEF"/>
    <w:rsid w:val="00FB29BC"/>
    <w:rsid w:val="00FB344F"/>
    <w:rsid w:val="00FB4E37"/>
    <w:rsid w:val="00FB5D89"/>
    <w:rsid w:val="00FC2498"/>
    <w:rsid w:val="00FC4120"/>
    <w:rsid w:val="00FC4FA9"/>
    <w:rsid w:val="00FD368D"/>
    <w:rsid w:val="00FD4BCC"/>
    <w:rsid w:val="00FE0483"/>
    <w:rsid w:val="00FE145B"/>
    <w:rsid w:val="00FE14CB"/>
    <w:rsid w:val="00FE3592"/>
    <w:rsid w:val="00FF6D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Pr>
      <w:kern w:val="2"/>
      <w:sz w:val="18"/>
      <w:szCs w:val="18"/>
    </w:rPr>
  </w:style>
  <w:style w:type="character" w:customStyle="1" w:styleId="Char0">
    <w:name w:val="脚注文本 Char"/>
    <w:link w:val="a4"/>
    <w:rPr>
      <w:rFonts w:ascii="Times New Roman" w:hAnsi="Times New Roman"/>
      <w:kern w:val="2"/>
      <w:sz w:val="18"/>
    </w:rPr>
  </w:style>
  <w:style w:type="character" w:customStyle="1" w:styleId="Char1">
    <w:name w:val="页脚 Char"/>
    <w:link w:val="a5"/>
    <w:rPr>
      <w:kern w:val="2"/>
      <w:sz w:val="18"/>
      <w:szCs w:val="18"/>
    </w:rPr>
  </w:style>
  <w:style w:type="character" w:customStyle="1" w:styleId="2Char">
    <w:name w:val="标题 2 Char"/>
    <w:link w:val="2"/>
    <w:rPr>
      <w:rFonts w:ascii="Arial" w:eastAsia="黑体" w:hAnsi="Arial"/>
      <w:b/>
      <w:kern w:val="2"/>
      <w:sz w:val="32"/>
    </w:rPr>
  </w:style>
  <w:style w:type="character" w:styleId="a6">
    <w:name w:val="footnote reference"/>
    <w:rPr>
      <w:vertAlign w:val="superscript"/>
    </w:rPr>
  </w:style>
  <w:style w:type="paragraph" w:customStyle="1" w:styleId="Char2">
    <w:name w:val=" Char"/>
    <w:basedOn w:val="a"/>
    <w:rPr>
      <w:rFonts w:ascii="Times New Roman" w:hAnsi="Times New Roman"/>
      <w:szCs w:val="24"/>
    </w:rPr>
  </w:style>
  <w:style w:type="paragraph" w:styleId="a4">
    <w:name w:val="footnote text"/>
    <w:basedOn w:val="a"/>
    <w:link w:val="Char0"/>
    <w:pPr>
      <w:snapToGrid w:val="0"/>
      <w:jc w:val="left"/>
    </w:pPr>
    <w:rPr>
      <w:rFonts w:ascii="Times New Roman" w:hAnsi="Times New Roman"/>
      <w:sz w:val="18"/>
      <w:szCs w:val="20"/>
      <w:lang/>
    </w:rPr>
  </w:style>
  <w:style w:type="paragraph" w:styleId="a5">
    <w:name w:val="footer"/>
    <w:basedOn w:val="a"/>
    <w:link w:val="Char1"/>
    <w:pPr>
      <w:tabs>
        <w:tab w:val="center" w:pos="4153"/>
        <w:tab w:val="right" w:pos="8306"/>
      </w:tabs>
      <w:snapToGrid w:val="0"/>
      <w:jc w:val="left"/>
    </w:pPr>
    <w:rPr>
      <w:sz w:val="18"/>
      <w:szCs w:val="18"/>
      <w:lang/>
    </w:rPr>
  </w:style>
  <w:style w:type="paragraph" w:styleId="a7">
    <w:name w:val="Document Map"/>
    <w:basedOn w:val="a"/>
    <w:pPr>
      <w:shd w:val="clear" w:color="auto" w:fill="000080"/>
    </w:pPr>
  </w:style>
  <w:style w:type="paragraph" w:styleId="a3">
    <w:name w:val="header"/>
    <w:basedOn w:val="a"/>
    <w:link w:val="Char"/>
    <w:pPr>
      <w:pBdr>
        <w:bottom w:val="single" w:sz="6" w:space="1" w:color="auto"/>
      </w:pBdr>
      <w:tabs>
        <w:tab w:val="center" w:pos="4153"/>
        <w:tab w:val="right" w:pos="8306"/>
      </w:tabs>
      <w:snapToGrid w:val="0"/>
      <w:jc w:val="center"/>
    </w:pPr>
    <w:rPr>
      <w:sz w:val="18"/>
      <w:szCs w:val="18"/>
      <w:lang/>
    </w:rPr>
  </w:style>
  <w:style w:type="paragraph" w:styleId="a8">
    <w:name w:val="Balloon Text"/>
    <w:basedOn w:val="a"/>
    <w:link w:val="Char3"/>
    <w:uiPriority w:val="99"/>
    <w:semiHidden/>
    <w:unhideWhenUsed/>
    <w:rsid w:val="000833A9"/>
    <w:rPr>
      <w:sz w:val="18"/>
      <w:szCs w:val="18"/>
      <w:lang/>
    </w:rPr>
  </w:style>
  <w:style w:type="character" w:customStyle="1" w:styleId="Char3">
    <w:name w:val="批注框文本 Char"/>
    <w:link w:val="a8"/>
    <w:uiPriority w:val="99"/>
    <w:semiHidden/>
    <w:rsid w:val="000833A9"/>
    <w:rPr>
      <w:kern w:val="2"/>
      <w:sz w:val="18"/>
      <w:szCs w:val="18"/>
    </w:rPr>
  </w:style>
  <w:style w:type="character" w:styleId="a9">
    <w:name w:val="annotation reference"/>
    <w:uiPriority w:val="99"/>
    <w:semiHidden/>
    <w:unhideWhenUsed/>
    <w:rsid w:val="0068259D"/>
    <w:rPr>
      <w:sz w:val="21"/>
      <w:szCs w:val="21"/>
    </w:rPr>
  </w:style>
  <w:style w:type="paragraph" w:styleId="aa">
    <w:name w:val="annotation text"/>
    <w:basedOn w:val="a"/>
    <w:link w:val="Char4"/>
    <w:uiPriority w:val="99"/>
    <w:semiHidden/>
    <w:unhideWhenUsed/>
    <w:rsid w:val="0068259D"/>
    <w:pPr>
      <w:jc w:val="left"/>
    </w:pPr>
    <w:rPr>
      <w:lang/>
    </w:rPr>
  </w:style>
  <w:style w:type="character" w:customStyle="1" w:styleId="Char4">
    <w:name w:val="批注文字 Char"/>
    <w:link w:val="aa"/>
    <w:uiPriority w:val="99"/>
    <w:semiHidden/>
    <w:rsid w:val="0068259D"/>
    <w:rPr>
      <w:kern w:val="2"/>
      <w:sz w:val="21"/>
      <w:szCs w:val="22"/>
    </w:rPr>
  </w:style>
  <w:style w:type="paragraph" w:styleId="ab">
    <w:name w:val="annotation subject"/>
    <w:basedOn w:val="aa"/>
    <w:next w:val="aa"/>
    <w:link w:val="Char5"/>
    <w:uiPriority w:val="99"/>
    <w:semiHidden/>
    <w:unhideWhenUsed/>
    <w:rsid w:val="0068259D"/>
    <w:rPr>
      <w:b/>
      <w:bCs/>
    </w:rPr>
  </w:style>
  <w:style w:type="character" w:customStyle="1" w:styleId="Char5">
    <w:name w:val="批注主题 Char"/>
    <w:link w:val="ab"/>
    <w:uiPriority w:val="99"/>
    <w:semiHidden/>
    <w:rsid w:val="0068259D"/>
    <w:rPr>
      <w:b/>
      <w:bCs/>
      <w:kern w:val="2"/>
      <w:sz w:val="21"/>
      <w:szCs w:val="22"/>
    </w:rPr>
  </w:style>
  <w:style w:type="paragraph" w:styleId="ac">
    <w:name w:val="Revision"/>
    <w:hidden/>
    <w:uiPriority w:val="99"/>
    <w:semiHidden/>
    <w:rsid w:val="0068259D"/>
    <w:rPr>
      <w:kern w:val="2"/>
      <w:sz w:val="21"/>
      <w:szCs w:val="22"/>
    </w:rPr>
  </w:style>
</w:styles>
</file>

<file path=word/webSettings.xml><?xml version="1.0" encoding="utf-8"?>
<w:webSettings xmlns:r="http://schemas.openxmlformats.org/officeDocument/2006/relationships" xmlns:w="http://schemas.openxmlformats.org/wordprocessingml/2006/main">
  <w:divs>
    <w:div w:id="951207672">
      <w:bodyDiv w:val="1"/>
      <w:marLeft w:val="0"/>
      <w:marRight w:val="0"/>
      <w:marTop w:val="0"/>
      <w:marBottom w:val="0"/>
      <w:divBdr>
        <w:top w:val="none" w:sz="0" w:space="0" w:color="auto"/>
        <w:left w:val="none" w:sz="0" w:space="0" w:color="auto"/>
        <w:bottom w:val="none" w:sz="0" w:space="0" w:color="auto"/>
        <w:right w:val="none" w:sz="0" w:space="0" w:color="auto"/>
      </w:divBdr>
    </w:div>
    <w:div w:id="1142890271">
      <w:bodyDiv w:val="1"/>
      <w:marLeft w:val="0"/>
      <w:marRight w:val="0"/>
      <w:marTop w:val="0"/>
      <w:marBottom w:val="0"/>
      <w:divBdr>
        <w:top w:val="none" w:sz="0" w:space="0" w:color="auto"/>
        <w:left w:val="none" w:sz="0" w:space="0" w:color="auto"/>
        <w:bottom w:val="none" w:sz="0" w:space="0" w:color="auto"/>
        <w:right w:val="none" w:sz="0" w:space="0" w:color="auto"/>
      </w:divBdr>
      <w:divsChild>
        <w:div w:id="92360875">
          <w:marLeft w:val="0"/>
          <w:marRight w:val="0"/>
          <w:marTop w:val="0"/>
          <w:marBottom w:val="0"/>
          <w:divBdr>
            <w:top w:val="none" w:sz="0" w:space="0" w:color="auto"/>
            <w:left w:val="none" w:sz="0" w:space="0" w:color="auto"/>
            <w:bottom w:val="none" w:sz="0" w:space="0" w:color="auto"/>
            <w:right w:val="none" w:sz="0" w:space="0" w:color="auto"/>
          </w:divBdr>
          <w:divsChild>
            <w:div w:id="274335621">
              <w:marLeft w:val="0"/>
              <w:marRight w:val="0"/>
              <w:marTop w:val="0"/>
              <w:marBottom w:val="0"/>
              <w:divBdr>
                <w:top w:val="none" w:sz="0" w:space="0" w:color="auto"/>
                <w:left w:val="none" w:sz="0" w:space="0" w:color="auto"/>
                <w:bottom w:val="none" w:sz="0" w:space="0" w:color="auto"/>
                <w:right w:val="none" w:sz="0" w:space="0" w:color="auto"/>
              </w:divBdr>
              <w:divsChild>
                <w:div w:id="667834134">
                  <w:marLeft w:val="0"/>
                  <w:marRight w:val="0"/>
                  <w:marTop w:val="0"/>
                  <w:marBottom w:val="0"/>
                  <w:divBdr>
                    <w:top w:val="none" w:sz="0" w:space="0" w:color="auto"/>
                    <w:left w:val="none" w:sz="0" w:space="0" w:color="auto"/>
                    <w:bottom w:val="none" w:sz="0" w:space="0" w:color="auto"/>
                    <w:right w:val="none" w:sz="0" w:space="0" w:color="auto"/>
                  </w:divBdr>
                  <w:divsChild>
                    <w:div w:id="582760453">
                      <w:marLeft w:val="-2250"/>
                      <w:marRight w:val="0"/>
                      <w:marTop w:val="0"/>
                      <w:marBottom w:val="0"/>
                      <w:divBdr>
                        <w:top w:val="none" w:sz="0" w:space="0" w:color="auto"/>
                        <w:left w:val="none" w:sz="0" w:space="0" w:color="auto"/>
                        <w:bottom w:val="none" w:sz="0" w:space="0" w:color="auto"/>
                        <w:right w:val="none" w:sz="0" w:space="0" w:color="auto"/>
                      </w:divBdr>
                      <w:divsChild>
                        <w:div w:id="615868838">
                          <w:marLeft w:val="0"/>
                          <w:marRight w:val="0"/>
                          <w:marTop w:val="0"/>
                          <w:marBottom w:val="210"/>
                          <w:divBdr>
                            <w:top w:val="none" w:sz="0" w:space="0" w:color="auto"/>
                            <w:left w:val="none" w:sz="0" w:space="0" w:color="auto"/>
                            <w:bottom w:val="none" w:sz="0" w:space="0" w:color="auto"/>
                            <w:right w:val="none" w:sz="0" w:space="0" w:color="auto"/>
                          </w:divBdr>
                          <w:divsChild>
                            <w:div w:id="712926616">
                              <w:marLeft w:val="0"/>
                              <w:marRight w:val="0"/>
                              <w:marTop w:val="0"/>
                              <w:marBottom w:val="0"/>
                              <w:divBdr>
                                <w:top w:val="none" w:sz="0" w:space="0" w:color="auto"/>
                                <w:left w:val="none" w:sz="0" w:space="0" w:color="auto"/>
                                <w:bottom w:val="none" w:sz="0" w:space="0" w:color="auto"/>
                                <w:right w:val="none" w:sz="0" w:space="0" w:color="auto"/>
                              </w:divBdr>
                              <w:divsChild>
                                <w:div w:id="414130189">
                                  <w:marLeft w:val="0"/>
                                  <w:marRight w:val="0"/>
                                  <w:marTop w:val="0"/>
                                  <w:marBottom w:val="0"/>
                                  <w:divBdr>
                                    <w:top w:val="none" w:sz="0" w:space="0" w:color="auto"/>
                                    <w:left w:val="none" w:sz="0" w:space="0" w:color="auto"/>
                                    <w:bottom w:val="none" w:sz="0" w:space="0" w:color="auto"/>
                                    <w:right w:val="none" w:sz="0" w:space="0" w:color="auto"/>
                                  </w:divBdr>
                                  <w:divsChild>
                                    <w:div w:id="60494089">
                                      <w:marLeft w:val="0"/>
                                      <w:marRight w:val="0"/>
                                      <w:marTop w:val="0"/>
                                      <w:marBottom w:val="0"/>
                                      <w:divBdr>
                                        <w:top w:val="none" w:sz="0" w:space="0" w:color="auto"/>
                                        <w:left w:val="none" w:sz="0" w:space="0" w:color="auto"/>
                                        <w:bottom w:val="none" w:sz="0" w:space="0" w:color="auto"/>
                                        <w:right w:val="none" w:sz="0" w:space="0" w:color="auto"/>
                                      </w:divBdr>
                                      <w:divsChild>
                                        <w:div w:id="909655825">
                                          <w:marLeft w:val="0"/>
                                          <w:marRight w:val="0"/>
                                          <w:marTop w:val="0"/>
                                          <w:marBottom w:val="0"/>
                                          <w:divBdr>
                                            <w:top w:val="none" w:sz="0" w:space="0" w:color="auto"/>
                                            <w:left w:val="none" w:sz="0" w:space="0" w:color="auto"/>
                                            <w:bottom w:val="none" w:sz="0" w:space="0" w:color="auto"/>
                                            <w:right w:val="none" w:sz="0" w:space="0" w:color="auto"/>
                                          </w:divBdr>
                                          <w:divsChild>
                                            <w:div w:id="15009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3019604">
      <w:bodyDiv w:val="1"/>
      <w:marLeft w:val="0"/>
      <w:marRight w:val="0"/>
      <w:marTop w:val="0"/>
      <w:marBottom w:val="0"/>
      <w:divBdr>
        <w:top w:val="none" w:sz="0" w:space="0" w:color="auto"/>
        <w:left w:val="none" w:sz="0" w:space="0" w:color="auto"/>
        <w:bottom w:val="none" w:sz="0" w:space="0" w:color="auto"/>
        <w:right w:val="none" w:sz="0" w:space="0" w:color="auto"/>
      </w:divBdr>
      <w:divsChild>
        <w:div w:id="59986156">
          <w:marLeft w:val="0"/>
          <w:marRight w:val="0"/>
          <w:marTop w:val="0"/>
          <w:marBottom w:val="0"/>
          <w:divBdr>
            <w:top w:val="none" w:sz="0" w:space="0" w:color="auto"/>
            <w:left w:val="none" w:sz="0" w:space="0" w:color="auto"/>
            <w:bottom w:val="none" w:sz="0" w:space="0" w:color="auto"/>
            <w:right w:val="none" w:sz="0" w:space="0" w:color="auto"/>
          </w:divBdr>
          <w:divsChild>
            <w:div w:id="1636134743">
              <w:marLeft w:val="0"/>
              <w:marRight w:val="0"/>
              <w:marTop w:val="0"/>
              <w:marBottom w:val="0"/>
              <w:divBdr>
                <w:top w:val="none" w:sz="0" w:space="0" w:color="auto"/>
                <w:left w:val="none" w:sz="0" w:space="0" w:color="auto"/>
                <w:bottom w:val="none" w:sz="0" w:space="0" w:color="auto"/>
                <w:right w:val="none" w:sz="0" w:space="0" w:color="auto"/>
              </w:divBdr>
              <w:divsChild>
                <w:div w:id="533621890">
                  <w:marLeft w:val="0"/>
                  <w:marRight w:val="0"/>
                  <w:marTop w:val="0"/>
                  <w:marBottom w:val="0"/>
                  <w:divBdr>
                    <w:top w:val="none" w:sz="0" w:space="0" w:color="auto"/>
                    <w:left w:val="none" w:sz="0" w:space="0" w:color="auto"/>
                    <w:bottom w:val="none" w:sz="0" w:space="0" w:color="auto"/>
                    <w:right w:val="none" w:sz="0" w:space="0" w:color="auto"/>
                  </w:divBdr>
                  <w:divsChild>
                    <w:div w:id="1037506382">
                      <w:marLeft w:val="0"/>
                      <w:marRight w:val="0"/>
                      <w:marTop w:val="300"/>
                      <w:marBottom w:val="0"/>
                      <w:divBdr>
                        <w:top w:val="none" w:sz="0" w:space="0" w:color="auto"/>
                        <w:left w:val="none" w:sz="0" w:space="0" w:color="auto"/>
                        <w:bottom w:val="none" w:sz="0" w:space="0" w:color="auto"/>
                        <w:right w:val="none" w:sz="0" w:space="0" w:color="auto"/>
                      </w:divBdr>
                      <w:divsChild>
                        <w:div w:id="387455480">
                          <w:marLeft w:val="0"/>
                          <w:marRight w:val="0"/>
                          <w:marTop w:val="0"/>
                          <w:marBottom w:val="0"/>
                          <w:divBdr>
                            <w:top w:val="none" w:sz="0" w:space="0" w:color="auto"/>
                            <w:left w:val="none" w:sz="0" w:space="0" w:color="auto"/>
                            <w:bottom w:val="none" w:sz="0" w:space="0" w:color="auto"/>
                            <w:right w:val="none" w:sz="0" w:space="0" w:color="auto"/>
                          </w:divBdr>
                          <w:divsChild>
                            <w:div w:id="341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442CB-AD7D-47E1-BA24-609EC9DD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3</Pages>
  <Words>1197</Words>
  <Characters>6828</Characters>
  <Application>Microsoft Office Word</Application>
  <DocSecurity>4</DocSecurity>
  <PresentationFormat/>
  <Lines>56</Lines>
  <Paragraphs>16</Paragraphs>
  <Slides>0</Slides>
  <Notes>0</Notes>
  <HiddenSlides>0</HiddenSlides>
  <MMClips>0</MMClips>
  <ScaleCrop>false</ScaleCrop>
  <Company>Microsoft</Company>
  <LinksUpToDate>false</LinksUpToDate>
  <CharactersWithSpaces>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2025-12-16T10:10:00Z</cp:lastPrinted>
  <dcterms:created xsi:type="dcterms:W3CDTF">2025-12-18T16:01:00Z</dcterms:created>
  <dcterms:modified xsi:type="dcterms:W3CDTF">2025-12-18T16:01:00Z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