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1308" w:rsidRDefault="00B51308" w:rsidP="00C907C6">
      <w:pPr>
        <w:keepNext/>
        <w:keepLines/>
        <w:spacing w:before="340" w:after="330" w:line="360" w:lineRule="auto"/>
        <w:ind w:firstLineChars="345" w:firstLine="1105"/>
        <w:outlineLvl w:val="0"/>
        <w:rPr>
          <w:rFonts w:ascii="仿宋" w:eastAsia="仿宋" w:hAnsi="仿宋" w:cs="Arial"/>
          <w:b/>
          <w:bCs/>
          <w:kern w:val="44"/>
          <w:sz w:val="32"/>
          <w:szCs w:val="32"/>
        </w:rPr>
      </w:pPr>
      <w:bookmarkStart w:id="0" w:name="_Toc355799435"/>
    </w:p>
    <w:p w:rsidR="00B51308" w:rsidRDefault="00B51308" w:rsidP="00C907C6">
      <w:pPr>
        <w:keepNext/>
        <w:keepLines/>
        <w:spacing w:before="340" w:after="330" w:line="360" w:lineRule="auto"/>
        <w:ind w:firstLineChars="345" w:firstLine="1105"/>
        <w:outlineLvl w:val="0"/>
        <w:rPr>
          <w:rFonts w:ascii="仿宋" w:eastAsia="仿宋" w:hAnsi="仿宋" w:cs="Arial"/>
          <w:b/>
          <w:bCs/>
          <w:kern w:val="44"/>
          <w:sz w:val="32"/>
          <w:szCs w:val="32"/>
        </w:rPr>
      </w:pPr>
    </w:p>
    <w:p w:rsidR="007D2080" w:rsidRDefault="00E30AD3" w:rsidP="007D2080">
      <w:pPr>
        <w:keepNext/>
        <w:keepLines/>
        <w:spacing w:before="340" w:after="330" w:line="360" w:lineRule="auto"/>
        <w:jc w:val="center"/>
        <w:outlineLvl w:val="0"/>
        <w:rPr>
          <w:rFonts w:ascii="仿宋" w:eastAsia="仿宋" w:hAnsi="仿宋" w:cs="Arial"/>
          <w:b/>
          <w:bCs/>
          <w:kern w:val="44"/>
          <w:sz w:val="44"/>
          <w:szCs w:val="44"/>
        </w:rPr>
      </w:pPr>
      <w:r>
        <w:rPr>
          <w:rFonts w:ascii="仿宋" w:eastAsia="仿宋" w:hAnsi="仿宋" w:cs="Arial" w:hint="eastAsia"/>
          <w:b/>
          <w:bCs/>
          <w:kern w:val="44"/>
          <w:sz w:val="44"/>
          <w:szCs w:val="44"/>
        </w:rPr>
        <w:t>泰信上证科创板综合指数增强型证券投资</w:t>
      </w:r>
    </w:p>
    <w:p w:rsidR="0021523A" w:rsidRDefault="00E30AD3" w:rsidP="007D2080">
      <w:pPr>
        <w:keepNext/>
        <w:keepLines/>
        <w:spacing w:before="340" w:after="330" w:line="360" w:lineRule="auto"/>
        <w:jc w:val="center"/>
        <w:outlineLvl w:val="0"/>
        <w:rPr>
          <w:rFonts w:ascii="仿宋" w:eastAsia="仿宋" w:hAnsi="仿宋" w:cs="Arial"/>
          <w:b/>
          <w:bCs/>
          <w:kern w:val="44"/>
          <w:sz w:val="44"/>
          <w:szCs w:val="44"/>
        </w:rPr>
      </w:pPr>
      <w:r>
        <w:rPr>
          <w:rFonts w:ascii="仿宋" w:eastAsia="仿宋" w:hAnsi="仿宋" w:cs="Arial" w:hint="eastAsia"/>
          <w:b/>
          <w:bCs/>
          <w:kern w:val="44"/>
          <w:sz w:val="44"/>
          <w:szCs w:val="44"/>
        </w:rPr>
        <w:t>基金</w:t>
      </w:r>
    </w:p>
    <w:p w:rsidR="00B51308" w:rsidRDefault="00141BD5" w:rsidP="007D2080">
      <w:pPr>
        <w:keepNext/>
        <w:keepLines/>
        <w:spacing w:before="340" w:after="330" w:line="360" w:lineRule="auto"/>
        <w:jc w:val="center"/>
        <w:outlineLvl w:val="0"/>
        <w:rPr>
          <w:rFonts w:ascii="仿宋" w:eastAsia="仿宋" w:hAnsi="仿宋" w:cs="Arial"/>
          <w:b/>
          <w:bCs/>
          <w:kern w:val="44"/>
          <w:sz w:val="44"/>
          <w:szCs w:val="44"/>
        </w:rPr>
      </w:pPr>
      <w:r>
        <w:rPr>
          <w:rFonts w:ascii="仿宋" w:eastAsia="仿宋" w:hAnsi="仿宋" w:cs="Arial" w:hint="eastAsia"/>
          <w:b/>
          <w:bCs/>
          <w:kern w:val="44"/>
          <w:sz w:val="44"/>
          <w:szCs w:val="44"/>
        </w:rPr>
        <w:t>基金份额发售公告</w:t>
      </w:r>
      <w:bookmarkEnd w:id="0"/>
    </w:p>
    <w:p w:rsidR="00B51308" w:rsidRDefault="00B51308">
      <w:pPr>
        <w:spacing w:line="600" w:lineRule="auto"/>
      </w:pPr>
    </w:p>
    <w:p w:rsidR="00B51308" w:rsidRDefault="00B51308">
      <w:pPr>
        <w:spacing w:line="600" w:lineRule="auto"/>
      </w:pPr>
    </w:p>
    <w:p w:rsidR="00B51308" w:rsidRDefault="00B51308">
      <w:pPr>
        <w:spacing w:line="600" w:lineRule="auto"/>
      </w:pPr>
    </w:p>
    <w:p w:rsidR="00B51308" w:rsidRDefault="00B51308">
      <w:pPr>
        <w:spacing w:line="600" w:lineRule="auto"/>
      </w:pPr>
    </w:p>
    <w:p w:rsidR="00B51308" w:rsidRDefault="00B51308">
      <w:pPr>
        <w:spacing w:line="600" w:lineRule="auto"/>
      </w:pPr>
    </w:p>
    <w:p w:rsidR="00B51308" w:rsidRDefault="00B51308">
      <w:pPr>
        <w:spacing w:line="600" w:lineRule="auto"/>
      </w:pPr>
    </w:p>
    <w:p w:rsidR="00B51308" w:rsidRDefault="00B51308">
      <w:pPr>
        <w:spacing w:line="600" w:lineRule="auto"/>
      </w:pPr>
    </w:p>
    <w:p w:rsidR="00B51308" w:rsidRDefault="00141BD5">
      <w:pPr>
        <w:spacing w:line="360" w:lineRule="auto"/>
        <w:ind w:leftChars="942" w:left="1978"/>
        <w:rPr>
          <w:rFonts w:ascii="仿宋" w:eastAsia="仿宋" w:hAnsi="仿宋" w:cs="Arial"/>
          <w:b/>
          <w:sz w:val="30"/>
          <w:szCs w:val="30"/>
        </w:rPr>
      </w:pPr>
      <w:bookmarkStart w:id="1" w:name="_Toc112670356"/>
      <w:r>
        <w:rPr>
          <w:rFonts w:ascii="仿宋" w:eastAsia="仿宋" w:hAnsi="仿宋" w:cs="Arial" w:hint="eastAsia"/>
          <w:b/>
          <w:sz w:val="30"/>
          <w:szCs w:val="30"/>
        </w:rPr>
        <w:t>基金管理人：泰信基金管理有限公司</w:t>
      </w:r>
      <w:bookmarkEnd w:id="1"/>
    </w:p>
    <w:p w:rsidR="00B51308" w:rsidRDefault="00141BD5">
      <w:pPr>
        <w:spacing w:line="360" w:lineRule="auto"/>
        <w:ind w:leftChars="942" w:left="1978"/>
        <w:rPr>
          <w:rFonts w:ascii="仿宋" w:eastAsia="仿宋" w:hAnsi="仿宋" w:cs="Arial"/>
          <w:b/>
          <w:sz w:val="30"/>
          <w:szCs w:val="30"/>
        </w:rPr>
      </w:pPr>
      <w:bookmarkStart w:id="2" w:name="_Toc112670357"/>
      <w:r>
        <w:rPr>
          <w:rFonts w:ascii="仿宋" w:eastAsia="仿宋" w:hAnsi="仿宋" w:cs="Arial" w:hint="eastAsia"/>
          <w:b/>
          <w:sz w:val="30"/>
          <w:szCs w:val="30"/>
        </w:rPr>
        <w:t>基金托管人：</w:t>
      </w:r>
      <w:r w:rsidR="00E30AD3" w:rsidRPr="00E30AD3">
        <w:rPr>
          <w:rFonts w:ascii="仿宋" w:eastAsia="仿宋" w:hAnsi="仿宋" w:cs="Arial" w:hint="eastAsia"/>
          <w:b/>
          <w:sz w:val="30"/>
          <w:szCs w:val="30"/>
        </w:rPr>
        <w:t>中国光大银行股份有限公司</w:t>
      </w:r>
    </w:p>
    <w:bookmarkEnd w:id="2"/>
    <w:p w:rsidR="00630F44" w:rsidRDefault="00630F44" w:rsidP="001A617D">
      <w:pPr>
        <w:spacing w:line="440" w:lineRule="exact"/>
        <w:jc w:val="center"/>
        <w:outlineLvl w:val="0"/>
        <w:rPr>
          <w:rFonts w:ascii="仿宋" w:eastAsia="仿宋" w:hAnsi="仿宋" w:cs="Arial"/>
          <w:b/>
          <w:sz w:val="30"/>
          <w:szCs w:val="30"/>
        </w:rPr>
      </w:pPr>
      <w:r>
        <w:rPr>
          <w:rFonts w:ascii="仿宋" w:eastAsia="仿宋" w:hAnsi="仿宋" w:cs="Arial" w:hint="eastAsia"/>
          <w:b/>
          <w:sz w:val="30"/>
          <w:szCs w:val="30"/>
        </w:rPr>
        <w:t xml:space="preserve"> </w:t>
      </w:r>
      <w:r w:rsidR="00E30AD3">
        <w:rPr>
          <w:rFonts w:ascii="仿宋" w:eastAsia="仿宋" w:hAnsi="仿宋" w:cs="Arial" w:hint="eastAsia"/>
          <w:b/>
          <w:sz w:val="30"/>
          <w:szCs w:val="30"/>
        </w:rPr>
        <w:t>2</w:t>
      </w:r>
      <w:r w:rsidR="00E30AD3">
        <w:rPr>
          <w:rFonts w:ascii="仿宋" w:eastAsia="仿宋" w:hAnsi="仿宋" w:cs="Arial"/>
          <w:b/>
          <w:sz w:val="30"/>
          <w:szCs w:val="30"/>
        </w:rPr>
        <w:t>025</w:t>
      </w:r>
      <w:r w:rsidR="00E30AD3" w:rsidRPr="00630F44">
        <w:rPr>
          <w:rFonts w:ascii="仿宋" w:eastAsia="仿宋" w:hAnsi="仿宋" w:cs="Arial" w:hint="eastAsia"/>
          <w:b/>
          <w:sz w:val="30"/>
          <w:szCs w:val="30"/>
        </w:rPr>
        <w:t>年</w:t>
      </w:r>
      <w:r w:rsidR="00E30AD3">
        <w:rPr>
          <w:rFonts w:ascii="仿宋" w:eastAsia="仿宋" w:hAnsi="仿宋" w:cs="Arial"/>
          <w:b/>
          <w:sz w:val="30"/>
          <w:szCs w:val="30"/>
        </w:rPr>
        <w:t>12</w:t>
      </w:r>
      <w:r w:rsidR="00E30AD3" w:rsidRPr="00630F44">
        <w:rPr>
          <w:rFonts w:ascii="仿宋" w:eastAsia="仿宋" w:hAnsi="仿宋" w:cs="Arial" w:hint="eastAsia"/>
          <w:b/>
          <w:sz w:val="30"/>
          <w:szCs w:val="30"/>
        </w:rPr>
        <w:t>月</w:t>
      </w:r>
      <w:r w:rsidR="00716175">
        <w:rPr>
          <w:rFonts w:ascii="仿宋" w:eastAsia="仿宋" w:hAnsi="仿宋" w:cs="Arial"/>
          <w:b/>
          <w:sz w:val="30"/>
          <w:szCs w:val="30"/>
        </w:rPr>
        <w:t>18</w:t>
      </w:r>
      <w:r w:rsidR="00E30AD3" w:rsidRPr="00630F44">
        <w:rPr>
          <w:rFonts w:ascii="仿宋" w:eastAsia="仿宋" w:hAnsi="仿宋" w:cs="Arial" w:hint="eastAsia"/>
          <w:b/>
          <w:sz w:val="30"/>
          <w:szCs w:val="30"/>
        </w:rPr>
        <w:t>日</w:t>
      </w:r>
    </w:p>
    <w:p w:rsidR="00630F44" w:rsidRDefault="00630F44">
      <w:pPr>
        <w:spacing w:line="440" w:lineRule="exact"/>
        <w:outlineLvl w:val="0"/>
        <w:rPr>
          <w:rFonts w:ascii="仿宋" w:eastAsia="仿宋" w:hAnsi="仿宋" w:cs="Arial"/>
          <w:b/>
          <w:sz w:val="30"/>
          <w:szCs w:val="30"/>
        </w:rPr>
      </w:pPr>
    </w:p>
    <w:p w:rsidR="00630F44" w:rsidRDefault="00630F44">
      <w:pPr>
        <w:spacing w:line="440" w:lineRule="exact"/>
        <w:outlineLvl w:val="0"/>
        <w:rPr>
          <w:rFonts w:ascii="仿宋" w:eastAsia="仿宋" w:hAnsi="仿宋" w:cs="Arial"/>
          <w:b/>
          <w:sz w:val="30"/>
          <w:szCs w:val="30"/>
        </w:rPr>
      </w:pPr>
    </w:p>
    <w:p w:rsidR="00630F44" w:rsidRDefault="00630F44">
      <w:pPr>
        <w:spacing w:line="440" w:lineRule="exact"/>
        <w:outlineLvl w:val="0"/>
        <w:rPr>
          <w:rFonts w:ascii="仿宋" w:eastAsia="仿宋" w:hAnsi="仿宋" w:cs="Arial"/>
          <w:b/>
          <w:sz w:val="30"/>
          <w:szCs w:val="30"/>
        </w:rPr>
      </w:pPr>
    </w:p>
    <w:p w:rsidR="00B51308" w:rsidRDefault="00141BD5">
      <w:pPr>
        <w:spacing w:line="440" w:lineRule="exact"/>
        <w:outlineLvl w:val="0"/>
        <w:rPr>
          <w:rFonts w:ascii="仿宋" w:eastAsia="仿宋" w:hAnsi="仿宋" w:cs="Arial"/>
          <w:b/>
          <w:sz w:val="24"/>
          <w:szCs w:val="24"/>
        </w:rPr>
      </w:pPr>
      <w:r>
        <w:rPr>
          <w:rFonts w:ascii="仿宋" w:eastAsia="仿宋" w:hAnsi="仿宋" w:cs="Arial" w:hint="eastAsia"/>
          <w:b/>
          <w:sz w:val="24"/>
          <w:szCs w:val="24"/>
        </w:rPr>
        <w:t>重要提示：</w:t>
      </w:r>
    </w:p>
    <w:p w:rsidR="00B51308" w:rsidRDefault="00141BD5">
      <w:pPr>
        <w:spacing w:line="360" w:lineRule="auto"/>
        <w:rPr>
          <w:rFonts w:ascii="仿宋" w:eastAsia="仿宋" w:hAnsi="仿宋" w:cs="Arial"/>
          <w:sz w:val="24"/>
          <w:szCs w:val="24"/>
        </w:rPr>
      </w:pPr>
      <w:r>
        <w:rPr>
          <w:rFonts w:ascii="仿宋" w:eastAsia="仿宋" w:hAnsi="仿宋" w:cs="Arial" w:hint="eastAsia"/>
          <w:sz w:val="24"/>
          <w:szCs w:val="24"/>
        </w:rPr>
        <w:t xml:space="preserve">　　1、</w:t>
      </w:r>
      <w:r w:rsidR="00E30AD3">
        <w:rPr>
          <w:rFonts w:ascii="仿宋" w:eastAsia="仿宋" w:hAnsi="仿宋" w:cs="Arial" w:hint="eastAsia"/>
          <w:sz w:val="24"/>
          <w:szCs w:val="24"/>
        </w:rPr>
        <w:t>泰信上证科创板综合指数增强型证券投资基金</w:t>
      </w:r>
      <w:r>
        <w:rPr>
          <w:rFonts w:ascii="仿宋" w:eastAsia="仿宋" w:hAnsi="仿宋" w:cs="Arial" w:hint="eastAsia"/>
          <w:sz w:val="24"/>
          <w:szCs w:val="24"/>
        </w:rPr>
        <w:t>（以下简称“本基金”）的募集已获中国证监会证监许可[</w:t>
      </w:r>
      <w:r>
        <w:rPr>
          <w:rFonts w:ascii="仿宋" w:eastAsia="仿宋" w:hAnsi="仿宋" w:cs="Arial"/>
          <w:sz w:val="24"/>
          <w:szCs w:val="24"/>
        </w:rPr>
        <w:t>202</w:t>
      </w:r>
      <w:r>
        <w:rPr>
          <w:rFonts w:ascii="仿宋" w:eastAsia="仿宋" w:hAnsi="仿宋" w:cs="Arial" w:hint="eastAsia"/>
          <w:sz w:val="24"/>
          <w:szCs w:val="24"/>
        </w:rPr>
        <w:t>5</w:t>
      </w:r>
      <w:r>
        <w:rPr>
          <w:rFonts w:ascii="仿宋" w:eastAsia="仿宋" w:hAnsi="仿宋" w:cs="Arial"/>
          <w:sz w:val="24"/>
          <w:szCs w:val="24"/>
        </w:rPr>
        <w:t>]</w:t>
      </w:r>
      <w:r w:rsidR="00E30AD3">
        <w:rPr>
          <w:rFonts w:ascii="仿宋" w:eastAsia="仿宋" w:hAnsi="仿宋" w:cs="Arial"/>
          <w:sz w:val="24"/>
          <w:szCs w:val="24"/>
        </w:rPr>
        <w:t>1294</w:t>
      </w:r>
      <w:r>
        <w:rPr>
          <w:rFonts w:ascii="仿宋" w:eastAsia="仿宋" w:hAnsi="仿宋" w:cs="Arial" w:hint="eastAsia"/>
          <w:sz w:val="24"/>
          <w:szCs w:val="24"/>
        </w:rPr>
        <w:t>号文注册。中国证监会对本基金募集的注册并不代表中国证监会对本基金的风险和收益做出实质性判断、推荐或者保证，也不表明投资于本基金没有风险。</w:t>
      </w:r>
    </w:p>
    <w:p w:rsidR="00B51308" w:rsidRDefault="00141BD5">
      <w:pPr>
        <w:spacing w:line="360" w:lineRule="auto"/>
        <w:rPr>
          <w:rFonts w:ascii="仿宋" w:eastAsia="仿宋" w:hAnsi="仿宋" w:cs="Arial"/>
          <w:sz w:val="24"/>
          <w:szCs w:val="24"/>
        </w:rPr>
      </w:pPr>
      <w:r>
        <w:rPr>
          <w:rFonts w:ascii="仿宋" w:eastAsia="仿宋" w:hAnsi="仿宋" w:cs="Arial" w:hint="eastAsia"/>
          <w:sz w:val="24"/>
          <w:szCs w:val="24"/>
        </w:rPr>
        <w:t xml:space="preserve">　　2、本基金是契约型开放式、</w:t>
      </w:r>
      <w:r w:rsidR="0021523A">
        <w:rPr>
          <w:rFonts w:ascii="仿宋" w:eastAsia="仿宋" w:hAnsi="仿宋" w:cs="Arial" w:hint="eastAsia"/>
          <w:sz w:val="24"/>
          <w:szCs w:val="24"/>
        </w:rPr>
        <w:t>股票</w:t>
      </w:r>
      <w:r>
        <w:rPr>
          <w:rFonts w:ascii="仿宋" w:eastAsia="仿宋" w:hAnsi="仿宋" w:cs="Arial" w:hint="eastAsia"/>
          <w:sz w:val="24"/>
          <w:szCs w:val="24"/>
        </w:rPr>
        <w:t>型证券投资基金，基金存续期限为不定期。</w:t>
      </w:r>
    </w:p>
    <w:p w:rsidR="00B51308" w:rsidRDefault="00141BD5">
      <w:pPr>
        <w:spacing w:line="360" w:lineRule="auto"/>
        <w:ind w:firstLine="480"/>
        <w:rPr>
          <w:rFonts w:ascii="仿宋" w:eastAsia="仿宋" w:hAnsi="仿宋" w:cs="Arial"/>
          <w:sz w:val="24"/>
          <w:szCs w:val="24"/>
        </w:rPr>
      </w:pPr>
      <w:r>
        <w:rPr>
          <w:rFonts w:ascii="仿宋" w:eastAsia="仿宋" w:hAnsi="仿宋" w:cs="Arial" w:hint="eastAsia"/>
          <w:sz w:val="24"/>
          <w:szCs w:val="24"/>
        </w:rPr>
        <w:t>3、本基金的基金管理人和登记机构为泰信基金管理有限公司（以下简称“本公司”），基金托管人为</w:t>
      </w:r>
      <w:r w:rsidR="00E30AD3">
        <w:rPr>
          <w:rFonts w:ascii="仿宋" w:eastAsia="仿宋" w:hAnsi="仿宋" w:cs="Arial" w:hint="eastAsia"/>
          <w:sz w:val="24"/>
          <w:szCs w:val="24"/>
        </w:rPr>
        <w:t>中国光大</w:t>
      </w:r>
      <w:r>
        <w:rPr>
          <w:rFonts w:ascii="仿宋" w:eastAsia="仿宋" w:hAnsi="仿宋" w:cs="Arial" w:hint="eastAsia"/>
          <w:sz w:val="24"/>
          <w:szCs w:val="24"/>
        </w:rPr>
        <w:t>银行股份有限公司。</w:t>
      </w:r>
    </w:p>
    <w:p w:rsidR="00B51308" w:rsidRDefault="00141BD5">
      <w:pPr>
        <w:spacing w:line="360" w:lineRule="auto"/>
        <w:ind w:firstLineChars="200" w:firstLine="480"/>
        <w:rPr>
          <w:rFonts w:ascii="仿宋" w:eastAsia="仿宋" w:hAnsi="仿宋" w:cs="Arial"/>
          <w:sz w:val="24"/>
          <w:szCs w:val="24"/>
        </w:rPr>
      </w:pPr>
      <w:r>
        <w:rPr>
          <w:rFonts w:ascii="仿宋" w:eastAsia="仿宋" w:hAnsi="仿宋" w:cs="Arial" w:hint="eastAsia"/>
          <w:sz w:val="24"/>
          <w:szCs w:val="24"/>
        </w:rPr>
        <w:t>4、本基</w:t>
      </w:r>
      <w:r w:rsidRPr="002C754E">
        <w:rPr>
          <w:rFonts w:ascii="仿宋" w:eastAsia="仿宋" w:hAnsi="仿宋" w:cs="Arial" w:hint="eastAsia"/>
          <w:sz w:val="24"/>
          <w:szCs w:val="24"/>
        </w:rPr>
        <w:t>金自</w:t>
      </w:r>
      <w:r w:rsidR="00E30AD3" w:rsidRPr="002C754E">
        <w:rPr>
          <w:rFonts w:ascii="仿宋" w:eastAsia="仿宋" w:hAnsi="仿宋" w:cs="Arial"/>
          <w:sz w:val="24"/>
          <w:szCs w:val="24"/>
        </w:rPr>
        <w:t>202</w:t>
      </w:r>
      <w:r w:rsidR="00E30AD3">
        <w:rPr>
          <w:rFonts w:ascii="仿宋" w:eastAsia="仿宋" w:hAnsi="仿宋" w:cs="Arial"/>
          <w:sz w:val="24"/>
          <w:szCs w:val="24"/>
        </w:rPr>
        <w:t>6</w:t>
      </w:r>
      <w:r w:rsidR="00D63724" w:rsidRPr="002C754E">
        <w:rPr>
          <w:rFonts w:ascii="仿宋" w:eastAsia="仿宋" w:hAnsi="仿宋" w:cs="Arial" w:hint="eastAsia"/>
          <w:sz w:val="24"/>
          <w:szCs w:val="24"/>
        </w:rPr>
        <w:t>年</w:t>
      </w:r>
      <w:r w:rsidR="00E30AD3">
        <w:rPr>
          <w:rFonts w:ascii="仿宋" w:eastAsia="仿宋" w:hAnsi="仿宋" w:cs="Arial"/>
          <w:sz w:val="24"/>
          <w:szCs w:val="24"/>
        </w:rPr>
        <w:t>1</w:t>
      </w:r>
      <w:r w:rsidRPr="002C754E">
        <w:rPr>
          <w:rFonts w:ascii="仿宋" w:eastAsia="仿宋" w:hAnsi="仿宋" w:cs="Arial" w:hint="eastAsia"/>
          <w:sz w:val="24"/>
          <w:szCs w:val="24"/>
        </w:rPr>
        <w:t>月</w:t>
      </w:r>
      <w:r w:rsidR="00E30AD3">
        <w:rPr>
          <w:rFonts w:ascii="仿宋" w:eastAsia="仿宋" w:hAnsi="仿宋" w:cs="Arial"/>
          <w:sz w:val="24"/>
          <w:szCs w:val="24"/>
        </w:rPr>
        <w:t>5</w:t>
      </w:r>
      <w:r w:rsidRPr="002C754E">
        <w:rPr>
          <w:rFonts w:ascii="仿宋" w:eastAsia="仿宋" w:hAnsi="仿宋" w:cs="Arial" w:hint="eastAsia"/>
          <w:sz w:val="24"/>
          <w:szCs w:val="24"/>
        </w:rPr>
        <w:t>日起至</w:t>
      </w:r>
      <w:r w:rsidR="00E30AD3" w:rsidRPr="002C754E">
        <w:rPr>
          <w:rFonts w:ascii="仿宋" w:eastAsia="仿宋" w:hAnsi="仿宋" w:cs="Arial"/>
          <w:sz w:val="24"/>
          <w:szCs w:val="24"/>
        </w:rPr>
        <w:t>202</w:t>
      </w:r>
      <w:r w:rsidR="00E30AD3">
        <w:rPr>
          <w:rFonts w:ascii="仿宋" w:eastAsia="仿宋" w:hAnsi="仿宋" w:cs="Arial"/>
          <w:sz w:val="24"/>
          <w:szCs w:val="24"/>
        </w:rPr>
        <w:t>6</w:t>
      </w:r>
      <w:r w:rsidR="00D63724" w:rsidRPr="002C754E">
        <w:rPr>
          <w:rFonts w:ascii="仿宋" w:eastAsia="仿宋" w:hAnsi="仿宋" w:cs="Arial" w:hint="eastAsia"/>
          <w:sz w:val="24"/>
          <w:szCs w:val="24"/>
        </w:rPr>
        <w:t>年</w:t>
      </w:r>
      <w:r w:rsidR="00E30AD3">
        <w:rPr>
          <w:rFonts w:ascii="仿宋" w:eastAsia="仿宋" w:hAnsi="仿宋" w:cs="Arial"/>
          <w:sz w:val="24"/>
          <w:szCs w:val="24"/>
        </w:rPr>
        <w:t>1</w:t>
      </w:r>
      <w:r w:rsidRPr="002C754E">
        <w:rPr>
          <w:rFonts w:ascii="仿宋" w:eastAsia="仿宋" w:hAnsi="仿宋" w:cs="Arial" w:hint="eastAsia"/>
          <w:sz w:val="24"/>
          <w:szCs w:val="24"/>
        </w:rPr>
        <w:t>月</w:t>
      </w:r>
      <w:r w:rsidR="00E30AD3">
        <w:rPr>
          <w:rFonts w:ascii="仿宋" w:eastAsia="仿宋" w:hAnsi="仿宋" w:cs="Arial"/>
          <w:sz w:val="24"/>
          <w:szCs w:val="24"/>
        </w:rPr>
        <w:t>23</w:t>
      </w:r>
      <w:r w:rsidRPr="002C754E">
        <w:rPr>
          <w:rFonts w:ascii="仿宋" w:eastAsia="仿宋" w:hAnsi="仿宋" w:cs="Arial" w:hint="eastAsia"/>
          <w:sz w:val="24"/>
          <w:szCs w:val="24"/>
        </w:rPr>
        <w:t>日</w:t>
      </w:r>
      <w:r w:rsidRPr="00480011">
        <w:rPr>
          <w:rFonts w:ascii="仿宋" w:eastAsia="仿宋" w:hAnsi="仿宋" w:cs="Arial" w:hint="eastAsia"/>
          <w:sz w:val="24"/>
          <w:szCs w:val="24"/>
        </w:rPr>
        <w:t>止将通过基金管理人指定的销售机构（包括泰信直销网点和基金管理人以外的</w:t>
      </w:r>
      <w:r>
        <w:rPr>
          <w:rFonts w:ascii="仿宋" w:eastAsia="仿宋" w:hAnsi="仿宋" w:cs="Arial" w:hint="eastAsia"/>
          <w:sz w:val="24"/>
          <w:szCs w:val="24"/>
        </w:rPr>
        <w:t>其他基金销售机构）公开发售。</w:t>
      </w:r>
    </w:p>
    <w:p w:rsidR="00B51308" w:rsidRDefault="00141BD5">
      <w:pPr>
        <w:spacing w:line="360" w:lineRule="auto"/>
        <w:ind w:firstLineChars="200" w:firstLine="480"/>
        <w:rPr>
          <w:rFonts w:ascii="仿宋" w:eastAsia="仿宋" w:hAnsi="仿宋" w:cs="Arial"/>
          <w:sz w:val="24"/>
          <w:szCs w:val="24"/>
        </w:rPr>
      </w:pPr>
      <w:r>
        <w:rPr>
          <w:rFonts w:ascii="仿宋" w:eastAsia="仿宋" w:hAnsi="仿宋" w:cs="Arial" w:hint="eastAsia"/>
          <w:sz w:val="24"/>
          <w:szCs w:val="24"/>
        </w:rPr>
        <w:t>5、本基金募集对象包括符合法律法规规定的可投资于证券投资基金的个人投资者、机构投资者、合格境外投资者以及法律法规或中国证监会允许购买证券投资基金的其他投资人。</w:t>
      </w:r>
    </w:p>
    <w:p w:rsidR="00B51308" w:rsidRDefault="00141BD5">
      <w:pPr>
        <w:spacing w:line="440" w:lineRule="exact"/>
        <w:ind w:firstLineChars="200" w:firstLine="480"/>
        <w:rPr>
          <w:rFonts w:ascii="仿宋" w:eastAsia="仿宋" w:hAnsi="仿宋" w:cs="Arial"/>
          <w:sz w:val="24"/>
          <w:szCs w:val="24"/>
        </w:rPr>
      </w:pPr>
      <w:r>
        <w:rPr>
          <w:rFonts w:ascii="仿宋" w:eastAsia="仿宋" w:hAnsi="仿宋" w:cs="Arial" w:hint="eastAsia"/>
          <w:sz w:val="24"/>
          <w:szCs w:val="24"/>
        </w:rPr>
        <w:t>6、</w:t>
      </w:r>
      <w:r>
        <w:rPr>
          <w:rFonts w:ascii="仿宋" w:eastAsia="仿宋" w:hAnsi="仿宋" w:cs="Arial"/>
          <w:sz w:val="24"/>
          <w:szCs w:val="24"/>
        </w:rPr>
        <w:t>投资者欲购买本基金，需开立本公司基金账户。除法律法规另有规定，</w:t>
      </w:r>
      <w:r>
        <w:rPr>
          <w:rFonts w:ascii="仿宋" w:eastAsia="仿宋" w:hAnsi="仿宋" w:cs="Arial" w:hint="eastAsia"/>
          <w:sz w:val="24"/>
          <w:szCs w:val="24"/>
        </w:rPr>
        <w:t>一个投资者只能开设和使用一个基金账户，不得非法利用他人账户或资金进行认购，也不得违规融资或帮助他人违规进行认购。已经持有本公司基金账户的投资者到非原开户机构办理认购的，不需再次开立基金账户，可凭本公司基金账号到非原开户机构办理账户登记，然后再认购本基金。</w:t>
      </w:r>
    </w:p>
    <w:p w:rsidR="00B51308" w:rsidRDefault="00141BD5">
      <w:pPr>
        <w:spacing w:line="440" w:lineRule="exact"/>
        <w:ind w:firstLineChars="200" w:firstLine="480"/>
        <w:rPr>
          <w:rFonts w:ascii="仿宋" w:eastAsia="仿宋" w:hAnsi="仿宋" w:cs="Arial"/>
          <w:sz w:val="24"/>
          <w:szCs w:val="24"/>
        </w:rPr>
      </w:pPr>
      <w:r>
        <w:rPr>
          <w:rFonts w:ascii="仿宋" w:eastAsia="仿宋" w:hAnsi="仿宋" w:cs="Arial" w:hint="eastAsia"/>
          <w:sz w:val="24"/>
          <w:szCs w:val="24"/>
        </w:rPr>
        <w:t>7</w:t>
      </w:r>
      <w:r>
        <w:rPr>
          <w:rFonts w:ascii="仿宋" w:eastAsia="仿宋" w:hAnsi="仿宋" w:cs="Arial"/>
          <w:sz w:val="24"/>
          <w:szCs w:val="24"/>
        </w:rPr>
        <w:t>、在募集期内，投资者可多次认购基金份额。</w:t>
      </w:r>
      <w:r>
        <w:rPr>
          <w:rFonts w:ascii="仿宋" w:eastAsia="仿宋" w:hAnsi="仿宋" w:cs="Arial" w:hint="eastAsia"/>
          <w:sz w:val="24"/>
          <w:szCs w:val="24"/>
        </w:rPr>
        <w:t>基金管理人以外的其他基金销售机构单个基金账户首次最低认购金额为人民币1元（含认购费），追加认购的最低金额为人民币1元（含认购费）；泰信直销柜台单个基金账户首次最低认购金额为人民币5万元（含认购费），追加认购的最低金额为人民币1万元（含认购费）。在符合法律法规规定的前提下，各销售机构对最低认购限额及交易级</w:t>
      </w:r>
      <w:r>
        <w:rPr>
          <w:rFonts w:ascii="仿宋" w:eastAsia="仿宋" w:hAnsi="仿宋" w:cs="Arial" w:hint="eastAsia"/>
          <w:sz w:val="24"/>
          <w:szCs w:val="24"/>
        </w:rPr>
        <w:lastRenderedPageBreak/>
        <w:t>差有其他规定的，以各销售机构的业务规定为准。</w:t>
      </w:r>
    </w:p>
    <w:p w:rsidR="00B51308" w:rsidRDefault="00141BD5">
      <w:pPr>
        <w:spacing w:line="440" w:lineRule="exact"/>
        <w:ind w:firstLine="480"/>
        <w:rPr>
          <w:rFonts w:ascii="仿宋" w:eastAsia="仿宋" w:hAnsi="仿宋" w:cs="Arial"/>
          <w:sz w:val="24"/>
          <w:szCs w:val="24"/>
        </w:rPr>
      </w:pPr>
      <w:r>
        <w:rPr>
          <w:rFonts w:ascii="仿宋" w:eastAsia="仿宋" w:hAnsi="仿宋" w:cs="Arial" w:hint="eastAsia"/>
          <w:sz w:val="24"/>
          <w:szCs w:val="24"/>
        </w:rPr>
        <w:t>本基金采取金额认购方式</w:t>
      </w:r>
      <w:r>
        <w:rPr>
          <w:rFonts w:ascii="仿宋" w:eastAsia="仿宋" w:hAnsi="仿宋" w:cs="Arial"/>
          <w:sz w:val="24"/>
          <w:szCs w:val="24"/>
        </w:rPr>
        <w:t>，</w:t>
      </w:r>
      <w:r>
        <w:rPr>
          <w:rFonts w:ascii="仿宋" w:eastAsia="仿宋" w:hAnsi="仿宋" w:cs="Arial" w:hint="eastAsia"/>
          <w:sz w:val="24"/>
          <w:szCs w:val="24"/>
        </w:rPr>
        <w:t>投资者在募集期内可多次认购基金份额。投资者重复认购，A类基金份额须按每次认购所对应的费率档次分别计费。认购申请一经销售机构受理不可以撤销。</w:t>
      </w:r>
    </w:p>
    <w:p w:rsidR="00B51308" w:rsidRDefault="00141BD5">
      <w:pPr>
        <w:spacing w:line="440" w:lineRule="exact"/>
        <w:ind w:firstLine="480"/>
        <w:rPr>
          <w:rFonts w:ascii="仿宋" w:eastAsia="仿宋" w:hAnsi="仿宋" w:cs="Arial"/>
          <w:sz w:val="24"/>
          <w:szCs w:val="24"/>
        </w:rPr>
      </w:pPr>
      <w:r>
        <w:rPr>
          <w:rFonts w:ascii="仿宋" w:eastAsia="仿宋" w:hAnsi="仿宋" w:cs="Arial" w:hint="eastAsia"/>
          <w:sz w:val="24"/>
          <w:szCs w:val="24"/>
        </w:rPr>
        <w:t>在募集期内，投资者可多次认购，但单一投资者在募集期间最终累计确认的认购份额需低于成立时基金总份额的50%，也不得通过</w:t>
      </w:r>
      <w:r>
        <w:rPr>
          <w:rFonts w:ascii="仿宋" w:eastAsia="仿宋" w:hAnsi="仿宋" w:cs="Arial"/>
          <w:sz w:val="24"/>
          <w:szCs w:val="24"/>
        </w:rPr>
        <w:t>一致行动人</w:t>
      </w:r>
      <w:r>
        <w:rPr>
          <w:rFonts w:ascii="仿宋" w:eastAsia="仿宋" w:hAnsi="仿宋" w:cs="Arial" w:hint="eastAsia"/>
          <w:sz w:val="24"/>
          <w:szCs w:val="24"/>
        </w:rPr>
        <w:t>变相规避50%集中度。如本基金单个投资人累计认购的基金份额数达到或者超过基金总份额的50%，基金管理人可以采取比例确认等方式对该投资人的认购申请进行限制。基金管理人接受某笔或者某些认购申请有可能导致投资者变相规避前述50%比例要求的，基金管理人有权拒绝该等全部或者部分认购申请。投资人认购的基金份额数以基金合同生效后登记机构的确认为准。法律法规、监管机构另有规定或基金合同另有约定的除外。</w:t>
      </w:r>
    </w:p>
    <w:p w:rsidR="00B51308" w:rsidRDefault="00141BD5">
      <w:pPr>
        <w:spacing w:line="440" w:lineRule="exact"/>
        <w:ind w:firstLine="480"/>
        <w:rPr>
          <w:rFonts w:ascii="仿宋" w:eastAsia="仿宋" w:hAnsi="仿宋" w:cs="Arial"/>
          <w:sz w:val="24"/>
          <w:szCs w:val="24"/>
        </w:rPr>
      </w:pPr>
      <w:r>
        <w:rPr>
          <w:rFonts w:ascii="仿宋" w:eastAsia="仿宋" w:hAnsi="仿宋" w:cs="Arial" w:hint="eastAsia"/>
          <w:sz w:val="24"/>
          <w:szCs w:val="24"/>
        </w:rPr>
        <w:t>有效认购资金在募集期间产生的利息折成相应类别的基金份额，归投资者所有。利息的计算和折算的基金份额的具体数额以登记机构的计算结果为准</w:t>
      </w:r>
      <w:r>
        <w:rPr>
          <w:rFonts w:ascii="仿宋" w:eastAsia="仿宋" w:hAnsi="仿宋" w:cs="Arial"/>
          <w:sz w:val="24"/>
          <w:szCs w:val="24"/>
        </w:rPr>
        <w:t>。</w:t>
      </w:r>
    </w:p>
    <w:p w:rsidR="00B51308" w:rsidRDefault="00141BD5">
      <w:pPr>
        <w:spacing w:line="440" w:lineRule="exact"/>
        <w:ind w:firstLineChars="200" w:firstLine="480"/>
        <w:rPr>
          <w:rFonts w:ascii="仿宋" w:eastAsia="仿宋" w:hAnsi="仿宋" w:cs="Arial"/>
          <w:sz w:val="24"/>
          <w:szCs w:val="24"/>
        </w:rPr>
      </w:pPr>
      <w:r>
        <w:rPr>
          <w:rFonts w:ascii="仿宋" w:eastAsia="仿宋" w:hAnsi="仿宋" w:cs="Arial" w:hint="eastAsia"/>
          <w:sz w:val="24"/>
          <w:szCs w:val="24"/>
        </w:rPr>
        <w:t>8、</w:t>
      </w:r>
      <w:r>
        <w:rPr>
          <w:rFonts w:ascii="仿宋" w:eastAsia="仿宋" w:hAnsi="仿宋" w:cs="Arial"/>
          <w:sz w:val="24"/>
          <w:szCs w:val="24"/>
        </w:rPr>
        <w:t>本基金的销售机构</w:t>
      </w:r>
      <w:r>
        <w:rPr>
          <w:rFonts w:ascii="仿宋" w:eastAsia="仿宋" w:hAnsi="仿宋" w:cs="Arial" w:hint="eastAsia"/>
          <w:sz w:val="24"/>
          <w:szCs w:val="24"/>
        </w:rPr>
        <w:t>包括泰信直销网点和基金管理人以外的其他基金销售机构等，基金管理人可以根据情况增减或变更基金销售机构，并在本公司网站（www.ftfund.com）公示，</w:t>
      </w:r>
      <w:r>
        <w:rPr>
          <w:rFonts w:ascii="仿宋" w:eastAsia="仿宋" w:hAnsi="仿宋" w:cs="Arial"/>
          <w:sz w:val="24"/>
          <w:szCs w:val="24"/>
        </w:rPr>
        <w:t>敬请投资</w:t>
      </w:r>
      <w:r>
        <w:rPr>
          <w:rFonts w:ascii="仿宋" w:eastAsia="仿宋" w:hAnsi="仿宋" w:cs="Arial" w:hint="eastAsia"/>
          <w:sz w:val="24"/>
          <w:szCs w:val="24"/>
        </w:rPr>
        <w:t>者</w:t>
      </w:r>
      <w:r>
        <w:rPr>
          <w:rFonts w:ascii="仿宋" w:eastAsia="仿宋" w:hAnsi="仿宋" w:cs="Arial"/>
          <w:sz w:val="24"/>
          <w:szCs w:val="24"/>
        </w:rPr>
        <w:t>留意相关公示信息</w:t>
      </w:r>
      <w:r>
        <w:rPr>
          <w:rFonts w:ascii="仿宋" w:eastAsia="仿宋" w:hAnsi="仿宋" w:cs="Arial" w:hint="eastAsia"/>
          <w:sz w:val="24"/>
          <w:szCs w:val="24"/>
        </w:rPr>
        <w:t>。</w:t>
      </w:r>
    </w:p>
    <w:p w:rsidR="00B51308" w:rsidRDefault="00141BD5">
      <w:pPr>
        <w:spacing w:line="440" w:lineRule="exact"/>
        <w:ind w:firstLine="480"/>
        <w:rPr>
          <w:rFonts w:ascii="仿宋" w:eastAsia="仿宋" w:hAnsi="仿宋" w:cs="Arial"/>
          <w:sz w:val="24"/>
          <w:szCs w:val="24"/>
        </w:rPr>
      </w:pPr>
      <w:r>
        <w:rPr>
          <w:rFonts w:ascii="仿宋" w:eastAsia="仿宋" w:hAnsi="仿宋" w:cs="Arial"/>
          <w:sz w:val="24"/>
          <w:szCs w:val="24"/>
        </w:rPr>
        <w:t>各销售机构认购业务的办理网点、办理日期和时间以及开户、认购等事项请咨询各销售机构。</w:t>
      </w:r>
    </w:p>
    <w:p w:rsidR="00B51308" w:rsidRDefault="00141BD5">
      <w:pPr>
        <w:spacing w:line="440" w:lineRule="exact"/>
        <w:ind w:firstLineChars="200" w:firstLine="480"/>
        <w:rPr>
          <w:rFonts w:ascii="仿宋" w:eastAsia="仿宋" w:hAnsi="仿宋" w:cs="Arial"/>
          <w:sz w:val="24"/>
          <w:szCs w:val="24"/>
        </w:rPr>
      </w:pPr>
      <w:r>
        <w:rPr>
          <w:rFonts w:ascii="仿宋" w:eastAsia="仿宋" w:hAnsi="仿宋" w:cs="Arial" w:hint="eastAsia"/>
          <w:sz w:val="24"/>
          <w:szCs w:val="24"/>
        </w:rPr>
        <w:t>9、销售机构（指泰信直销网点及基金管理人以外的其他基金销售机构）对申请的受理并不表示对该申请的成功确认，而仅代表销售机构确实接收了认购申请。申请的成功确认应以基金合同生效后，登记机构（本基金的登记机构由泰信基金管理有限公司担任）的确认登记为准。对于认购申请及认购份额的确认情况，投资人应及时查询并妥善行使合法权利，否则，由此产生的任何损失由投资者自行承担。投资者可以在基金合同生效后到原认购网点打印认购成交确认凭证。</w:t>
      </w:r>
    </w:p>
    <w:p w:rsidR="00B51308" w:rsidRDefault="00141BD5">
      <w:pPr>
        <w:spacing w:line="440" w:lineRule="exact"/>
        <w:ind w:firstLineChars="200" w:firstLine="480"/>
        <w:rPr>
          <w:rFonts w:ascii="仿宋" w:eastAsia="仿宋" w:hAnsi="仿宋" w:cs="Arial"/>
          <w:sz w:val="24"/>
          <w:szCs w:val="24"/>
        </w:rPr>
      </w:pPr>
      <w:r>
        <w:rPr>
          <w:rFonts w:ascii="仿宋" w:eastAsia="仿宋" w:hAnsi="仿宋" w:cs="Arial" w:hint="eastAsia"/>
          <w:sz w:val="24"/>
          <w:szCs w:val="24"/>
        </w:rPr>
        <w:t>10、本公告仅对“</w:t>
      </w:r>
      <w:r w:rsidR="00E30AD3">
        <w:rPr>
          <w:rFonts w:ascii="仿宋" w:eastAsia="仿宋" w:hAnsi="仿宋" w:cs="Arial" w:hint="eastAsia"/>
          <w:sz w:val="24"/>
          <w:szCs w:val="24"/>
        </w:rPr>
        <w:t>泰信上证科创板综合指数增强型证券投资基金</w:t>
      </w:r>
      <w:r>
        <w:rPr>
          <w:rFonts w:ascii="仿宋" w:eastAsia="仿宋" w:hAnsi="仿宋" w:cs="Arial" w:hint="eastAsia"/>
          <w:sz w:val="24"/>
          <w:szCs w:val="24"/>
        </w:rPr>
        <w:t>”发售的有关事项和规定予以说明。投资者欲了解“</w:t>
      </w:r>
      <w:r w:rsidR="00E30AD3">
        <w:rPr>
          <w:rFonts w:ascii="仿宋" w:eastAsia="仿宋" w:hAnsi="仿宋" w:cs="Arial" w:hint="eastAsia"/>
          <w:sz w:val="24"/>
          <w:szCs w:val="24"/>
        </w:rPr>
        <w:t>泰信上证科创板综合指数增强型证券投资基金</w:t>
      </w:r>
      <w:r>
        <w:rPr>
          <w:rFonts w:ascii="仿宋" w:eastAsia="仿宋" w:hAnsi="仿宋" w:cs="Arial" w:hint="eastAsia"/>
          <w:sz w:val="24"/>
          <w:szCs w:val="24"/>
        </w:rPr>
        <w:t>”的详细情况，请详细阅读</w:t>
      </w:r>
      <w:r>
        <w:rPr>
          <w:rFonts w:ascii="仿宋" w:eastAsia="仿宋" w:hAnsi="仿宋" w:cs="Arial"/>
          <w:sz w:val="24"/>
          <w:szCs w:val="24"/>
        </w:rPr>
        <w:t>同时发布在中国证监会基金电子披露网站（</w:t>
      </w:r>
      <w:hyperlink r:id="rId9" w:history="1">
        <w:r>
          <w:rPr>
            <w:rStyle w:val="af6"/>
            <w:rFonts w:ascii="仿宋" w:eastAsia="仿宋" w:hAnsi="仿宋" w:cs="Arial" w:hint="eastAsia"/>
            <w:color w:val="auto"/>
            <w:sz w:val="24"/>
            <w:szCs w:val="24"/>
            <w:u w:val="none"/>
          </w:rPr>
          <w:t>http://eid.csrc.gov.cn/fund</w:t>
        </w:r>
      </w:hyperlink>
      <w:r>
        <w:rPr>
          <w:rFonts w:ascii="仿宋" w:eastAsia="仿宋" w:hAnsi="仿宋" w:cs="Arial"/>
          <w:sz w:val="24"/>
          <w:szCs w:val="24"/>
        </w:rPr>
        <w:t>）和本公司网站</w:t>
      </w:r>
      <w:r>
        <w:rPr>
          <w:rFonts w:ascii="仿宋" w:eastAsia="仿宋" w:hAnsi="仿宋" w:cs="Arial" w:hint="eastAsia"/>
          <w:sz w:val="24"/>
          <w:szCs w:val="24"/>
        </w:rPr>
        <w:t>（www.ftfund.com）上的《</w:t>
      </w:r>
      <w:r w:rsidR="00E30AD3">
        <w:rPr>
          <w:rFonts w:ascii="仿宋" w:eastAsia="仿宋" w:hAnsi="仿宋" w:cs="Arial" w:hint="eastAsia"/>
          <w:sz w:val="24"/>
          <w:szCs w:val="24"/>
        </w:rPr>
        <w:t>泰信上证科创板综合指数增强型证券投资基金</w:t>
      </w:r>
      <w:r>
        <w:rPr>
          <w:rFonts w:ascii="仿宋" w:eastAsia="仿宋" w:hAnsi="仿宋" w:cs="Arial" w:hint="eastAsia"/>
          <w:sz w:val="24"/>
          <w:szCs w:val="24"/>
        </w:rPr>
        <w:t>基金合同》</w:t>
      </w:r>
      <w:r>
        <w:rPr>
          <w:rFonts w:ascii="仿宋" w:eastAsia="仿宋" w:hAnsi="仿宋" w:cs="Arial"/>
          <w:sz w:val="24"/>
          <w:szCs w:val="24"/>
        </w:rPr>
        <w:t>（以下简称“</w:t>
      </w:r>
      <w:r>
        <w:rPr>
          <w:rFonts w:ascii="仿宋" w:eastAsia="仿宋" w:hAnsi="仿宋" w:cs="Arial" w:hint="eastAsia"/>
          <w:sz w:val="24"/>
          <w:szCs w:val="24"/>
        </w:rPr>
        <w:t>基金合同</w:t>
      </w:r>
      <w:r>
        <w:rPr>
          <w:rFonts w:ascii="仿宋" w:eastAsia="仿宋" w:hAnsi="仿宋" w:cs="Arial"/>
          <w:sz w:val="24"/>
          <w:szCs w:val="24"/>
        </w:rPr>
        <w:t>”</w:t>
      </w:r>
      <w:r>
        <w:rPr>
          <w:rFonts w:ascii="仿宋" w:eastAsia="仿宋" w:hAnsi="仿宋" w:cs="Arial" w:hint="eastAsia"/>
          <w:sz w:val="24"/>
          <w:szCs w:val="24"/>
        </w:rPr>
        <w:t>或“《基金合同》”</w:t>
      </w:r>
      <w:r>
        <w:rPr>
          <w:rFonts w:ascii="仿宋" w:eastAsia="仿宋" w:hAnsi="仿宋" w:cs="Arial"/>
          <w:sz w:val="24"/>
          <w:szCs w:val="24"/>
        </w:rPr>
        <w:t>）</w:t>
      </w:r>
      <w:r>
        <w:rPr>
          <w:rFonts w:ascii="仿宋" w:eastAsia="仿宋" w:hAnsi="仿宋" w:cs="Arial" w:hint="eastAsia"/>
          <w:sz w:val="24"/>
          <w:szCs w:val="24"/>
        </w:rPr>
        <w:t>、《</w:t>
      </w:r>
      <w:r w:rsidR="00E30AD3">
        <w:rPr>
          <w:rFonts w:ascii="仿宋" w:eastAsia="仿宋" w:hAnsi="仿宋" w:cs="Arial" w:hint="eastAsia"/>
          <w:sz w:val="24"/>
          <w:szCs w:val="24"/>
        </w:rPr>
        <w:t>泰信上证科创板综合指数增强型证券投资基金</w:t>
      </w:r>
      <w:r>
        <w:rPr>
          <w:rFonts w:ascii="仿宋" w:eastAsia="仿宋" w:hAnsi="仿宋" w:cs="Arial" w:hint="eastAsia"/>
          <w:sz w:val="24"/>
          <w:szCs w:val="24"/>
        </w:rPr>
        <w:t>招募说明书》</w:t>
      </w:r>
      <w:r>
        <w:rPr>
          <w:rFonts w:ascii="仿宋" w:eastAsia="仿宋" w:hAnsi="仿宋" w:cs="Arial"/>
          <w:sz w:val="24"/>
          <w:szCs w:val="24"/>
        </w:rPr>
        <w:t>（以下简称“招募说明书”</w:t>
      </w:r>
      <w:r>
        <w:rPr>
          <w:rFonts w:ascii="仿宋" w:eastAsia="仿宋" w:hAnsi="仿宋" w:cs="Arial" w:hint="eastAsia"/>
          <w:sz w:val="24"/>
          <w:szCs w:val="24"/>
        </w:rPr>
        <w:t>或“《</w:t>
      </w:r>
      <w:r>
        <w:rPr>
          <w:rFonts w:ascii="仿宋" w:eastAsia="仿宋" w:hAnsi="仿宋" w:cs="Arial"/>
          <w:sz w:val="24"/>
          <w:szCs w:val="24"/>
        </w:rPr>
        <w:t>招募说明书</w:t>
      </w:r>
      <w:r>
        <w:rPr>
          <w:rFonts w:ascii="仿宋" w:eastAsia="仿宋" w:hAnsi="仿宋" w:cs="Arial" w:hint="eastAsia"/>
          <w:sz w:val="24"/>
          <w:szCs w:val="24"/>
        </w:rPr>
        <w:t>》”</w:t>
      </w:r>
      <w:r>
        <w:rPr>
          <w:rFonts w:ascii="仿宋" w:eastAsia="仿宋" w:hAnsi="仿宋" w:cs="Arial"/>
          <w:sz w:val="24"/>
          <w:szCs w:val="24"/>
        </w:rPr>
        <w:t>）等法律文件</w:t>
      </w:r>
      <w:r>
        <w:rPr>
          <w:rFonts w:ascii="仿宋" w:eastAsia="仿宋" w:hAnsi="仿宋" w:cs="Arial" w:hint="eastAsia"/>
          <w:sz w:val="24"/>
          <w:szCs w:val="24"/>
        </w:rPr>
        <w:t>。投资者亦可通过本公司网站下载基金申请表格和了解基金募集相关事宜。</w:t>
      </w:r>
      <w:r>
        <w:rPr>
          <w:rFonts w:ascii="仿宋" w:eastAsia="仿宋" w:hAnsi="仿宋" w:cs="Arial"/>
          <w:sz w:val="24"/>
          <w:szCs w:val="24"/>
        </w:rPr>
        <w:t>本基金的基金合同提示性公告、招募说明书提示性公告及基金份额发售</w:t>
      </w:r>
      <w:r w:rsidRPr="00630F44">
        <w:rPr>
          <w:rFonts w:ascii="仿宋" w:eastAsia="仿宋" w:hAnsi="仿宋" w:cs="Arial"/>
          <w:sz w:val="24"/>
          <w:szCs w:val="24"/>
        </w:rPr>
        <w:t>公告于</w:t>
      </w:r>
      <w:r w:rsidR="00E30AD3" w:rsidRPr="001A617D">
        <w:rPr>
          <w:rFonts w:ascii="仿宋" w:eastAsia="仿宋" w:hAnsi="仿宋" w:cs="Arial"/>
          <w:sz w:val="24"/>
          <w:szCs w:val="24"/>
        </w:rPr>
        <w:t>2025年</w:t>
      </w:r>
      <w:r w:rsidR="00E30AD3">
        <w:rPr>
          <w:rFonts w:ascii="仿宋" w:eastAsia="仿宋" w:hAnsi="仿宋" w:cs="Arial"/>
          <w:sz w:val="24"/>
          <w:szCs w:val="24"/>
        </w:rPr>
        <w:t>12</w:t>
      </w:r>
      <w:r w:rsidRPr="001A617D">
        <w:rPr>
          <w:rFonts w:ascii="仿宋" w:eastAsia="仿宋" w:hAnsi="仿宋" w:cs="Arial"/>
          <w:sz w:val="24"/>
          <w:szCs w:val="24"/>
        </w:rPr>
        <w:t>月</w:t>
      </w:r>
      <w:r w:rsidR="00716175">
        <w:rPr>
          <w:rFonts w:ascii="仿宋" w:eastAsia="仿宋" w:hAnsi="仿宋" w:cs="Arial" w:hint="eastAsia"/>
          <w:sz w:val="24"/>
          <w:szCs w:val="24"/>
        </w:rPr>
        <w:t>1</w:t>
      </w:r>
      <w:r w:rsidR="00716175">
        <w:rPr>
          <w:rFonts w:ascii="仿宋" w:eastAsia="仿宋" w:hAnsi="仿宋" w:cs="Arial"/>
          <w:sz w:val="24"/>
          <w:szCs w:val="24"/>
        </w:rPr>
        <w:t>8</w:t>
      </w:r>
      <w:r w:rsidRPr="001A617D">
        <w:rPr>
          <w:rFonts w:ascii="仿宋" w:eastAsia="仿宋" w:hAnsi="仿宋" w:cs="Arial"/>
          <w:sz w:val="24"/>
          <w:szCs w:val="24"/>
        </w:rPr>
        <w:t>日</w:t>
      </w:r>
      <w:r w:rsidRPr="00630F44">
        <w:rPr>
          <w:rFonts w:ascii="仿宋" w:eastAsia="仿宋" w:hAnsi="仿宋" w:cs="Arial"/>
          <w:sz w:val="24"/>
          <w:szCs w:val="24"/>
        </w:rPr>
        <w:t>刊登</w:t>
      </w:r>
      <w:r w:rsidRPr="00C468E1">
        <w:rPr>
          <w:rFonts w:ascii="仿宋" w:eastAsia="仿宋" w:hAnsi="仿宋" w:cs="Arial"/>
          <w:sz w:val="24"/>
          <w:szCs w:val="24"/>
        </w:rPr>
        <w:t>在《</w:t>
      </w:r>
      <w:r w:rsidR="00A761A6" w:rsidRPr="007D2080">
        <w:rPr>
          <w:rFonts w:ascii="仿宋" w:eastAsia="仿宋" w:hAnsi="仿宋" w:cs="Arial" w:hint="eastAsia"/>
          <w:sz w:val="24"/>
          <w:szCs w:val="24"/>
        </w:rPr>
        <w:t>上海</w:t>
      </w:r>
      <w:r w:rsidRPr="00C468E1">
        <w:rPr>
          <w:rFonts w:ascii="仿宋" w:eastAsia="仿宋" w:hAnsi="仿宋" w:cs="Arial" w:hint="eastAsia"/>
          <w:sz w:val="24"/>
          <w:szCs w:val="24"/>
        </w:rPr>
        <w:t>证券报</w:t>
      </w:r>
      <w:r w:rsidRPr="00C468E1">
        <w:rPr>
          <w:rFonts w:ascii="仿宋" w:eastAsia="仿宋" w:hAnsi="仿宋" w:cs="Arial"/>
          <w:sz w:val="24"/>
          <w:szCs w:val="24"/>
        </w:rPr>
        <w:t>》。</w:t>
      </w:r>
    </w:p>
    <w:p w:rsidR="00B51308" w:rsidRDefault="00EA4ADB">
      <w:pPr>
        <w:spacing w:line="440" w:lineRule="exact"/>
        <w:ind w:firstLineChars="200" w:firstLine="480"/>
        <w:rPr>
          <w:rFonts w:ascii="仿宋" w:eastAsia="仿宋" w:hAnsi="仿宋" w:cs="Arial"/>
          <w:sz w:val="24"/>
          <w:szCs w:val="24"/>
        </w:rPr>
      </w:pPr>
      <w:r>
        <w:rPr>
          <w:rFonts w:ascii="仿宋" w:eastAsia="仿宋" w:hAnsi="仿宋" w:cs="Arial" w:hint="eastAsia"/>
          <w:sz w:val="24"/>
          <w:szCs w:val="24"/>
        </w:rPr>
        <w:t>11</w:t>
      </w:r>
      <w:r w:rsidR="00141BD5">
        <w:rPr>
          <w:rFonts w:ascii="仿宋" w:eastAsia="仿宋" w:hAnsi="仿宋" w:cs="Arial" w:hint="eastAsia"/>
          <w:sz w:val="24"/>
          <w:szCs w:val="24"/>
        </w:rPr>
        <w:t>、投资者所在地若未开设销售网点的投资者，请拨打本公司的客户服务电话（400-888-5988或021-38784566）或销售机构的咨询电话咨询购买事宜。</w:t>
      </w:r>
    </w:p>
    <w:p w:rsidR="00B51308" w:rsidRDefault="00EA4ADB">
      <w:pPr>
        <w:spacing w:line="440" w:lineRule="exact"/>
        <w:ind w:firstLine="480"/>
        <w:rPr>
          <w:rFonts w:ascii="仿宋" w:eastAsia="仿宋" w:hAnsi="仿宋" w:cs="Arial"/>
          <w:sz w:val="24"/>
          <w:szCs w:val="24"/>
        </w:rPr>
      </w:pPr>
      <w:r>
        <w:rPr>
          <w:rFonts w:ascii="仿宋" w:eastAsia="仿宋" w:hAnsi="仿宋" w:cs="Arial" w:hint="eastAsia"/>
          <w:sz w:val="24"/>
          <w:szCs w:val="24"/>
        </w:rPr>
        <w:t>12</w:t>
      </w:r>
      <w:r w:rsidR="00141BD5">
        <w:rPr>
          <w:rFonts w:ascii="仿宋" w:eastAsia="仿宋" w:hAnsi="仿宋" w:cs="Arial" w:hint="eastAsia"/>
          <w:sz w:val="24"/>
          <w:szCs w:val="24"/>
        </w:rPr>
        <w:t>、</w:t>
      </w:r>
      <w:r w:rsidR="00141BD5">
        <w:rPr>
          <w:rFonts w:ascii="仿宋" w:eastAsia="仿宋" w:hAnsi="仿宋" w:cs="Arial"/>
          <w:sz w:val="24"/>
          <w:szCs w:val="24"/>
        </w:rPr>
        <w:t>风险提示：</w:t>
      </w:r>
    </w:p>
    <w:p w:rsidR="00B51308" w:rsidRDefault="00A521BC">
      <w:pPr>
        <w:spacing w:line="440" w:lineRule="exact"/>
        <w:ind w:firstLine="480"/>
        <w:rPr>
          <w:rFonts w:ascii="仿宋" w:eastAsia="仿宋" w:hAnsi="仿宋" w:cs="Arial"/>
          <w:sz w:val="24"/>
          <w:szCs w:val="24"/>
        </w:rPr>
      </w:pPr>
      <w:r w:rsidRPr="00A521BC">
        <w:rPr>
          <w:rFonts w:ascii="仿宋" w:eastAsia="仿宋" w:hAnsi="仿宋" w:cs="Arial" w:hint="eastAsia"/>
          <w:sz w:val="24"/>
          <w:szCs w:val="24"/>
        </w:rPr>
        <w:t>本基金为股票指数增强型基金，其预期风险和预期收益高于混合型基金、债券型基金及货币市场基金。本基金通过指数化投资，争取获得与标的指数相似的总回报，具有与标的指数相似的风险收益特征。</w:t>
      </w:r>
    </w:p>
    <w:p w:rsidR="00B51308" w:rsidRDefault="00141BD5">
      <w:pPr>
        <w:spacing w:line="440" w:lineRule="exact"/>
        <w:ind w:firstLine="480"/>
        <w:rPr>
          <w:rFonts w:ascii="仿宋" w:eastAsia="仿宋" w:hAnsi="仿宋" w:cs="Arial"/>
          <w:sz w:val="24"/>
          <w:szCs w:val="24"/>
        </w:rPr>
      </w:pPr>
      <w:r>
        <w:rPr>
          <w:rFonts w:ascii="仿宋" w:eastAsia="仿宋" w:hAnsi="仿宋" w:cs="Arial" w:hint="eastAsia"/>
          <w:sz w:val="24"/>
          <w:szCs w:val="24"/>
        </w:rPr>
        <w:t>本基金投资于证券/期货市场，基金净值会因为证券/期货市场波动等因素产生波动，投资者在投资本基金前，应全面了解本基金的产品特性，充分考虑自身的风险承受能力，理性判断市场，并承担基金投资中出现的各类风险，包括：</w:t>
      </w:r>
      <w:r w:rsidR="00C26633" w:rsidRPr="00C26633">
        <w:rPr>
          <w:rFonts w:ascii="仿宋" w:eastAsia="仿宋" w:hAnsi="仿宋" w:cs="Arial" w:hint="eastAsia"/>
          <w:sz w:val="24"/>
          <w:szCs w:val="24"/>
        </w:rPr>
        <w:t>市场风险、信用风险、管理风险、操作或技术风险、合规性风险、流动性风险、启用侧袋机制的风险、基金财产投资运营过程中的增值税、本基金法律文件风险收益特征表述与销售机构基金风险评价可能不一致的风险、其他风险及本基金特有风险。本基金特有的风险包括但不限于：</w:t>
      </w:r>
    </w:p>
    <w:p w:rsidR="00E30AD3" w:rsidRPr="00E30AD3" w:rsidRDefault="003B11D0" w:rsidP="00E30AD3">
      <w:pPr>
        <w:spacing w:line="440" w:lineRule="exact"/>
        <w:ind w:firstLine="480"/>
        <w:rPr>
          <w:rFonts w:ascii="仿宋" w:eastAsia="仿宋" w:hAnsi="仿宋" w:cs="Arial"/>
          <w:sz w:val="24"/>
          <w:szCs w:val="24"/>
        </w:rPr>
      </w:pPr>
      <w:r>
        <w:rPr>
          <w:rFonts w:ascii="仿宋" w:eastAsia="仿宋" w:hAnsi="仿宋" w:cs="Arial" w:hint="eastAsia"/>
          <w:sz w:val="24"/>
          <w:szCs w:val="24"/>
        </w:rPr>
        <w:t>（1）</w:t>
      </w:r>
      <w:r w:rsidR="00E30AD3" w:rsidRPr="00E30AD3">
        <w:rPr>
          <w:rFonts w:ascii="仿宋" w:eastAsia="仿宋" w:hAnsi="仿宋" w:cs="Arial" w:hint="eastAsia"/>
          <w:sz w:val="24"/>
          <w:szCs w:val="24"/>
        </w:rPr>
        <w:t>本基金为股票指数增强型基金，其预期风险和预期收益高于混合型基金、债券型基金及货币市场基金。本基金通过指数化投资，争取获得与标的指数相似的总回报，具有与标的指数相似的风险收益特征。</w:t>
      </w:r>
    </w:p>
    <w:p w:rsidR="00E30AD3" w:rsidRPr="00E30AD3" w:rsidRDefault="003B11D0" w:rsidP="00E30AD3">
      <w:pPr>
        <w:spacing w:line="440" w:lineRule="exact"/>
        <w:ind w:firstLine="480"/>
        <w:rPr>
          <w:rFonts w:ascii="仿宋" w:eastAsia="仿宋" w:hAnsi="仿宋" w:cs="Arial"/>
          <w:sz w:val="24"/>
          <w:szCs w:val="24"/>
        </w:rPr>
      </w:pPr>
      <w:r>
        <w:rPr>
          <w:rFonts w:ascii="仿宋" w:eastAsia="仿宋" w:hAnsi="仿宋" w:cs="Arial" w:hint="eastAsia"/>
          <w:sz w:val="24"/>
          <w:szCs w:val="24"/>
        </w:rPr>
        <w:t>（2）</w:t>
      </w:r>
      <w:r w:rsidR="00E30AD3" w:rsidRPr="00E30AD3">
        <w:rPr>
          <w:rFonts w:ascii="仿宋" w:eastAsia="仿宋" w:hAnsi="仿宋" w:cs="Arial" w:hint="eastAsia"/>
          <w:sz w:val="24"/>
          <w:szCs w:val="24"/>
        </w:rPr>
        <w:t>指数基金投资风险</w:t>
      </w:r>
    </w:p>
    <w:p w:rsidR="00E30AD3" w:rsidRPr="00E30AD3" w:rsidRDefault="00E30AD3" w:rsidP="00E30AD3">
      <w:pPr>
        <w:spacing w:line="440" w:lineRule="exact"/>
        <w:ind w:firstLine="480"/>
        <w:rPr>
          <w:rFonts w:ascii="仿宋" w:eastAsia="仿宋" w:hAnsi="仿宋" w:cs="Arial"/>
          <w:sz w:val="24"/>
          <w:szCs w:val="24"/>
        </w:rPr>
      </w:pPr>
      <w:r w:rsidRPr="00E30AD3">
        <w:rPr>
          <w:rFonts w:ascii="仿宋" w:eastAsia="仿宋" w:hAnsi="仿宋" w:cs="Arial" w:hint="eastAsia"/>
          <w:sz w:val="24"/>
          <w:szCs w:val="24"/>
        </w:rPr>
        <w:t>1）标的指数回报与股票市场平均回报偏离的风险</w:t>
      </w:r>
    </w:p>
    <w:p w:rsidR="00E30AD3" w:rsidRPr="00E30AD3" w:rsidRDefault="00E30AD3" w:rsidP="00E30AD3">
      <w:pPr>
        <w:spacing w:line="440" w:lineRule="exact"/>
        <w:ind w:firstLine="480"/>
        <w:rPr>
          <w:rFonts w:ascii="仿宋" w:eastAsia="仿宋" w:hAnsi="仿宋" w:cs="Arial"/>
          <w:sz w:val="24"/>
          <w:szCs w:val="24"/>
        </w:rPr>
      </w:pPr>
      <w:r w:rsidRPr="00E30AD3">
        <w:rPr>
          <w:rFonts w:ascii="仿宋" w:eastAsia="仿宋" w:hAnsi="仿宋" w:cs="Arial" w:hint="eastAsia"/>
          <w:sz w:val="24"/>
          <w:szCs w:val="24"/>
        </w:rPr>
        <w:t>标的指数并不能完全代表整个股票市场。标的指数成份股的平均回报率与整个股票市场的平均回报率可能存在偏离。</w:t>
      </w:r>
    </w:p>
    <w:p w:rsidR="00E30AD3" w:rsidRPr="00E30AD3" w:rsidRDefault="00E30AD3" w:rsidP="00E30AD3">
      <w:pPr>
        <w:spacing w:line="440" w:lineRule="exact"/>
        <w:ind w:firstLine="480"/>
        <w:rPr>
          <w:rFonts w:ascii="仿宋" w:eastAsia="仿宋" w:hAnsi="仿宋" w:cs="Arial"/>
          <w:sz w:val="24"/>
          <w:szCs w:val="24"/>
        </w:rPr>
      </w:pPr>
      <w:r w:rsidRPr="00E30AD3">
        <w:rPr>
          <w:rFonts w:ascii="仿宋" w:eastAsia="仿宋" w:hAnsi="仿宋" w:cs="Arial" w:hint="eastAsia"/>
          <w:sz w:val="24"/>
          <w:szCs w:val="24"/>
        </w:rPr>
        <w:t>2）标的指数波动的风险</w:t>
      </w:r>
    </w:p>
    <w:p w:rsidR="00E30AD3" w:rsidRPr="00E30AD3" w:rsidRDefault="00E30AD3" w:rsidP="00E30AD3">
      <w:pPr>
        <w:spacing w:line="440" w:lineRule="exact"/>
        <w:ind w:firstLine="480"/>
        <w:rPr>
          <w:rFonts w:ascii="仿宋" w:eastAsia="仿宋" w:hAnsi="仿宋" w:cs="Arial"/>
          <w:sz w:val="24"/>
          <w:szCs w:val="24"/>
        </w:rPr>
      </w:pPr>
      <w:r w:rsidRPr="00E30AD3">
        <w:rPr>
          <w:rFonts w:ascii="仿宋" w:eastAsia="仿宋" w:hAnsi="仿宋" w:cs="Arial" w:hint="eastAsia"/>
          <w:sz w:val="24"/>
          <w:szCs w:val="24"/>
        </w:rPr>
        <w:t>标的指数成份股的价格可能受到政治因素、经济因素、上市公司经营状况、投资人心理和交易制度等各种因素的影响而波动，导致指数波动，从而使基金收益水平发生变化，产生风险。</w:t>
      </w:r>
    </w:p>
    <w:p w:rsidR="00E30AD3" w:rsidRPr="00E30AD3" w:rsidRDefault="00E30AD3" w:rsidP="00E30AD3">
      <w:pPr>
        <w:spacing w:line="440" w:lineRule="exact"/>
        <w:ind w:firstLine="480"/>
        <w:rPr>
          <w:rFonts w:ascii="仿宋" w:eastAsia="仿宋" w:hAnsi="仿宋" w:cs="Arial"/>
          <w:sz w:val="24"/>
          <w:szCs w:val="24"/>
        </w:rPr>
      </w:pPr>
      <w:r w:rsidRPr="00E30AD3">
        <w:rPr>
          <w:rFonts w:ascii="仿宋" w:eastAsia="仿宋" w:hAnsi="仿宋" w:cs="Arial" w:hint="eastAsia"/>
          <w:sz w:val="24"/>
          <w:szCs w:val="24"/>
        </w:rPr>
        <w:t>3）标的指数变更的风险</w:t>
      </w:r>
    </w:p>
    <w:p w:rsidR="00E30AD3" w:rsidRPr="00E30AD3" w:rsidRDefault="00E30AD3" w:rsidP="00E30AD3">
      <w:pPr>
        <w:spacing w:line="440" w:lineRule="exact"/>
        <w:ind w:firstLine="480"/>
        <w:rPr>
          <w:rFonts w:ascii="仿宋" w:eastAsia="仿宋" w:hAnsi="仿宋" w:cs="Arial"/>
          <w:sz w:val="24"/>
          <w:szCs w:val="24"/>
        </w:rPr>
      </w:pPr>
      <w:r w:rsidRPr="00E30AD3">
        <w:rPr>
          <w:rFonts w:ascii="仿宋" w:eastAsia="仿宋" w:hAnsi="仿宋" w:cs="Arial" w:hint="eastAsia"/>
          <w:sz w:val="24"/>
          <w:szCs w:val="24"/>
        </w:rPr>
        <w:t>根据基金合同规定，如出现变更标的指数的情形，本基金将变更标的指数。基于原标的指数的投资政策将会被改变，投资组合亦将随之调整，基金的收益风险特征将随着标的指数的变更发生变化，投资者须承担此项调整带来的风险与成本。</w:t>
      </w:r>
    </w:p>
    <w:p w:rsidR="00E30AD3" w:rsidRPr="00E30AD3" w:rsidRDefault="00E30AD3" w:rsidP="00E30AD3">
      <w:pPr>
        <w:spacing w:line="440" w:lineRule="exact"/>
        <w:ind w:firstLine="480"/>
        <w:rPr>
          <w:rFonts w:ascii="仿宋" w:eastAsia="仿宋" w:hAnsi="仿宋" w:cs="Arial"/>
          <w:sz w:val="24"/>
          <w:szCs w:val="24"/>
        </w:rPr>
      </w:pPr>
      <w:r w:rsidRPr="00E30AD3">
        <w:rPr>
          <w:rFonts w:ascii="仿宋" w:eastAsia="仿宋" w:hAnsi="仿宋" w:cs="Arial" w:hint="eastAsia"/>
          <w:sz w:val="24"/>
          <w:szCs w:val="24"/>
        </w:rPr>
        <w:t>4）跟踪偏离风险</w:t>
      </w:r>
    </w:p>
    <w:p w:rsidR="00E30AD3" w:rsidRPr="00E30AD3" w:rsidRDefault="00E30AD3" w:rsidP="00E30AD3">
      <w:pPr>
        <w:spacing w:line="440" w:lineRule="exact"/>
        <w:ind w:firstLine="480"/>
        <w:rPr>
          <w:rFonts w:ascii="仿宋" w:eastAsia="仿宋" w:hAnsi="仿宋" w:cs="Arial"/>
          <w:sz w:val="24"/>
          <w:szCs w:val="24"/>
        </w:rPr>
      </w:pPr>
      <w:r w:rsidRPr="00E30AD3">
        <w:rPr>
          <w:rFonts w:ascii="仿宋" w:eastAsia="仿宋" w:hAnsi="仿宋" w:cs="Arial" w:hint="eastAsia"/>
          <w:sz w:val="24"/>
          <w:szCs w:val="24"/>
        </w:rPr>
        <w:t>以下因素可能使基金投资组合的收益率与标的指数的收益率发生偏离：</w:t>
      </w:r>
    </w:p>
    <w:p w:rsidR="00E30AD3" w:rsidRPr="007D2080" w:rsidRDefault="00E30AD3" w:rsidP="007D2080">
      <w:pPr>
        <w:pStyle w:val="afb"/>
        <w:numPr>
          <w:ilvl w:val="0"/>
          <w:numId w:val="7"/>
        </w:numPr>
        <w:spacing w:line="440" w:lineRule="exact"/>
        <w:ind w:firstLineChars="0"/>
        <w:rPr>
          <w:rFonts w:ascii="仿宋" w:eastAsia="仿宋" w:hAnsi="仿宋" w:cs="Arial"/>
          <w:sz w:val="24"/>
          <w:szCs w:val="24"/>
        </w:rPr>
      </w:pPr>
      <w:r w:rsidRPr="007D2080">
        <w:rPr>
          <w:rFonts w:ascii="仿宋" w:eastAsia="仿宋" w:hAnsi="仿宋" w:cs="Arial" w:hint="eastAsia"/>
          <w:sz w:val="24"/>
          <w:szCs w:val="24"/>
        </w:rPr>
        <w:t>由于标的指数成份股的定期或不定期调整带来跟踪偏离风险。</w:t>
      </w:r>
    </w:p>
    <w:p w:rsidR="00E30AD3" w:rsidRPr="00E30AD3" w:rsidRDefault="003B11D0" w:rsidP="00E30AD3">
      <w:pPr>
        <w:spacing w:line="440" w:lineRule="exact"/>
        <w:ind w:firstLine="480"/>
        <w:rPr>
          <w:rFonts w:ascii="仿宋" w:eastAsia="仿宋" w:hAnsi="仿宋" w:cs="Arial"/>
          <w:sz w:val="24"/>
          <w:szCs w:val="24"/>
        </w:rPr>
      </w:pPr>
      <w:r>
        <w:rPr>
          <w:rFonts w:ascii="仿宋" w:eastAsia="仿宋" w:hAnsi="仿宋" w:cs="Arial" w:hint="eastAsia"/>
          <w:sz w:val="24"/>
          <w:szCs w:val="24"/>
        </w:rPr>
        <w:t>②</w:t>
      </w:r>
      <w:r w:rsidR="00E30AD3" w:rsidRPr="00E30AD3">
        <w:rPr>
          <w:rFonts w:ascii="仿宋" w:eastAsia="仿宋" w:hAnsi="仿宋" w:cs="Arial" w:hint="eastAsia"/>
          <w:sz w:val="24"/>
          <w:szCs w:val="24"/>
        </w:rPr>
        <w:t>由于基金运作、交易成本以及基金流动性需求带来跟踪偏离风险。</w:t>
      </w:r>
    </w:p>
    <w:p w:rsidR="00E30AD3" w:rsidRPr="00E30AD3" w:rsidRDefault="00E30AD3" w:rsidP="00E30AD3">
      <w:pPr>
        <w:spacing w:line="440" w:lineRule="exact"/>
        <w:ind w:firstLine="480"/>
        <w:rPr>
          <w:rFonts w:ascii="仿宋" w:eastAsia="仿宋" w:hAnsi="仿宋" w:cs="Arial"/>
          <w:sz w:val="24"/>
          <w:szCs w:val="24"/>
        </w:rPr>
      </w:pPr>
      <w:r w:rsidRPr="00E30AD3">
        <w:rPr>
          <w:rFonts w:ascii="仿宋" w:eastAsia="仿宋" w:hAnsi="仿宋" w:cs="Arial" w:hint="eastAsia"/>
          <w:sz w:val="24"/>
          <w:szCs w:val="24"/>
        </w:rPr>
        <w:t>5）跟踪误差控制未达约定目标的风险</w:t>
      </w:r>
    </w:p>
    <w:p w:rsidR="00E30AD3" w:rsidRPr="00E30AD3" w:rsidRDefault="00E30AD3" w:rsidP="00E30AD3">
      <w:pPr>
        <w:spacing w:line="440" w:lineRule="exact"/>
        <w:ind w:firstLine="480"/>
        <w:rPr>
          <w:rFonts w:ascii="仿宋" w:eastAsia="仿宋" w:hAnsi="仿宋" w:cs="Arial"/>
          <w:sz w:val="24"/>
          <w:szCs w:val="24"/>
        </w:rPr>
      </w:pPr>
      <w:r w:rsidRPr="00E30AD3">
        <w:rPr>
          <w:rFonts w:ascii="仿宋" w:eastAsia="仿宋" w:hAnsi="仿宋" w:cs="Arial" w:hint="eastAsia"/>
          <w:sz w:val="24"/>
          <w:szCs w:val="24"/>
        </w:rPr>
        <w:t>本基金力争使基金净值增长率与业绩比较基准之间的日均跟踪偏离度的绝对值不超过0.5%，年化跟踪误差不超过7.75%，但因标的指数编制规则调整或其他因素可能导致跟踪偏离度和跟踪误差超过上述范围，本基金净值表现与指数价格走势可能发生较大偏离。</w:t>
      </w:r>
    </w:p>
    <w:p w:rsidR="00E30AD3" w:rsidRPr="00E30AD3" w:rsidRDefault="00E30AD3" w:rsidP="00E30AD3">
      <w:pPr>
        <w:spacing w:line="440" w:lineRule="exact"/>
        <w:ind w:firstLine="480"/>
        <w:rPr>
          <w:rFonts w:ascii="仿宋" w:eastAsia="仿宋" w:hAnsi="仿宋" w:cs="Arial"/>
          <w:sz w:val="24"/>
          <w:szCs w:val="24"/>
        </w:rPr>
      </w:pPr>
      <w:r w:rsidRPr="00E30AD3">
        <w:rPr>
          <w:rFonts w:ascii="仿宋" w:eastAsia="仿宋" w:hAnsi="仿宋" w:cs="Arial" w:hint="eastAsia"/>
          <w:sz w:val="24"/>
          <w:szCs w:val="24"/>
        </w:rPr>
        <w:t>6）指数编制机构停止服务的风险</w:t>
      </w:r>
    </w:p>
    <w:p w:rsidR="00E30AD3" w:rsidRPr="00E30AD3" w:rsidRDefault="00E30AD3" w:rsidP="00E30AD3">
      <w:pPr>
        <w:spacing w:line="440" w:lineRule="exact"/>
        <w:ind w:firstLine="480"/>
        <w:rPr>
          <w:rFonts w:ascii="仿宋" w:eastAsia="仿宋" w:hAnsi="仿宋" w:cs="Arial"/>
          <w:sz w:val="24"/>
          <w:szCs w:val="24"/>
        </w:rPr>
      </w:pPr>
      <w:r w:rsidRPr="00E30AD3">
        <w:rPr>
          <w:rFonts w:ascii="仿宋" w:eastAsia="仿宋" w:hAnsi="仿宋" w:cs="Arial" w:hint="eastAsia"/>
          <w:sz w:val="24"/>
          <w:szCs w:val="24"/>
        </w:rPr>
        <w:t>本基金的标的指数由指数编制机构发布并管理和维护，未来指数编制机构可能由于各种原因停止对指数的管理和维护，本基金将根据基金合同的约定自该情形发生之日起十个工作日内向中国证监会报告并提出解决方案，如更换基金标的指数、转换运作方式、与其他基金合并、或者终止基金合同等，并在6个月内召集基金份额持有人大会进行表决，基金份额持有人大会未成功召开或就上述事项表决未通过的，基金合同终止。投资人将面临更换基金标的指数、转换运作方式、与其他基金合并、或者终止基金合同等风险。</w:t>
      </w:r>
    </w:p>
    <w:p w:rsidR="00E30AD3" w:rsidRPr="00E30AD3" w:rsidRDefault="00E30AD3" w:rsidP="00E30AD3">
      <w:pPr>
        <w:spacing w:line="440" w:lineRule="exact"/>
        <w:ind w:firstLine="480"/>
        <w:rPr>
          <w:rFonts w:ascii="仿宋" w:eastAsia="仿宋" w:hAnsi="仿宋" w:cs="Arial"/>
          <w:sz w:val="24"/>
          <w:szCs w:val="24"/>
        </w:rPr>
      </w:pPr>
      <w:r w:rsidRPr="00E30AD3">
        <w:rPr>
          <w:rFonts w:ascii="仿宋" w:eastAsia="仿宋" w:hAnsi="仿宋" w:cs="Arial" w:hint="eastAsia"/>
          <w:sz w:val="24"/>
          <w:szCs w:val="24"/>
        </w:rPr>
        <w:t>自指数编制机构停止标的指数的编制及发布至解决方案确定并实施前，基金管理人应按照指数编制机构提供的最近一个交易日的指数信息遵循基金份额持有人利益优先原则维持基金投资运作，该期间由于标的指数不再更新等原因可能导致指数表现与相关市场表现存在差异，影响投资收益。</w:t>
      </w:r>
    </w:p>
    <w:p w:rsidR="00E30AD3" w:rsidRPr="00E30AD3" w:rsidRDefault="00E30AD3" w:rsidP="00E30AD3">
      <w:pPr>
        <w:spacing w:line="440" w:lineRule="exact"/>
        <w:ind w:firstLine="480"/>
        <w:rPr>
          <w:rFonts w:ascii="仿宋" w:eastAsia="仿宋" w:hAnsi="仿宋" w:cs="Arial"/>
          <w:sz w:val="24"/>
          <w:szCs w:val="24"/>
        </w:rPr>
      </w:pPr>
      <w:r w:rsidRPr="00E30AD3">
        <w:rPr>
          <w:rFonts w:ascii="仿宋" w:eastAsia="仿宋" w:hAnsi="仿宋" w:cs="Arial" w:hint="eastAsia"/>
          <w:sz w:val="24"/>
          <w:szCs w:val="24"/>
        </w:rPr>
        <w:t>7）成份股停牌的风险</w:t>
      </w:r>
    </w:p>
    <w:p w:rsidR="00E30AD3" w:rsidRPr="00E30AD3" w:rsidRDefault="00E30AD3" w:rsidP="00E30AD3">
      <w:pPr>
        <w:spacing w:line="440" w:lineRule="exact"/>
        <w:ind w:firstLine="480"/>
        <w:rPr>
          <w:rFonts w:ascii="仿宋" w:eastAsia="仿宋" w:hAnsi="仿宋" w:cs="Arial"/>
          <w:sz w:val="24"/>
          <w:szCs w:val="24"/>
        </w:rPr>
      </w:pPr>
      <w:r w:rsidRPr="00E30AD3">
        <w:rPr>
          <w:rFonts w:ascii="仿宋" w:eastAsia="仿宋" w:hAnsi="仿宋" w:cs="Arial" w:hint="eastAsia"/>
          <w:sz w:val="24"/>
          <w:szCs w:val="24"/>
        </w:rPr>
        <w:t>标的指数成份股可能因各种原因临时或长期停牌，发生成份股停牌时可能面临如下风险：</w:t>
      </w:r>
    </w:p>
    <w:p w:rsidR="00E30AD3" w:rsidRPr="007D2080" w:rsidRDefault="00E30AD3" w:rsidP="007D2080">
      <w:pPr>
        <w:pStyle w:val="afb"/>
        <w:numPr>
          <w:ilvl w:val="0"/>
          <w:numId w:val="8"/>
        </w:numPr>
        <w:spacing w:line="440" w:lineRule="exact"/>
        <w:ind w:firstLineChars="0"/>
        <w:rPr>
          <w:rFonts w:ascii="仿宋" w:eastAsia="仿宋" w:hAnsi="仿宋" w:cs="Arial"/>
          <w:sz w:val="24"/>
          <w:szCs w:val="24"/>
        </w:rPr>
      </w:pPr>
      <w:r w:rsidRPr="007D2080">
        <w:rPr>
          <w:rFonts w:ascii="仿宋" w:eastAsia="仿宋" w:hAnsi="仿宋" w:cs="Arial" w:hint="eastAsia"/>
          <w:sz w:val="24"/>
          <w:szCs w:val="24"/>
        </w:rPr>
        <w:t>基金可能因无法及时调整投资组合而导致跟踪偏离度和跟踪误差扩大。</w:t>
      </w:r>
    </w:p>
    <w:p w:rsidR="00E30AD3" w:rsidRPr="00E30AD3" w:rsidRDefault="003B11D0" w:rsidP="00E30AD3">
      <w:pPr>
        <w:spacing w:line="440" w:lineRule="exact"/>
        <w:ind w:firstLine="480"/>
        <w:rPr>
          <w:rFonts w:ascii="仿宋" w:eastAsia="仿宋" w:hAnsi="仿宋" w:cs="Arial"/>
          <w:sz w:val="24"/>
          <w:szCs w:val="24"/>
        </w:rPr>
      </w:pPr>
      <w:r>
        <w:rPr>
          <w:rFonts w:ascii="仿宋" w:eastAsia="仿宋" w:hAnsi="仿宋" w:cs="Arial" w:hint="eastAsia"/>
          <w:sz w:val="24"/>
          <w:szCs w:val="24"/>
        </w:rPr>
        <w:t>②</w:t>
      </w:r>
      <w:r w:rsidR="00E30AD3" w:rsidRPr="00E30AD3">
        <w:rPr>
          <w:rFonts w:ascii="仿宋" w:eastAsia="仿宋" w:hAnsi="仿宋" w:cs="Arial" w:hint="eastAsia"/>
          <w:sz w:val="24"/>
          <w:szCs w:val="24"/>
        </w:rPr>
        <w:t>在极端情况下，标的指数成份股可能大面积停牌，基金可能无法及时卖出成份股以获取足额的符合要求的赎回款项，由此基金管理人可能采取暂停赎回或延缓支付赎回款项的措施，投资者将面临无法赎回全部或部分基金份额的风险。</w:t>
      </w:r>
    </w:p>
    <w:p w:rsidR="00E30AD3" w:rsidRPr="00E30AD3" w:rsidRDefault="003B11D0" w:rsidP="00E30AD3">
      <w:pPr>
        <w:spacing w:line="440" w:lineRule="exact"/>
        <w:ind w:firstLine="480"/>
        <w:rPr>
          <w:rFonts w:ascii="仿宋" w:eastAsia="仿宋" w:hAnsi="仿宋" w:cs="Arial"/>
          <w:sz w:val="24"/>
          <w:szCs w:val="24"/>
        </w:rPr>
      </w:pPr>
      <w:r>
        <w:rPr>
          <w:rFonts w:ascii="仿宋" w:eastAsia="仿宋" w:hAnsi="仿宋" w:cs="Arial" w:hint="eastAsia"/>
          <w:sz w:val="24"/>
          <w:szCs w:val="24"/>
        </w:rPr>
        <w:t>（3）</w:t>
      </w:r>
      <w:r w:rsidR="00E30AD3" w:rsidRPr="00E30AD3">
        <w:rPr>
          <w:rFonts w:ascii="仿宋" w:eastAsia="仿宋" w:hAnsi="仿宋" w:cs="Arial" w:hint="eastAsia"/>
          <w:sz w:val="24"/>
          <w:szCs w:val="24"/>
        </w:rPr>
        <w:t>增强投资的风险</w:t>
      </w:r>
    </w:p>
    <w:p w:rsidR="00E30AD3" w:rsidRPr="00E30AD3" w:rsidRDefault="00E30AD3" w:rsidP="00E30AD3">
      <w:pPr>
        <w:spacing w:line="440" w:lineRule="exact"/>
        <w:ind w:firstLine="480"/>
        <w:rPr>
          <w:rFonts w:ascii="仿宋" w:eastAsia="仿宋" w:hAnsi="仿宋" w:cs="Arial"/>
          <w:sz w:val="24"/>
          <w:szCs w:val="24"/>
        </w:rPr>
      </w:pPr>
      <w:r w:rsidRPr="00E30AD3">
        <w:rPr>
          <w:rFonts w:ascii="仿宋" w:eastAsia="仿宋" w:hAnsi="仿宋" w:cs="Arial" w:hint="eastAsia"/>
          <w:sz w:val="24"/>
          <w:szCs w:val="24"/>
        </w:rPr>
        <w:t>根据本基金的投资策略，为了获得超越指数的投资回报，可以在被动跟踪指数的基础上进行一些优化调整，如在一定幅度内减少或增强成份股的权重、替换或者增加一些非成份股。调整投资组合的决策存在一定的不确定性，其投资收益率可能高于指数收益率但也有可能低于指数收益率。</w:t>
      </w:r>
    </w:p>
    <w:p w:rsidR="00E30AD3" w:rsidRPr="00E30AD3" w:rsidRDefault="003B11D0" w:rsidP="00E30AD3">
      <w:pPr>
        <w:spacing w:line="440" w:lineRule="exact"/>
        <w:ind w:firstLine="480"/>
        <w:rPr>
          <w:rFonts w:ascii="仿宋" w:eastAsia="仿宋" w:hAnsi="仿宋" w:cs="Arial"/>
          <w:sz w:val="24"/>
          <w:szCs w:val="24"/>
        </w:rPr>
      </w:pPr>
      <w:r>
        <w:rPr>
          <w:rFonts w:ascii="仿宋" w:eastAsia="仿宋" w:hAnsi="仿宋" w:cs="Arial" w:hint="eastAsia"/>
          <w:sz w:val="24"/>
          <w:szCs w:val="24"/>
        </w:rPr>
        <w:t>（4）</w:t>
      </w:r>
      <w:r w:rsidR="00E30AD3" w:rsidRPr="00E30AD3">
        <w:rPr>
          <w:rFonts w:ascii="仿宋" w:eastAsia="仿宋" w:hAnsi="仿宋" w:cs="Arial" w:hint="eastAsia"/>
          <w:sz w:val="24"/>
          <w:szCs w:val="24"/>
        </w:rPr>
        <w:t>投资存托凭证的风险</w:t>
      </w:r>
    </w:p>
    <w:p w:rsidR="00E30AD3" w:rsidRPr="00E30AD3" w:rsidRDefault="00E30AD3" w:rsidP="00E30AD3">
      <w:pPr>
        <w:spacing w:line="440" w:lineRule="exact"/>
        <w:ind w:firstLine="480"/>
        <w:rPr>
          <w:rFonts w:ascii="仿宋" w:eastAsia="仿宋" w:hAnsi="仿宋" w:cs="Arial"/>
          <w:sz w:val="24"/>
          <w:szCs w:val="24"/>
        </w:rPr>
      </w:pPr>
      <w:r w:rsidRPr="00E30AD3">
        <w:rPr>
          <w:rFonts w:ascii="仿宋" w:eastAsia="仿宋" w:hAnsi="仿宋" w:cs="Arial" w:hint="eastAsia"/>
          <w:sz w:val="24"/>
          <w:szCs w:val="24"/>
        </w:rPr>
        <w:t>本基金的投资范围包括存托凭证，除与其他仅投资于股票的基金所面临的共同风险外，若本基金投资存托凭证的，还可能面临存托凭证价格大幅波动甚至出现较大亏损的风险，以及与存托凭证发行机制相关的风险，包括基金作为存托凭证持有人与境外基础证券发行人的股东在法律地位、享有权利等方面存在差异可能引发的风险；存托凭证持有人在分红派息、行使表决权等方面的特殊安排可能引发的风险；存托协议自动约束存托凭证持有人的风险；因多地上市造成存托凭证价格差异以及波动的风险；存托凭证持有人权益被摊薄的风险；存托凭证退市的风险；已在境外上市的基础证券发行人，在持续信息披露监管方面与境内可能存在差异的风险；境内外法律制度、监管环境差异可能导致的其他风险。</w:t>
      </w:r>
    </w:p>
    <w:p w:rsidR="00E30AD3" w:rsidRPr="00E30AD3" w:rsidRDefault="003B11D0" w:rsidP="00E30AD3">
      <w:pPr>
        <w:spacing w:line="440" w:lineRule="exact"/>
        <w:ind w:firstLine="480"/>
        <w:rPr>
          <w:rFonts w:ascii="仿宋" w:eastAsia="仿宋" w:hAnsi="仿宋" w:cs="Arial"/>
          <w:sz w:val="24"/>
          <w:szCs w:val="24"/>
        </w:rPr>
      </w:pPr>
      <w:r>
        <w:rPr>
          <w:rFonts w:ascii="仿宋" w:eastAsia="仿宋" w:hAnsi="仿宋" w:cs="Arial" w:hint="eastAsia"/>
          <w:sz w:val="24"/>
          <w:szCs w:val="24"/>
        </w:rPr>
        <w:t>（5）</w:t>
      </w:r>
      <w:r w:rsidR="00E30AD3" w:rsidRPr="00E30AD3">
        <w:rPr>
          <w:rFonts w:ascii="仿宋" w:eastAsia="仿宋" w:hAnsi="仿宋" w:cs="Arial" w:hint="eastAsia"/>
          <w:sz w:val="24"/>
          <w:szCs w:val="24"/>
        </w:rPr>
        <w:t>投资资产支持证券的风险</w:t>
      </w:r>
    </w:p>
    <w:p w:rsidR="00E30AD3" w:rsidRPr="00E30AD3" w:rsidRDefault="00E30AD3" w:rsidP="00E30AD3">
      <w:pPr>
        <w:spacing w:line="440" w:lineRule="exact"/>
        <w:ind w:firstLine="480"/>
        <w:rPr>
          <w:rFonts w:ascii="仿宋" w:eastAsia="仿宋" w:hAnsi="仿宋" w:cs="Arial"/>
          <w:sz w:val="24"/>
          <w:szCs w:val="24"/>
        </w:rPr>
      </w:pPr>
      <w:r w:rsidRPr="00E30AD3">
        <w:rPr>
          <w:rFonts w:ascii="仿宋" w:eastAsia="仿宋" w:hAnsi="仿宋" w:cs="Arial" w:hint="eastAsia"/>
          <w:sz w:val="24"/>
          <w:szCs w:val="24"/>
        </w:rPr>
        <w:t>本基金可以投资资产支持证券，资产支持证券具有一定的价格波动风险、流动性风险、信用风险等风险。价格波动风险指的是市场利率波动会导致资产支持证券的收益率和价格波动。流动性风险指的是受资产支持证券市场规模及交易活跃程度的影响，资产支持证券可能无法在同一价格水平上进行较大数量的买入或卖出，存在一定的流动性风险。信用风险指的是基金所投资的资产支持证券之债务人出现违约，或在交易过程中发生交收违约，或由于资产支持证券信用质量降低导致证券价格下降，造成基金财产损失。</w:t>
      </w:r>
    </w:p>
    <w:p w:rsidR="00E30AD3" w:rsidRPr="00E30AD3" w:rsidRDefault="003B11D0" w:rsidP="00E30AD3">
      <w:pPr>
        <w:spacing w:line="440" w:lineRule="exact"/>
        <w:ind w:firstLine="480"/>
        <w:rPr>
          <w:rFonts w:ascii="仿宋" w:eastAsia="仿宋" w:hAnsi="仿宋" w:cs="Arial"/>
          <w:sz w:val="24"/>
          <w:szCs w:val="24"/>
        </w:rPr>
      </w:pPr>
      <w:r>
        <w:rPr>
          <w:rFonts w:ascii="仿宋" w:eastAsia="仿宋" w:hAnsi="仿宋" w:cs="Arial" w:hint="eastAsia"/>
          <w:sz w:val="24"/>
          <w:szCs w:val="24"/>
        </w:rPr>
        <w:t>（6）</w:t>
      </w:r>
      <w:r w:rsidR="00E30AD3" w:rsidRPr="00E30AD3">
        <w:rPr>
          <w:rFonts w:ascii="仿宋" w:eastAsia="仿宋" w:hAnsi="仿宋" w:cs="Arial" w:hint="eastAsia"/>
          <w:sz w:val="24"/>
          <w:szCs w:val="24"/>
        </w:rPr>
        <w:t>投资可转换债券和可交换债券的风险</w:t>
      </w:r>
    </w:p>
    <w:p w:rsidR="00E30AD3" w:rsidRPr="00E30AD3" w:rsidRDefault="00E30AD3" w:rsidP="00E30AD3">
      <w:pPr>
        <w:spacing w:line="440" w:lineRule="exact"/>
        <w:ind w:firstLine="480"/>
        <w:rPr>
          <w:rFonts w:ascii="仿宋" w:eastAsia="仿宋" w:hAnsi="仿宋" w:cs="Arial"/>
          <w:sz w:val="24"/>
          <w:szCs w:val="24"/>
        </w:rPr>
      </w:pPr>
      <w:r w:rsidRPr="00E30AD3">
        <w:rPr>
          <w:rFonts w:ascii="仿宋" w:eastAsia="仿宋" w:hAnsi="仿宋" w:cs="Arial" w:hint="eastAsia"/>
          <w:sz w:val="24"/>
          <w:szCs w:val="24"/>
        </w:rPr>
        <w:t>可转换债券和可交换债券是指持有人可以在约定的时间内按照约定的价格将持有的债券转换为普通股票的债券，是兼具债券性质和权益性质的投资工具。可转换债券和可交换债券既面临发行人无法按期偿付本息的信用风险，也面临二级市场价格波动的风险。另外，可转换债券和可交换债券一般具有强制赎回等条款，可能会增加相应的风险。</w:t>
      </w:r>
    </w:p>
    <w:p w:rsidR="00E30AD3" w:rsidRPr="00E30AD3" w:rsidRDefault="003B11D0" w:rsidP="00E30AD3">
      <w:pPr>
        <w:spacing w:line="440" w:lineRule="exact"/>
        <w:ind w:firstLine="480"/>
        <w:rPr>
          <w:rFonts w:ascii="仿宋" w:eastAsia="仿宋" w:hAnsi="仿宋" w:cs="Arial"/>
          <w:sz w:val="24"/>
          <w:szCs w:val="24"/>
        </w:rPr>
      </w:pPr>
      <w:r>
        <w:rPr>
          <w:rFonts w:ascii="仿宋" w:eastAsia="仿宋" w:hAnsi="仿宋" w:cs="Arial" w:hint="eastAsia"/>
          <w:sz w:val="24"/>
          <w:szCs w:val="24"/>
        </w:rPr>
        <w:t>（7）</w:t>
      </w:r>
      <w:r w:rsidR="00E30AD3" w:rsidRPr="00E30AD3">
        <w:rPr>
          <w:rFonts w:ascii="仿宋" w:eastAsia="仿宋" w:hAnsi="仿宋" w:cs="Arial" w:hint="eastAsia"/>
          <w:sz w:val="24"/>
          <w:szCs w:val="24"/>
        </w:rPr>
        <w:t>投资股指期货的风险</w:t>
      </w:r>
    </w:p>
    <w:p w:rsidR="00E30AD3" w:rsidRPr="00E30AD3" w:rsidRDefault="00E30AD3" w:rsidP="00E30AD3">
      <w:pPr>
        <w:spacing w:line="440" w:lineRule="exact"/>
        <w:ind w:firstLine="480"/>
        <w:rPr>
          <w:rFonts w:ascii="仿宋" w:eastAsia="仿宋" w:hAnsi="仿宋" w:cs="Arial"/>
          <w:sz w:val="24"/>
          <w:szCs w:val="24"/>
        </w:rPr>
      </w:pPr>
      <w:r w:rsidRPr="00E30AD3">
        <w:rPr>
          <w:rFonts w:ascii="仿宋" w:eastAsia="仿宋" w:hAnsi="仿宋" w:cs="Arial" w:hint="eastAsia"/>
          <w:sz w:val="24"/>
          <w:szCs w:val="24"/>
        </w:rPr>
        <w:t>股指期货采用保证金交易制度，由于保证金交易具有杠杆性，当出现不利行情时，股价指数微小的变动就可能会使投资人权益遭受较大损失。股指期货采用每日无负债结算制度，如果没有在规定的时间内补足保证金，按规定将被强制平仓，可能给投资带来重大损失。</w:t>
      </w:r>
    </w:p>
    <w:p w:rsidR="00E30AD3" w:rsidRPr="00E30AD3" w:rsidRDefault="003B11D0" w:rsidP="00E30AD3">
      <w:pPr>
        <w:spacing w:line="440" w:lineRule="exact"/>
        <w:ind w:firstLine="480"/>
        <w:rPr>
          <w:rFonts w:ascii="仿宋" w:eastAsia="仿宋" w:hAnsi="仿宋" w:cs="Arial"/>
          <w:sz w:val="24"/>
          <w:szCs w:val="24"/>
        </w:rPr>
      </w:pPr>
      <w:r>
        <w:rPr>
          <w:rFonts w:ascii="仿宋" w:eastAsia="仿宋" w:hAnsi="仿宋" w:cs="Arial" w:hint="eastAsia"/>
          <w:sz w:val="24"/>
          <w:szCs w:val="24"/>
        </w:rPr>
        <w:t>（8）</w:t>
      </w:r>
      <w:r w:rsidR="00E30AD3" w:rsidRPr="00E30AD3">
        <w:rPr>
          <w:rFonts w:ascii="仿宋" w:eastAsia="仿宋" w:hAnsi="仿宋" w:cs="Arial" w:hint="eastAsia"/>
          <w:sz w:val="24"/>
          <w:szCs w:val="24"/>
        </w:rPr>
        <w:t>投资国债期货的风险</w:t>
      </w:r>
    </w:p>
    <w:p w:rsidR="00E30AD3" w:rsidRPr="00E30AD3" w:rsidRDefault="00E30AD3" w:rsidP="00E30AD3">
      <w:pPr>
        <w:spacing w:line="440" w:lineRule="exact"/>
        <w:ind w:firstLine="480"/>
        <w:rPr>
          <w:rFonts w:ascii="仿宋" w:eastAsia="仿宋" w:hAnsi="仿宋" w:cs="Arial"/>
          <w:sz w:val="24"/>
          <w:szCs w:val="24"/>
        </w:rPr>
      </w:pPr>
      <w:r w:rsidRPr="00E30AD3">
        <w:rPr>
          <w:rFonts w:ascii="仿宋" w:eastAsia="仿宋" w:hAnsi="仿宋" w:cs="Arial" w:hint="eastAsia"/>
          <w:sz w:val="24"/>
          <w:szCs w:val="24"/>
        </w:rPr>
        <w:t>国债期货交易采用保证金交易方式，基金资产可能由于无法及时筹措资金满足建立或者维持国债期货头寸所要求的保证金而面临保证金风险。同时，该潜在损失可能成倍放大，具有杠杆性风险。另外，国债期货在对冲市场风险的使用过程中，基金资产可能因为国债期货合约与合约标的价格波动不一致而面临基差风险。</w:t>
      </w:r>
    </w:p>
    <w:p w:rsidR="00E30AD3" w:rsidRPr="00E30AD3" w:rsidRDefault="003B11D0" w:rsidP="00E30AD3">
      <w:pPr>
        <w:spacing w:line="440" w:lineRule="exact"/>
        <w:ind w:firstLine="480"/>
        <w:rPr>
          <w:rFonts w:ascii="仿宋" w:eastAsia="仿宋" w:hAnsi="仿宋" w:cs="Arial"/>
          <w:sz w:val="24"/>
          <w:szCs w:val="24"/>
        </w:rPr>
      </w:pPr>
      <w:r>
        <w:rPr>
          <w:rFonts w:ascii="仿宋" w:eastAsia="仿宋" w:hAnsi="仿宋" w:cs="Arial" w:hint="eastAsia"/>
          <w:sz w:val="24"/>
          <w:szCs w:val="24"/>
        </w:rPr>
        <w:t>（9）</w:t>
      </w:r>
      <w:r w:rsidR="00E30AD3" w:rsidRPr="00E30AD3">
        <w:rPr>
          <w:rFonts w:ascii="仿宋" w:eastAsia="仿宋" w:hAnsi="仿宋" w:cs="Arial" w:hint="eastAsia"/>
          <w:sz w:val="24"/>
          <w:szCs w:val="24"/>
        </w:rPr>
        <w:t>投资股票期权的风险</w:t>
      </w:r>
    </w:p>
    <w:p w:rsidR="00E30AD3" w:rsidRPr="00E30AD3" w:rsidRDefault="00E30AD3" w:rsidP="00E30AD3">
      <w:pPr>
        <w:spacing w:line="440" w:lineRule="exact"/>
        <w:ind w:firstLine="480"/>
        <w:rPr>
          <w:rFonts w:ascii="仿宋" w:eastAsia="仿宋" w:hAnsi="仿宋" w:cs="Arial"/>
          <w:sz w:val="24"/>
          <w:szCs w:val="24"/>
        </w:rPr>
      </w:pPr>
      <w:r w:rsidRPr="00E30AD3">
        <w:rPr>
          <w:rFonts w:ascii="仿宋" w:eastAsia="仿宋" w:hAnsi="仿宋" w:cs="Arial" w:hint="eastAsia"/>
          <w:sz w:val="24"/>
          <w:szCs w:val="24"/>
        </w:rPr>
        <w:t>本基金投资股票期权，投资股票期权所面临的主要风险是衍生品价格波动带来的市场风险；衍生品基础资产交易量大于市场可报价的交易量而产生的流动性风险；衍生品合约价格和标的指数价格之间的价格差的波动所造成的基差风险；无法及时筹措资金满足建立或者维持衍生品合约头寸所要求的保证金而带来的保证金风险；交易对手不愿或无法履行契约而产生的信用风险；以及各类操作风险。</w:t>
      </w:r>
    </w:p>
    <w:p w:rsidR="00E30AD3" w:rsidRPr="00E30AD3" w:rsidRDefault="003B11D0" w:rsidP="00E30AD3">
      <w:pPr>
        <w:spacing w:line="440" w:lineRule="exact"/>
        <w:ind w:firstLine="480"/>
        <w:rPr>
          <w:rFonts w:ascii="仿宋" w:eastAsia="仿宋" w:hAnsi="仿宋" w:cs="Arial"/>
          <w:sz w:val="24"/>
          <w:szCs w:val="24"/>
        </w:rPr>
      </w:pPr>
      <w:r>
        <w:rPr>
          <w:rFonts w:ascii="仿宋" w:eastAsia="仿宋" w:hAnsi="仿宋" w:cs="Arial" w:hint="eastAsia"/>
          <w:sz w:val="24"/>
          <w:szCs w:val="24"/>
        </w:rPr>
        <w:t>（1</w:t>
      </w:r>
      <w:r>
        <w:rPr>
          <w:rFonts w:ascii="仿宋" w:eastAsia="仿宋" w:hAnsi="仿宋" w:cs="Arial"/>
          <w:sz w:val="24"/>
          <w:szCs w:val="24"/>
        </w:rPr>
        <w:t>0</w:t>
      </w:r>
      <w:r>
        <w:rPr>
          <w:rFonts w:ascii="仿宋" w:eastAsia="仿宋" w:hAnsi="仿宋" w:cs="Arial" w:hint="eastAsia"/>
          <w:sz w:val="24"/>
          <w:szCs w:val="24"/>
        </w:rPr>
        <w:t>）</w:t>
      </w:r>
      <w:r w:rsidR="00E30AD3" w:rsidRPr="00E30AD3">
        <w:rPr>
          <w:rFonts w:ascii="仿宋" w:eastAsia="仿宋" w:hAnsi="仿宋" w:cs="Arial" w:hint="eastAsia"/>
          <w:sz w:val="24"/>
          <w:szCs w:val="24"/>
        </w:rPr>
        <w:t>参与转融通证券出借业务的风险</w:t>
      </w:r>
    </w:p>
    <w:p w:rsidR="00E30AD3" w:rsidRPr="00E30AD3" w:rsidRDefault="00E30AD3" w:rsidP="00E30AD3">
      <w:pPr>
        <w:spacing w:line="440" w:lineRule="exact"/>
        <w:ind w:firstLine="480"/>
        <w:rPr>
          <w:rFonts w:ascii="仿宋" w:eastAsia="仿宋" w:hAnsi="仿宋" w:cs="Arial"/>
          <w:sz w:val="24"/>
          <w:szCs w:val="24"/>
        </w:rPr>
      </w:pPr>
      <w:r w:rsidRPr="00E30AD3">
        <w:rPr>
          <w:rFonts w:ascii="仿宋" w:eastAsia="仿宋" w:hAnsi="仿宋" w:cs="Arial" w:hint="eastAsia"/>
          <w:sz w:val="24"/>
          <w:szCs w:val="24"/>
        </w:rPr>
        <w:t>本基金可参与转融通证券出借业务，面临的风险包括但不限于：</w:t>
      </w:r>
    </w:p>
    <w:p w:rsidR="00E30AD3" w:rsidRPr="00E30AD3" w:rsidRDefault="00E30AD3" w:rsidP="00E30AD3">
      <w:pPr>
        <w:spacing w:line="440" w:lineRule="exact"/>
        <w:ind w:firstLine="480"/>
        <w:rPr>
          <w:rFonts w:ascii="仿宋" w:eastAsia="仿宋" w:hAnsi="仿宋" w:cs="Arial"/>
          <w:sz w:val="24"/>
          <w:szCs w:val="24"/>
        </w:rPr>
      </w:pPr>
      <w:r w:rsidRPr="00E30AD3">
        <w:rPr>
          <w:rFonts w:ascii="仿宋" w:eastAsia="仿宋" w:hAnsi="仿宋" w:cs="Arial" w:hint="eastAsia"/>
          <w:sz w:val="24"/>
          <w:szCs w:val="24"/>
        </w:rPr>
        <w:t>1）流动性风险：面临大额赎回时，可能因证券出借原因发生无法及时变现支付赎回款项的风险；</w:t>
      </w:r>
    </w:p>
    <w:p w:rsidR="00E30AD3" w:rsidRPr="00E30AD3" w:rsidRDefault="00E30AD3" w:rsidP="00E30AD3">
      <w:pPr>
        <w:spacing w:line="440" w:lineRule="exact"/>
        <w:ind w:firstLine="480"/>
        <w:rPr>
          <w:rFonts w:ascii="仿宋" w:eastAsia="仿宋" w:hAnsi="仿宋" w:cs="Arial"/>
          <w:sz w:val="24"/>
          <w:szCs w:val="24"/>
        </w:rPr>
      </w:pPr>
      <w:r w:rsidRPr="00E30AD3">
        <w:rPr>
          <w:rFonts w:ascii="仿宋" w:eastAsia="仿宋" w:hAnsi="仿宋" w:cs="Arial" w:hint="eastAsia"/>
          <w:sz w:val="24"/>
          <w:szCs w:val="24"/>
        </w:rPr>
        <w:t>2）信用风险：证券出借对手方可能无法及时归还证券、无法支付相应权益补偿及借券费用的风险；</w:t>
      </w:r>
    </w:p>
    <w:p w:rsidR="00E30AD3" w:rsidRPr="00E30AD3" w:rsidRDefault="00E30AD3" w:rsidP="00E30AD3">
      <w:pPr>
        <w:spacing w:line="440" w:lineRule="exact"/>
        <w:ind w:firstLine="480"/>
        <w:rPr>
          <w:rFonts w:ascii="仿宋" w:eastAsia="仿宋" w:hAnsi="仿宋" w:cs="Arial"/>
          <w:sz w:val="24"/>
          <w:szCs w:val="24"/>
        </w:rPr>
      </w:pPr>
      <w:r w:rsidRPr="00E30AD3">
        <w:rPr>
          <w:rFonts w:ascii="仿宋" w:eastAsia="仿宋" w:hAnsi="仿宋" w:cs="Arial" w:hint="eastAsia"/>
          <w:sz w:val="24"/>
          <w:szCs w:val="24"/>
        </w:rPr>
        <w:t>3）市场风险：证券出借后可能面临出借期间无法及时处置证券的市场风险。</w:t>
      </w:r>
    </w:p>
    <w:p w:rsidR="00E30AD3" w:rsidRPr="00E30AD3" w:rsidRDefault="003B11D0" w:rsidP="00E30AD3">
      <w:pPr>
        <w:spacing w:line="440" w:lineRule="exact"/>
        <w:ind w:firstLine="480"/>
        <w:rPr>
          <w:rFonts w:ascii="仿宋" w:eastAsia="仿宋" w:hAnsi="仿宋" w:cs="Arial"/>
          <w:sz w:val="24"/>
          <w:szCs w:val="24"/>
        </w:rPr>
      </w:pPr>
      <w:r>
        <w:rPr>
          <w:rFonts w:ascii="仿宋" w:eastAsia="仿宋" w:hAnsi="仿宋" w:cs="Arial" w:hint="eastAsia"/>
          <w:sz w:val="24"/>
          <w:szCs w:val="24"/>
        </w:rPr>
        <w:t>（1</w:t>
      </w:r>
      <w:r>
        <w:rPr>
          <w:rFonts w:ascii="仿宋" w:eastAsia="仿宋" w:hAnsi="仿宋" w:cs="Arial"/>
          <w:sz w:val="24"/>
          <w:szCs w:val="24"/>
        </w:rPr>
        <w:t>1</w:t>
      </w:r>
      <w:r>
        <w:rPr>
          <w:rFonts w:ascii="仿宋" w:eastAsia="仿宋" w:hAnsi="仿宋" w:cs="Arial" w:hint="eastAsia"/>
          <w:sz w:val="24"/>
          <w:szCs w:val="24"/>
        </w:rPr>
        <w:t>）</w:t>
      </w:r>
      <w:r w:rsidR="00E30AD3" w:rsidRPr="00E30AD3">
        <w:rPr>
          <w:rFonts w:ascii="仿宋" w:eastAsia="仿宋" w:hAnsi="仿宋" w:cs="Arial" w:hint="eastAsia"/>
          <w:sz w:val="24"/>
          <w:szCs w:val="24"/>
        </w:rPr>
        <w:t>参与融资业务的主要风险</w:t>
      </w:r>
    </w:p>
    <w:p w:rsidR="00E30AD3" w:rsidRPr="00E30AD3" w:rsidRDefault="00E30AD3" w:rsidP="00E30AD3">
      <w:pPr>
        <w:spacing w:line="440" w:lineRule="exact"/>
        <w:ind w:firstLine="480"/>
        <w:rPr>
          <w:rFonts w:ascii="仿宋" w:eastAsia="仿宋" w:hAnsi="仿宋" w:cs="Arial"/>
          <w:sz w:val="24"/>
          <w:szCs w:val="24"/>
        </w:rPr>
      </w:pPr>
      <w:r w:rsidRPr="00E30AD3">
        <w:rPr>
          <w:rFonts w:ascii="仿宋" w:eastAsia="仿宋" w:hAnsi="仿宋" w:cs="Arial" w:hint="eastAsia"/>
          <w:sz w:val="24"/>
          <w:szCs w:val="24"/>
        </w:rPr>
        <w:t>1）市场风险</w:t>
      </w:r>
    </w:p>
    <w:p w:rsidR="00E30AD3" w:rsidRPr="00E30AD3" w:rsidRDefault="003B11D0" w:rsidP="00E30AD3">
      <w:pPr>
        <w:spacing w:line="440" w:lineRule="exact"/>
        <w:ind w:firstLine="480"/>
        <w:rPr>
          <w:rFonts w:ascii="仿宋" w:eastAsia="仿宋" w:hAnsi="仿宋" w:cs="Arial"/>
          <w:sz w:val="24"/>
          <w:szCs w:val="24"/>
        </w:rPr>
      </w:pPr>
      <w:r>
        <w:rPr>
          <w:rFonts w:ascii="仿宋" w:eastAsia="仿宋" w:hAnsi="仿宋" w:cs="Arial" w:hint="eastAsia"/>
          <w:sz w:val="24"/>
          <w:szCs w:val="24"/>
        </w:rPr>
        <w:t>①</w:t>
      </w:r>
      <w:r w:rsidR="00E30AD3" w:rsidRPr="00E30AD3">
        <w:rPr>
          <w:rFonts w:ascii="仿宋" w:eastAsia="仿宋" w:hAnsi="仿宋" w:cs="Arial" w:hint="eastAsia"/>
          <w:sz w:val="24"/>
          <w:szCs w:val="24"/>
        </w:rPr>
        <w:t>可能放大投资损失的风险：融资业务具有杠杆效应，它在放大投资收益的同时也必然放大投资风险。将股票作为担保品进行融资交易时，既需要承担原有的股票价格下跌带来的风险，又得承担融资买入股票带来的风险，同时还须支付相应的利息和费用，由此承担的风险可能远远超过普通证券交易。</w:t>
      </w:r>
    </w:p>
    <w:p w:rsidR="00E30AD3" w:rsidRPr="00E30AD3" w:rsidRDefault="003B11D0" w:rsidP="00E30AD3">
      <w:pPr>
        <w:spacing w:line="440" w:lineRule="exact"/>
        <w:ind w:firstLine="480"/>
        <w:rPr>
          <w:rFonts w:ascii="仿宋" w:eastAsia="仿宋" w:hAnsi="仿宋" w:cs="Arial"/>
          <w:sz w:val="24"/>
          <w:szCs w:val="24"/>
        </w:rPr>
      </w:pPr>
      <w:r>
        <w:rPr>
          <w:rFonts w:ascii="仿宋" w:eastAsia="仿宋" w:hAnsi="仿宋" w:cs="Arial" w:hint="eastAsia"/>
          <w:sz w:val="24"/>
          <w:szCs w:val="24"/>
        </w:rPr>
        <w:t>②</w:t>
      </w:r>
      <w:r w:rsidR="00E30AD3" w:rsidRPr="00E30AD3">
        <w:rPr>
          <w:rFonts w:ascii="仿宋" w:eastAsia="仿宋" w:hAnsi="仿宋" w:cs="Arial" w:hint="eastAsia"/>
          <w:sz w:val="24"/>
          <w:szCs w:val="24"/>
        </w:rPr>
        <w:t>利率变动带来的成本加大风险：在从事融资交易期间，如中国人民银行规定的同期贷款基准利率调高，证券公司将相应调高融资利率，投资成本也因为利率的上调而增加，将面临融资成本增加的风险。</w:t>
      </w:r>
    </w:p>
    <w:p w:rsidR="00E30AD3" w:rsidRPr="00E30AD3" w:rsidRDefault="003B11D0" w:rsidP="00E30AD3">
      <w:pPr>
        <w:spacing w:line="440" w:lineRule="exact"/>
        <w:ind w:firstLine="480"/>
        <w:rPr>
          <w:rFonts w:ascii="仿宋" w:eastAsia="仿宋" w:hAnsi="仿宋" w:cs="Arial"/>
          <w:sz w:val="24"/>
          <w:szCs w:val="24"/>
        </w:rPr>
      </w:pPr>
      <w:r>
        <w:rPr>
          <w:rFonts w:ascii="仿宋" w:eastAsia="仿宋" w:hAnsi="仿宋" w:cs="Arial" w:hint="eastAsia"/>
          <w:sz w:val="24"/>
          <w:szCs w:val="24"/>
        </w:rPr>
        <w:t>③</w:t>
      </w:r>
      <w:r w:rsidR="00E30AD3" w:rsidRPr="00E30AD3">
        <w:rPr>
          <w:rFonts w:ascii="仿宋" w:eastAsia="仿宋" w:hAnsi="仿宋" w:cs="Arial" w:hint="eastAsia"/>
          <w:sz w:val="24"/>
          <w:szCs w:val="24"/>
        </w:rPr>
        <w:t>强制平仓风险：融资交易中，投资组合与证券公司间除了普通交易的委托买卖关系外，还存在着较为复杂的债权债务关系，以及由于债权债务产生的信托关系和担保关系。证券公司为保护自身债权，对投资组合信用账户的资产负债情况实时监控，在一定条件下可以对投资组合担保资产执行强制平仓，且平仓的品种、数量、价格、时机将不受投资组合的控制，平仓的数额可能超过全部负债，由此给投资组合带来损失。</w:t>
      </w:r>
    </w:p>
    <w:p w:rsidR="00E30AD3" w:rsidRPr="00E30AD3" w:rsidRDefault="003B11D0" w:rsidP="00E30AD3">
      <w:pPr>
        <w:spacing w:line="440" w:lineRule="exact"/>
        <w:ind w:firstLine="480"/>
        <w:rPr>
          <w:rFonts w:ascii="仿宋" w:eastAsia="仿宋" w:hAnsi="仿宋" w:cs="Arial"/>
          <w:sz w:val="24"/>
          <w:szCs w:val="24"/>
        </w:rPr>
      </w:pPr>
      <w:r>
        <w:rPr>
          <w:rFonts w:ascii="仿宋" w:eastAsia="仿宋" w:hAnsi="仿宋" w:cs="Arial" w:hint="eastAsia"/>
          <w:sz w:val="24"/>
          <w:szCs w:val="24"/>
        </w:rPr>
        <w:t>④</w:t>
      </w:r>
      <w:r w:rsidR="00E30AD3" w:rsidRPr="00E30AD3">
        <w:rPr>
          <w:rFonts w:ascii="仿宋" w:eastAsia="仿宋" w:hAnsi="仿宋" w:cs="Arial" w:hint="eastAsia"/>
          <w:sz w:val="24"/>
          <w:szCs w:val="24"/>
        </w:rPr>
        <w:t>外部监管风险：在融资交易出现异常或市场出现系统性风险时，监管部门、证券交易所和证券公司都将可能对融资交易采取相应措施，例如提高融资保证金比例、维持担保比例和强制平仓的条件等，以维护市场平稳运行。这些措施将可能给本金带来杠杆效应降低、甚至提前进入追加担保物或强制平仓状态等潜在损失。</w:t>
      </w:r>
    </w:p>
    <w:p w:rsidR="00E30AD3" w:rsidRPr="00E30AD3" w:rsidRDefault="00E30AD3" w:rsidP="00E30AD3">
      <w:pPr>
        <w:spacing w:line="440" w:lineRule="exact"/>
        <w:ind w:firstLine="480"/>
        <w:rPr>
          <w:rFonts w:ascii="仿宋" w:eastAsia="仿宋" w:hAnsi="仿宋" w:cs="Arial"/>
          <w:sz w:val="24"/>
          <w:szCs w:val="24"/>
        </w:rPr>
      </w:pPr>
      <w:r w:rsidRPr="00E30AD3">
        <w:rPr>
          <w:rFonts w:ascii="仿宋" w:eastAsia="仿宋" w:hAnsi="仿宋" w:cs="Arial" w:hint="eastAsia"/>
          <w:sz w:val="24"/>
          <w:szCs w:val="24"/>
        </w:rPr>
        <w:t>2）流动性风险</w:t>
      </w:r>
    </w:p>
    <w:p w:rsidR="00E30AD3" w:rsidRPr="00E30AD3" w:rsidRDefault="00E30AD3" w:rsidP="00E30AD3">
      <w:pPr>
        <w:spacing w:line="440" w:lineRule="exact"/>
        <w:ind w:firstLine="480"/>
        <w:rPr>
          <w:rFonts w:ascii="仿宋" w:eastAsia="仿宋" w:hAnsi="仿宋" w:cs="Arial"/>
          <w:sz w:val="24"/>
          <w:szCs w:val="24"/>
        </w:rPr>
      </w:pPr>
      <w:r w:rsidRPr="00E30AD3">
        <w:rPr>
          <w:rFonts w:ascii="仿宋" w:eastAsia="仿宋" w:hAnsi="仿宋" w:cs="Arial" w:hint="eastAsia"/>
          <w:sz w:val="24"/>
          <w:szCs w:val="24"/>
        </w:rPr>
        <w:t>融资业务的流动性风险主要指当基金不能按照约定的期限清偿债务，或上市证券价格波动导致担保物价值与融资债务之间的比例低于平仓维持担保比例，且不能按照约定的时间追加担保物时面临强制平仓的风险。</w:t>
      </w:r>
    </w:p>
    <w:p w:rsidR="00E30AD3" w:rsidRPr="00E30AD3" w:rsidRDefault="00E30AD3" w:rsidP="00E30AD3">
      <w:pPr>
        <w:spacing w:line="440" w:lineRule="exact"/>
        <w:ind w:firstLine="480"/>
        <w:rPr>
          <w:rFonts w:ascii="仿宋" w:eastAsia="仿宋" w:hAnsi="仿宋" w:cs="Arial"/>
          <w:sz w:val="24"/>
          <w:szCs w:val="24"/>
        </w:rPr>
      </w:pPr>
      <w:r w:rsidRPr="00E30AD3">
        <w:rPr>
          <w:rFonts w:ascii="仿宋" w:eastAsia="仿宋" w:hAnsi="仿宋" w:cs="Arial" w:hint="eastAsia"/>
          <w:sz w:val="24"/>
          <w:szCs w:val="24"/>
        </w:rPr>
        <w:t>3）信用风险</w:t>
      </w:r>
    </w:p>
    <w:p w:rsidR="00E30AD3" w:rsidRPr="00E30AD3" w:rsidRDefault="00E30AD3" w:rsidP="00E30AD3">
      <w:pPr>
        <w:spacing w:line="440" w:lineRule="exact"/>
        <w:ind w:firstLine="480"/>
        <w:rPr>
          <w:rFonts w:ascii="仿宋" w:eastAsia="仿宋" w:hAnsi="仿宋" w:cs="Arial"/>
          <w:sz w:val="24"/>
          <w:szCs w:val="24"/>
        </w:rPr>
      </w:pPr>
      <w:r w:rsidRPr="00E30AD3">
        <w:rPr>
          <w:rFonts w:ascii="仿宋" w:eastAsia="仿宋" w:hAnsi="仿宋" w:cs="Arial" w:hint="eastAsia"/>
          <w:sz w:val="24"/>
          <w:szCs w:val="24"/>
        </w:rPr>
        <w:t>主要指交易对手违约产生的风险。一方面，如果证券公司没有按照融资合同的要求履行义务可能带来风险；另一方面，若在从事融资交易期间，证券公司融资业务资格、融资业务交易权限被取消或被暂停，证券公司可能无法履约，则投资组合可能会面临一定的风险。</w:t>
      </w:r>
    </w:p>
    <w:p w:rsidR="00E30AD3" w:rsidRPr="00E30AD3" w:rsidRDefault="003B11D0" w:rsidP="00E30AD3">
      <w:pPr>
        <w:spacing w:line="440" w:lineRule="exact"/>
        <w:ind w:firstLine="480"/>
        <w:rPr>
          <w:rFonts w:ascii="仿宋" w:eastAsia="仿宋" w:hAnsi="仿宋" w:cs="Arial"/>
          <w:sz w:val="24"/>
          <w:szCs w:val="24"/>
        </w:rPr>
      </w:pPr>
      <w:r>
        <w:rPr>
          <w:rFonts w:ascii="仿宋" w:eastAsia="仿宋" w:hAnsi="仿宋" w:cs="Arial" w:hint="eastAsia"/>
          <w:sz w:val="24"/>
          <w:szCs w:val="24"/>
        </w:rPr>
        <w:t>（1</w:t>
      </w:r>
      <w:r>
        <w:rPr>
          <w:rFonts w:ascii="仿宋" w:eastAsia="仿宋" w:hAnsi="仿宋" w:cs="Arial"/>
          <w:sz w:val="24"/>
          <w:szCs w:val="24"/>
        </w:rPr>
        <w:t>2</w:t>
      </w:r>
      <w:r>
        <w:rPr>
          <w:rFonts w:ascii="仿宋" w:eastAsia="仿宋" w:hAnsi="仿宋" w:cs="Arial" w:hint="eastAsia"/>
          <w:sz w:val="24"/>
          <w:szCs w:val="24"/>
        </w:rPr>
        <w:t>）</w:t>
      </w:r>
      <w:r w:rsidR="00E30AD3" w:rsidRPr="00E30AD3">
        <w:rPr>
          <w:rFonts w:ascii="仿宋" w:eastAsia="仿宋" w:hAnsi="仿宋" w:cs="Arial" w:hint="eastAsia"/>
          <w:sz w:val="24"/>
          <w:szCs w:val="24"/>
        </w:rPr>
        <w:t>投资科创板的风险</w:t>
      </w:r>
    </w:p>
    <w:p w:rsidR="00E30AD3" w:rsidRPr="00E30AD3" w:rsidRDefault="00E30AD3" w:rsidP="00E30AD3">
      <w:pPr>
        <w:spacing w:line="440" w:lineRule="exact"/>
        <w:ind w:firstLine="480"/>
        <w:rPr>
          <w:rFonts w:ascii="仿宋" w:eastAsia="仿宋" w:hAnsi="仿宋" w:cs="Arial"/>
          <w:sz w:val="24"/>
          <w:szCs w:val="24"/>
        </w:rPr>
      </w:pPr>
      <w:r w:rsidRPr="00E30AD3">
        <w:rPr>
          <w:rFonts w:ascii="仿宋" w:eastAsia="仿宋" w:hAnsi="仿宋" w:cs="Arial" w:hint="eastAsia"/>
          <w:sz w:val="24"/>
          <w:szCs w:val="24"/>
        </w:rPr>
        <w:t>本基金投资于科创板股票，会面临科创板机制下因投资标的、市场制度以及交易规则等差异带来的特有风险，包括但不限于如下特殊风险：</w:t>
      </w:r>
    </w:p>
    <w:p w:rsidR="00E30AD3" w:rsidRPr="00E30AD3" w:rsidRDefault="00E30AD3" w:rsidP="00E30AD3">
      <w:pPr>
        <w:spacing w:line="440" w:lineRule="exact"/>
        <w:ind w:firstLine="480"/>
        <w:rPr>
          <w:rFonts w:ascii="仿宋" w:eastAsia="仿宋" w:hAnsi="仿宋" w:cs="Arial"/>
          <w:sz w:val="24"/>
          <w:szCs w:val="24"/>
        </w:rPr>
      </w:pPr>
      <w:r w:rsidRPr="00E30AD3">
        <w:rPr>
          <w:rFonts w:ascii="仿宋" w:eastAsia="仿宋" w:hAnsi="仿宋" w:cs="Arial" w:hint="eastAsia"/>
          <w:sz w:val="24"/>
          <w:szCs w:val="24"/>
        </w:rPr>
        <w:t>1）股价波动风险：科创板对个股每日涨跌幅限制为20%，且新股上市后的前5个交易日不设置涨跌幅限制，股价可能表现出比A股其他板块更为剧烈的波动。</w:t>
      </w:r>
    </w:p>
    <w:p w:rsidR="00E30AD3" w:rsidRPr="00E30AD3" w:rsidRDefault="00E30AD3" w:rsidP="00E30AD3">
      <w:pPr>
        <w:spacing w:line="440" w:lineRule="exact"/>
        <w:ind w:firstLine="480"/>
        <w:rPr>
          <w:rFonts w:ascii="仿宋" w:eastAsia="仿宋" w:hAnsi="仿宋" w:cs="Arial"/>
          <w:sz w:val="24"/>
          <w:szCs w:val="24"/>
        </w:rPr>
      </w:pPr>
      <w:r w:rsidRPr="00E30AD3">
        <w:rPr>
          <w:rFonts w:ascii="仿宋" w:eastAsia="仿宋" w:hAnsi="仿宋" w:cs="Arial" w:hint="eastAsia"/>
          <w:sz w:val="24"/>
          <w:szCs w:val="24"/>
        </w:rPr>
        <w:t>2）流动性风险：由于科创板股票的投资者门槛较高，股票流动性弱于A股其他板块，投资者可能在特定阶段对科创板个股形成一致性预期，因此存在基金持有股票无法正常交易的风险。</w:t>
      </w:r>
    </w:p>
    <w:p w:rsidR="00E30AD3" w:rsidRPr="00E30AD3" w:rsidRDefault="00E30AD3" w:rsidP="00E30AD3">
      <w:pPr>
        <w:spacing w:line="440" w:lineRule="exact"/>
        <w:ind w:firstLine="480"/>
        <w:rPr>
          <w:rFonts w:ascii="仿宋" w:eastAsia="仿宋" w:hAnsi="仿宋" w:cs="Arial"/>
          <w:sz w:val="24"/>
          <w:szCs w:val="24"/>
        </w:rPr>
      </w:pPr>
      <w:r w:rsidRPr="00E30AD3">
        <w:rPr>
          <w:rFonts w:ascii="仿宋" w:eastAsia="仿宋" w:hAnsi="仿宋" w:cs="Arial" w:hint="eastAsia"/>
          <w:sz w:val="24"/>
          <w:szCs w:val="24"/>
        </w:rPr>
        <w:t>3）退市风险：科创板的退市标准将比A股其他板块更加严格，且不再设置暂停上市、恢复上市和重新上市等环节，因此上市公司退市风险更大，可能给基金净值带来不利影响。</w:t>
      </w:r>
    </w:p>
    <w:p w:rsidR="00B51308" w:rsidRDefault="00E30AD3" w:rsidP="00E30AD3">
      <w:pPr>
        <w:spacing w:line="440" w:lineRule="exact"/>
        <w:ind w:firstLine="480"/>
        <w:rPr>
          <w:rFonts w:ascii="仿宋" w:eastAsia="仿宋" w:hAnsi="仿宋" w:cs="Arial"/>
          <w:sz w:val="24"/>
          <w:szCs w:val="24"/>
        </w:rPr>
      </w:pPr>
      <w:r w:rsidRPr="00E30AD3">
        <w:rPr>
          <w:rFonts w:ascii="仿宋" w:eastAsia="仿宋" w:hAnsi="仿宋" w:cs="Arial" w:hint="eastAsia"/>
          <w:sz w:val="24"/>
          <w:szCs w:val="24"/>
        </w:rPr>
        <w:t>4）投资集中风险：科创板上市企业主要属于科技创新成长型企业，其商业模式、盈利、风险和业绩波动等特征较为相似，因此基金难以通过分散投资来降低风险，若股票价格同向波动，将引起基金净值波动。</w:t>
      </w:r>
    </w:p>
    <w:p w:rsidR="00B51308" w:rsidRDefault="00141BD5">
      <w:pPr>
        <w:spacing w:line="440" w:lineRule="exact"/>
        <w:ind w:firstLine="480"/>
        <w:rPr>
          <w:rFonts w:ascii="仿宋" w:eastAsia="仿宋" w:hAnsi="仿宋" w:cs="Arial"/>
          <w:sz w:val="24"/>
          <w:szCs w:val="24"/>
        </w:rPr>
      </w:pPr>
      <w:r>
        <w:rPr>
          <w:rFonts w:ascii="仿宋" w:eastAsia="仿宋" w:hAnsi="仿宋" w:cs="Arial" w:hint="eastAsia"/>
          <w:sz w:val="24"/>
          <w:szCs w:val="24"/>
        </w:rPr>
        <w:t>本基金不提供任何保证。投资者可能损失投资本金。</w:t>
      </w:r>
    </w:p>
    <w:p w:rsidR="00B51308" w:rsidRDefault="00141BD5">
      <w:pPr>
        <w:spacing w:line="440" w:lineRule="exact"/>
        <w:ind w:firstLine="480"/>
        <w:rPr>
          <w:rFonts w:ascii="仿宋" w:eastAsia="仿宋" w:hAnsi="仿宋" w:cs="Arial"/>
          <w:sz w:val="24"/>
          <w:szCs w:val="24"/>
        </w:rPr>
      </w:pPr>
      <w:r>
        <w:rPr>
          <w:rFonts w:ascii="仿宋" w:eastAsia="仿宋" w:hAnsi="仿宋" w:cs="Arial" w:hint="eastAsia"/>
          <w:sz w:val="24"/>
          <w:szCs w:val="24"/>
        </w:rPr>
        <w:t>投资有风险，投资者购买基金时应认真阅读本基金的《基金合同》、《招募说明书》、基金产品资料概要等法律文件。</w:t>
      </w:r>
    </w:p>
    <w:p w:rsidR="00B51308" w:rsidRDefault="00141BD5">
      <w:pPr>
        <w:spacing w:line="440" w:lineRule="exact"/>
        <w:ind w:firstLine="480"/>
        <w:rPr>
          <w:rFonts w:ascii="仿宋" w:eastAsia="仿宋" w:hAnsi="仿宋" w:cs="Arial"/>
          <w:sz w:val="24"/>
          <w:szCs w:val="24"/>
        </w:rPr>
      </w:pPr>
      <w:r>
        <w:rPr>
          <w:rFonts w:ascii="仿宋" w:eastAsia="仿宋" w:hAnsi="仿宋" w:cs="Arial" w:hint="eastAsia"/>
          <w:sz w:val="24"/>
          <w:szCs w:val="24"/>
        </w:rPr>
        <w:t>投资者应认真阅读《基金合同》、《招募说明书》、基金产品资料概要等法律文件，及时关注本公司出具的适当性意见，各销售机构关于适当性的意见不必然一致，本公司的适当性匹配意见并不表明对基金的风险和收益做出实质性判断或者保证。基金合同中关于基金风险收益特征与基金风险等级因考虑因素不同而存在差异。投资者应了解基金的风险收益情况，结合自身投资目的、期限、投资经验及风险承受能力谨慎决策并自行承担风险，不应采信不符合法律法规要求的销售行为及违规宣传推介材料。</w:t>
      </w:r>
    </w:p>
    <w:p w:rsidR="00B51308" w:rsidRDefault="00141BD5">
      <w:pPr>
        <w:spacing w:line="440" w:lineRule="exact"/>
        <w:ind w:firstLineChars="200" w:firstLine="480"/>
        <w:rPr>
          <w:rFonts w:ascii="仿宋" w:eastAsia="仿宋" w:hAnsi="仿宋" w:cs="Arial"/>
          <w:sz w:val="24"/>
          <w:szCs w:val="24"/>
        </w:rPr>
      </w:pPr>
      <w:r>
        <w:rPr>
          <w:rFonts w:ascii="仿宋" w:eastAsia="仿宋" w:hAnsi="仿宋" w:cs="Arial"/>
          <w:sz w:val="24"/>
          <w:szCs w:val="24"/>
        </w:rPr>
        <w:t>完整的风险揭示内容请查阅本基金招募说明书“风险揭示”章节。</w:t>
      </w:r>
    </w:p>
    <w:p w:rsidR="00B51308" w:rsidRDefault="008409B0">
      <w:pPr>
        <w:spacing w:line="440" w:lineRule="exact"/>
        <w:ind w:firstLineChars="200" w:firstLine="480"/>
        <w:rPr>
          <w:rFonts w:ascii="仿宋" w:eastAsia="仿宋" w:hAnsi="仿宋" w:cs="Arial"/>
          <w:sz w:val="24"/>
          <w:szCs w:val="24"/>
        </w:rPr>
      </w:pPr>
      <w:r>
        <w:rPr>
          <w:rFonts w:ascii="仿宋" w:eastAsia="仿宋" w:hAnsi="仿宋" w:cs="Arial" w:hint="eastAsia"/>
          <w:sz w:val="24"/>
          <w:szCs w:val="24"/>
        </w:rPr>
        <w:t>13</w:t>
      </w:r>
      <w:r w:rsidR="00141BD5">
        <w:rPr>
          <w:rFonts w:ascii="仿宋" w:eastAsia="仿宋" w:hAnsi="仿宋" w:cs="Arial"/>
          <w:sz w:val="24"/>
          <w:szCs w:val="24"/>
        </w:rPr>
        <w:t>、</w:t>
      </w:r>
      <w:r w:rsidR="00141BD5">
        <w:rPr>
          <w:rFonts w:ascii="仿宋" w:eastAsia="仿宋" w:hAnsi="仿宋" w:cs="Arial" w:hint="eastAsia"/>
          <w:sz w:val="24"/>
          <w:szCs w:val="24"/>
        </w:rPr>
        <w:t>基金管理人依照恪尽职守、诚实信用、谨慎勤勉的原则管理和运用基金财产，但不保证基金一定盈利，也不保证最低收益。基金的过往业绩并不预示其未来表现，基金管理人管理的其他基金的业绩亦不构成对本基金业绩表现的保证。</w:t>
      </w:r>
    </w:p>
    <w:p w:rsidR="00B51308" w:rsidRDefault="00141BD5">
      <w:pPr>
        <w:spacing w:line="440" w:lineRule="exact"/>
        <w:ind w:firstLine="480"/>
        <w:rPr>
          <w:rFonts w:ascii="仿宋" w:eastAsia="仿宋" w:hAnsi="仿宋" w:cs="Arial"/>
          <w:sz w:val="24"/>
          <w:szCs w:val="24"/>
        </w:rPr>
      </w:pPr>
      <w:r>
        <w:rPr>
          <w:rFonts w:ascii="仿宋" w:eastAsia="仿宋" w:hAnsi="仿宋" w:cs="Arial" w:hint="eastAsia"/>
          <w:sz w:val="24"/>
          <w:szCs w:val="24"/>
        </w:rPr>
        <w:t>投资有风险，投资者认购（或申购）基金时应认真阅读本基金《基金合同》、《招募说明书》、基金产品资料概要等法律文件，全面认识本基金产品的风险收益特征，充分考虑投资者自身的风险承受能力，并对于认购（或申购）基金的意愿、时机、数量等投资行为作出独立决策。在投资者作出投资决策后，基金投资运作与基金净值变化引致的投资风险，由投资者自行负责。</w:t>
      </w:r>
    </w:p>
    <w:p w:rsidR="00B51308" w:rsidRDefault="00141BD5">
      <w:pPr>
        <w:widowControl/>
        <w:jc w:val="left"/>
        <w:rPr>
          <w:rFonts w:ascii="仿宋" w:eastAsia="仿宋" w:hAnsi="仿宋" w:cs="Arial"/>
          <w:b/>
          <w:sz w:val="28"/>
          <w:szCs w:val="28"/>
        </w:rPr>
      </w:pPr>
      <w:r>
        <w:rPr>
          <w:rFonts w:ascii="仿宋" w:eastAsia="仿宋" w:hAnsi="仿宋" w:cs="Arial"/>
          <w:b/>
          <w:sz w:val="28"/>
          <w:szCs w:val="28"/>
        </w:rPr>
        <w:br w:type="page"/>
      </w:r>
    </w:p>
    <w:p w:rsidR="00B51308" w:rsidRDefault="00141BD5">
      <w:pPr>
        <w:pStyle w:val="afb"/>
        <w:numPr>
          <w:ilvl w:val="0"/>
          <w:numId w:val="3"/>
        </w:numPr>
        <w:spacing w:line="440" w:lineRule="exact"/>
        <w:ind w:firstLineChars="0"/>
        <w:jc w:val="center"/>
        <w:outlineLvl w:val="0"/>
        <w:rPr>
          <w:rFonts w:ascii="仿宋" w:eastAsia="仿宋" w:hAnsi="仿宋" w:cs="Arial"/>
          <w:b/>
          <w:sz w:val="28"/>
          <w:szCs w:val="28"/>
        </w:rPr>
      </w:pPr>
      <w:r>
        <w:rPr>
          <w:rFonts w:ascii="仿宋" w:eastAsia="仿宋" w:hAnsi="仿宋" w:cs="Arial" w:hint="eastAsia"/>
          <w:b/>
          <w:sz w:val="28"/>
          <w:szCs w:val="28"/>
        </w:rPr>
        <w:t>本次募集基本情况</w:t>
      </w:r>
    </w:p>
    <w:p w:rsidR="00B51308" w:rsidRDefault="00141BD5">
      <w:pPr>
        <w:spacing w:line="440" w:lineRule="exact"/>
        <w:ind w:firstLine="482"/>
        <w:outlineLvl w:val="1"/>
        <w:rPr>
          <w:rFonts w:ascii="仿宋" w:eastAsia="仿宋" w:hAnsi="仿宋" w:cs="Arial"/>
          <w:sz w:val="24"/>
          <w:szCs w:val="24"/>
        </w:rPr>
      </w:pPr>
      <w:r w:rsidRPr="008409B0">
        <w:rPr>
          <w:rFonts w:ascii="仿宋" w:eastAsia="仿宋" w:hAnsi="仿宋" w:cs="Arial" w:hint="eastAsia"/>
          <w:bCs/>
          <w:sz w:val="24"/>
          <w:szCs w:val="24"/>
        </w:rPr>
        <w:t>1、基金名称</w:t>
      </w:r>
    </w:p>
    <w:p w:rsidR="00B51308" w:rsidRDefault="00E30AD3">
      <w:pPr>
        <w:spacing w:line="440" w:lineRule="exact"/>
        <w:ind w:firstLineChars="200" w:firstLine="480"/>
        <w:rPr>
          <w:rFonts w:ascii="仿宋" w:eastAsia="仿宋" w:hAnsi="仿宋" w:cs="Arial"/>
          <w:bCs/>
          <w:sz w:val="24"/>
          <w:szCs w:val="24"/>
        </w:rPr>
      </w:pPr>
      <w:r>
        <w:rPr>
          <w:rFonts w:ascii="仿宋" w:eastAsia="仿宋" w:hAnsi="仿宋" w:cs="Arial" w:hint="eastAsia"/>
          <w:bCs/>
          <w:sz w:val="24"/>
          <w:szCs w:val="24"/>
        </w:rPr>
        <w:t>泰信上证科创板综合指数增强型证券投资基金</w:t>
      </w:r>
    </w:p>
    <w:p w:rsidR="00B51308" w:rsidRPr="008409B0" w:rsidRDefault="00141BD5">
      <w:pPr>
        <w:spacing w:line="440" w:lineRule="exact"/>
        <w:ind w:firstLine="482"/>
        <w:outlineLvl w:val="1"/>
        <w:rPr>
          <w:rFonts w:ascii="仿宋" w:eastAsia="仿宋" w:hAnsi="仿宋" w:cs="Arial"/>
          <w:bCs/>
          <w:sz w:val="24"/>
          <w:szCs w:val="24"/>
        </w:rPr>
      </w:pPr>
      <w:r w:rsidRPr="008409B0">
        <w:rPr>
          <w:rFonts w:ascii="仿宋" w:eastAsia="仿宋" w:hAnsi="仿宋" w:cs="Arial" w:hint="eastAsia"/>
          <w:bCs/>
          <w:sz w:val="24"/>
          <w:szCs w:val="24"/>
        </w:rPr>
        <w:t>2、基金简称和代码</w:t>
      </w:r>
    </w:p>
    <w:p w:rsidR="00B51308" w:rsidRDefault="00141BD5">
      <w:pPr>
        <w:spacing w:line="440" w:lineRule="exact"/>
        <w:ind w:firstLineChars="200" w:firstLine="480"/>
        <w:rPr>
          <w:rFonts w:ascii="仿宋" w:eastAsia="仿宋" w:hAnsi="仿宋" w:cs="Arial"/>
          <w:bCs/>
          <w:sz w:val="24"/>
          <w:szCs w:val="24"/>
        </w:rPr>
      </w:pPr>
      <w:r>
        <w:rPr>
          <w:rFonts w:ascii="仿宋" w:eastAsia="仿宋" w:hAnsi="仿宋" w:cs="Arial"/>
          <w:bCs/>
          <w:sz w:val="24"/>
          <w:szCs w:val="24"/>
        </w:rPr>
        <w:t>基金简称：</w:t>
      </w:r>
      <w:r w:rsidR="00A521BC" w:rsidRPr="00A521BC">
        <w:rPr>
          <w:rFonts w:ascii="仿宋" w:eastAsia="仿宋" w:hAnsi="仿宋" w:cs="Arial" w:hint="eastAsia"/>
          <w:bCs/>
          <w:sz w:val="24"/>
          <w:szCs w:val="24"/>
        </w:rPr>
        <w:t>泰信上证科创板综合指数增强</w:t>
      </w:r>
    </w:p>
    <w:p w:rsidR="00B51308" w:rsidRDefault="00141BD5">
      <w:pPr>
        <w:spacing w:line="440" w:lineRule="exact"/>
        <w:ind w:firstLineChars="200" w:firstLine="480"/>
        <w:rPr>
          <w:rFonts w:ascii="仿宋" w:eastAsia="仿宋" w:hAnsi="仿宋" w:cs="Arial"/>
          <w:bCs/>
          <w:sz w:val="24"/>
          <w:szCs w:val="24"/>
        </w:rPr>
      </w:pPr>
      <w:r>
        <w:rPr>
          <w:rFonts w:ascii="仿宋" w:eastAsia="仿宋" w:hAnsi="仿宋" w:cs="Arial" w:hint="eastAsia"/>
          <w:bCs/>
          <w:sz w:val="24"/>
          <w:szCs w:val="24"/>
        </w:rPr>
        <w:t>A类基金</w:t>
      </w:r>
      <w:r>
        <w:rPr>
          <w:rFonts w:ascii="仿宋" w:eastAsia="仿宋" w:hAnsi="仿宋" w:cs="Arial"/>
          <w:bCs/>
          <w:sz w:val="24"/>
          <w:szCs w:val="24"/>
        </w:rPr>
        <w:t>份额基金代码：</w:t>
      </w:r>
      <w:r w:rsidR="000941E2">
        <w:rPr>
          <w:rFonts w:ascii="仿宋" w:eastAsia="仿宋" w:hAnsi="仿宋" w:cs="Arial"/>
          <w:bCs/>
          <w:sz w:val="24"/>
          <w:szCs w:val="24"/>
        </w:rPr>
        <w:t>025005</w:t>
      </w:r>
    </w:p>
    <w:p w:rsidR="00B51308" w:rsidRDefault="00141BD5">
      <w:pPr>
        <w:spacing w:line="440" w:lineRule="exact"/>
        <w:ind w:firstLineChars="200" w:firstLine="480"/>
        <w:rPr>
          <w:rFonts w:ascii="仿宋" w:eastAsia="仿宋" w:hAnsi="仿宋" w:cs="Arial"/>
          <w:bCs/>
          <w:sz w:val="24"/>
          <w:szCs w:val="24"/>
        </w:rPr>
      </w:pPr>
      <w:r>
        <w:rPr>
          <w:rFonts w:ascii="仿宋" w:eastAsia="仿宋" w:hAnsi="仿宋" w:cs="Arial" w:hint="eastAsia"/>
          <w:bCs/>
          <w:sz w:val="24"/>
          <w:szCs w:val="24"/>
        </w:rPr>
        <w:t>C类基金</w:t>
      </w:r>
      <w:r>
        <w:rPr>
          <w:rFonts w:ascii="仿宋" w:eastAsia="仿宋" w:hAnsi="仿宋" w:cs="Arial"/>
          <w:bCs/>
          <w:sz w:val="24"/>
          <w:szCs w:val="24"/>
        </w:rPr>
        <w:t>份额基金代码：</w:t>
      </w:r>
      <w:r w:rsidR="000941E2">
        <w:rPr>
          <w:rFonts w:ascii="仿宋" w:eastAsia="仿宋" w:hAnsi="仿宋" w:cs="Arial"/>
          <w:bCs/>
          <w:sz w:val="24"/>
          <w:szCs w:val="24"/>
        </w:rPr>
        <w:t>025006</w:t>
      </w:r>
    </w:p>
    <w:p w:rsidR="00B51308" w:rsidRPr="008409B0" w:rsidRDefault="00141BD5">
      <w:pPr>
        <w:spacing w:line="440" w:lineRule="exact"/>
        <w:ind w:firstLine="482"/>
        <w:outlineLvl w:val="1"/>
        <w:rPr>
          <w:rFonts w:ascii="仿宋" w:eastAsia="仿宋" w:hAnsi="仿宋" w:cs="Arial"/>
          <w:bCs/>
          <w:sz w:val="24"/>
          <w:szCs w:val="24"/>
        </w:rPr>
      </w:pPr>
      <w:r w:rsidRPr="008409B0">
        <w:rPr>
          <w:rFonts w:ascii="仿宋" w:eastAsia="仿宋" w:hAnsi="仿宋" w:cs="Arial" w:hint="eastAsia"/>
          <w:bCs/>
          <w:sz w:val="24"/>
          <w:szCs w:val="24"/>
        </w:rPr>
        <w:t>3、基金类型</w:t>
      </w:r>
    </w:p>
    <w:p w:rsidR="00B51308" w:rsidRPr="008409B0" w:rsidRDefault="009D6FDA">
      <w:pPr>
        <w:spacing w:line="440" w:lineRule="exact"/>
        <w:ind w:firstLineChars="200" w:firstLine="480"/>
        <w:rPr>
          <w:rFonts w:ascii="仿宋" w:eastAsia="仿宋" w:hAnsi="仿宋" w:cs="Arial"/>
          <w:bCs/>
          <w:sz w:val="24"/>
          <w:szCs w:val="24"/>
        </w:rPr>
      </w:pPr>
      <w:r>
        <w:rPr>
          <w:rFonts w:ascii="仿宋" w:eastAsia="仿宋" w:hAnsi="仿宋" w:cs="Arial" w:hint="eastAsia"/>
          <w:bCs/>
          <w:sz w:val="24"/>
          <w:szCs w:val="24"/>
        </w:rPr>
        <w:t>股票</w:t>
      </w:r>
      <w:r w:rsidR="00141BD5" w:rsidRPr="008409B0">
        <w:rPr>
          <w:rFonts w:ascii="仿宋" w:eastAsia="仿宋" w:hAnsi="仿宋" w:cs="Arial" w:hint="eastAsia"/>
          <w:bCs/>
          <w:sz w:val="24"/>
          <w:szCs w:val="24"/>
        </w:rPr>
        <w:t>型证券投资基金</w:t>
      </w:r>
    </w:p>
    <w:p w:rsidR="00B51308" w:rsidRPr="008409B0" w:rsidRDefault="00141BD5">
      <w:pPr>
        <w:spacing w:line="440" w:lineRule="exact"/>
        <w:ind w:firstLine="482"/>
        <w:outlineLvl w:val="1"/>
        <w:rPr>
          <w:rFonts w:ascii="仿宋" w:eastAsia="仿宋" w:hAnsi="仿宋" w:cs="Arial"/>
          <w:bCs/>
          <w:sz w:val="24"/>
          <w:szCs w:val="24"/>
        </w:rPr>
      </w:pPr>
      <w:r w:rsidRPr="008409B0">
        <w:rPr>
          <w:rFonts w:ascii="仿宋" w:eastAsia="仿宋" w:hAnsi="仿宋" w:cs="Arial" w:hint="eastAsia"/>
          <w:bCs/>
          <w:sz w:val="24"/>
          <w:szCs w:val="24"/>
        </w:rPr>
        <w:t>4、基金运作方式</w:t>
      </w:r>
    </w:p>
    <w:p w:rsidR="00B51308" w:rsidRPr="008409B0" w:rsidRDefault="00141BD5">
      <w:pPr>
        <w:spacing w:line="440" w:lineRule="exact"/>
        <w:ind w:firstLineChars="200" w:firstLine="480"/>
        <w:rPr>
          <w:rFonts w:ascii="仿宋" w:eastAsia="仿宋" w:hAnsi="仿宋" w:cs="Arial"/>
          <w:bCs/>
          <w:sz w:val="24"/>
          <w:szCs w:val="24"/>
        </w:rPr>
      </w:pPr>
      <w:r w:rsidRPr="008409B0">
        <w:rPr>
          <w:rFonts w:ascii="仿宋" w:eastAsia="仿宋" w:hAnsi="仿宋" w:cs="Arial" w:hint="eastAsia"/>
          <w:bCs/>
          <w:sz w:val="24"/>
          <w:szCs w:val="24"/>
        </w:rPr>
        <w:t>契约型开放式</w:t>
      </w:r>
    </w:p>
    <w:p w:rsidR="00B51308" w:rsidRPr="008409B0" w:rsidRDefault="00141BD5">
      <w:pPr>
        <w:spacing w:line="440" w:lineRule="exact"/>
        <w:ind w:firstLine="482"/>
        <w:outlineLvl w:val="1"/>
        <w:rPr>
          <w:rFonts w:ascii="仿宋" w:eastAsia="仿宋" w:hAnsi="仿宋" w:cs="Arial"/>
          <w:bCs/>
          <w:sz w:val="24"/>
          <w:szCs w:val="24"/>
        </w:rPr>
      </w:pPr>
      <w:r w:rsidRPr="008409B0">
        <w:rPr>
          <w:rFonts w:ascii="仿宋" w:eastAsia="仿宋" w:hAnsi="仿宋" w:cs="Arial" w:hint="eastAsia"/>
          <w:bCs/>
          <w:sz w:val="24"/>
          <w:szCs w:val="24"/>
        </w:rPr>
        <w:t>5、基金存续期限</w:t>
      </w:r>
    </w:p>
    <w:p w:rsidR="00B51308" w:rsidRDefault="00141BD5">
      <w:pPr>
        <w:spacing w:line="440" w:lineRule="exact"/>
        <w:ind w:firstLineChars="200" w:firstLine="480"/>
        <w:rPr>
          <w:rFonts w:ascii="仿宋" w:eastAsia="仿宋" w:hAnsi="仿宋" w:cs="Arial"/>
          <w:sz w:val="24"/>
          <w:szCs w:val="24"/>
        </w:rPr>
      </w:pPr>
      <w:r>
        <w:rPr>
          <w:rFonts w:ascii="仿宋" w:eastAsia="仿宋" w:hAnsi="仿宋" w:cs="Arial" w:hint="eastAsia"/>
          <w:sz w:val="24"/>
          <w:szCs w:val="24"/>
        </w:rPr>
        <w:t>不定期</w:t>
      </w:r>
    </w:p>
    <w:p w:rsidR="00B51308" w:rsidRPr="00EB101A" w:rsidRDefault="00141BD5" w:rsidP="009D6FDA">
      <w:pPr>
        <w:spacing w:line="440" w:lineRule="exact"/>
        <w:ind w:firstLine="482"/>
        <w:outlineLvl w:val="1"/>
        <w:rPr>
          <w:rFonts w:ascii="仿宋" w:eastAsia="仿宋" w:hAnsi="仿宋" w:cs="Arial"/>
          <w:bCs/>
          <w:sz w:val="24"/>
          <w:szCs w:val="24"/>
        </w:rPr>
      </w:pPr>
      <w:r w:rsidRPr="00EB101A">
        <w:rPr>
          <w:rFonts w:ascii="仿宋" w:eastAsia="仿宋" w:hAnsi="仿宋" w:cs="Arial" w:hint="eastAsia"/>
          <w:bCs/>
          <w:sz w:val="24"/>
          <w:szCs w:val="24"/>
        </w:rPr>
        <w:t>6、基金份额的类别</w:t>
      </w:r>
    </w:p>
    <w:p w:rsidR="00B51308" w:rsidRDefault="00141BD5">
      <w:pPr>
        <w:spacing w:line="440" w:lineRule="exact"/>
        <w:ind w:firstLineChars="200" w:firstLine="480"/>
        <w:rPr>
          <w:rFonts w:ascii="仿宋" w:eastAsia="仿宋" w:hAnsi="仿宋" w:cs="Arial"/>
          <w:sz w:val="24"/>
          <w:szCs w:val="24"/>
        </w:rPr>
      </w:pPr>
      <w:r>
        <w:rPr>
          <w:rFonts w:ascii="仿宋" w:eastAsia="仿宋" w:hAnsi="仿宋" w:cs="Arial" w:hint="eastAsia"/>
          <w:sz w:val="24"/>
          <w:szCs w:val="24"/>
        </w:rPr>
        <w:t>本基金根据认购费、申购费、销售服务费收取方式的不同，将基金份额分为不同的类别：</w:t>
      </w:r>
    </w:p>
    <w:p w:rsidR="00B51308" w:rsidRDefault="00141BD5">
      <w:pPr>
        <w:spacing w:line="440" w:lineRule="exact"/>
        <w:ind w:firstLineChars="200" w:firstLine="480"/>
        <w:rPr>
          <w:rFonts w:ascii="仿宋" w:eastAsia="仿宋" w:hAnsi="仿宋" w:cs="Arial"/>
          <w:sz w:val="24"/>
          <w:szCs w:val="24"/>
        </w:rPr>
      </w:pPr>
      <w:r>
        <w:rPr>
          <w:rFonts w:ascii="仿宋" w:eastAsia="仿宋" w:hAnsi="仿宋" w:cs="Arial" w:hint="eastAsia"/>
          <w:sz w:val="24"/>
          <w:szCs w:val="24"/>
        </w:rPr>
        <w:t>A类基金份额：收取认购费或申购费，而不从本类别基金资产中计提销售服务费的基金份额；</w:t>
      </w:r>
    </w:p>
    <w:p w:rsidR="00B51308" w:rsidRDefault="00141BD5">
      <w:pPr>
        <w:spacing w:line="440" w:lineRule="exact"/>
        <w:ind w:firstLineChars="200" w:firstLine="480"/>
        <w:rPr>
          <w:rFonts w:ascii="仿宋" w:eastAsia="仿宋" w:hAnsi="仿宋" w:cs="Arial"/>
          <w:sz w:val="24"/>
          <w:szCs w:val="24"/>
        </w:rPr>
      </w:pPr>
      <w:r>
        <w:rPr>
          <w:rFonts w:ascii="仿宋" w:eastAsia="仿宋" w:hAnsi="仿宋" w:cs="Arial" w:hint="eastAsia"/>
          <w:sz w:val="24"/>
          <w:szCs w:val="24"/>
        </w:rPr>
        <w:t>C类基金份额：不收取认购费或申购费，但从本类别基金资产中计提销售服务费的基金份额。</w:t>
      </w:r>
    </w:p>
    <w:p w:rsidR="00B51308" w:rsidRDefault="00141BD5">
      <w:pPr>
        <w:spacing w:line="440" w:lineRule="exact"/>
        <w:ind w:firstLineChars="200" w:firstLine="480"/>
        <w:rPr>
          <w:rFonts w:ascii="仿宋" w:eastAsia="仿宋" w:hAnsi="仿宋" w:cs="Arial"/>
          <w:sz w:val="24"/>
          <w:szCs w:val="24"/>
        </w:rPr>
      </w:pPr>
      <w:r>
        <w:rPr>
          <w:rFonts w:ascii="仿宋" w:eastAsia="仿宋" w:hAnsi="仿宋" w:cs="Arial" w:hint="eastAsia"/>
          <w:sz w:val="24"/>
          <w:szCs w:val="24"/>
        </w:rPr>
        <w:t>本基金A类基金份额、C类基金份额分别设置基金代码。由于基金费用的不同，本基金A类基金份额和C类基金份额将分别计算基金份额净值。</w:t>
      </w:r>
    </w:p>
    <w:p w:rsidR="00B51308" w:rsidRDefault="00141BD5">
      <w:pPr>
        <w:spacing w:line="440" w:lineRule="exact"/>
        <w:ind w:firstLineChars="200" w:firstLine="480"/>
        <w:rPr>
          <w:rFonts w:ascii="仿宋" w:eastAsia="仿宋" w:hAnsi="仿宋" w:cs="Arial"/>
          <w:sz w:val="24"/>
          <w:szCs w:val="24"/>
        </w:rPr>
      </w:pPr>
      <w:r>
        <w:rPr>
          <w:rFonts w:ascii="仿宋" w:eastAsia="仿宋" w:hAnsi="仿宋" w:cs="Arial" w:hint="eastAsia"/>
          <w:sz w:val="24"/>
          <w:szCs w:val="24"/>
        </w:rPr>
        <w:t>投资者在认购、申购基金份额时可自行选择基金份额类别。</w:t>
      </w:r>
    </w:p>
    <w:p w:rsidR="00B51308" w:rsidRDefault="00141BD5">
      <w:pPr>
        <w:spacing w:line="440" w:lineRule="exact"/>
        <w:ind w:firstLineChars="200" w:firstLine="480"/>
      </w:pPr>
      <w:r>
        <w:rPr>
          <w:rFonts w:ascii="仿宋" w:eastAsia="仿宋" w:hAnsi="仿宋" w:cs="Arial" w:hint="eastAsia"/>
          <w:sz w:val="24"/>
          <w:szCs w:val="24"/>
        </w:rPr>
        <w:t>根据基金实际运作情况，在不违反法律法规、基金合同的约定且对基金份额持有人利益无实质性不利影响的前提下，在履行适当程序后，基金管理人可对基金份额分类规则进行调整、停止某类基金份额类别的销售或者增加新的基金份额类别等，调整实施之日前基金管理人需依据《信息披露办法》的规定在规定媒介公告，不需要召开基金份额持有人大会。</w:t>
      </w:r>
    </w:p>
    <w:p w:rsidR="00B51308" w:rsidRPr="008409B0" w:rsidRDefault="00862C6E">
      <w:pPr>
        <w:spacing w:line="440" w:lineRule="exact"/>
        <w:ind w:firstLine="482"/>
        <w:outlineLvl w:val="1"/>
        <w:rPr>
          <w:rFonts w:ascii="仿宋" w:eastAsia="仿宋" w:hAnsi="仿宋" w:cs="Arial"/>
          <w:bCs/>
          <w:sz w:val="24"/>
          <w:szCs w:val="24"/>
        </w:rPr>
      </w:pPr>
      <w:r>
        <w:rPr>
          <w:rFonts w:ascii="仿宋" w:eastAsia="仿宋" w:hAnsi="仿宋" w:cs="Arial"/>
          <w:bCs/>
          <w:sz w:val="24"/>
          <w:szCs w:val="24"/>
        </w:rPr>
        <w:t>7</w:t>
      </w:r>
      <w:r w:rsidR="00141BD5" w:rsidRPr="008409B0">
        <w:rPr>
          <w:rFonts w:ascii="仿宋" w:eastAsia="仿宋" w:hAnsi="仿宋" w:cs="Arial" w:hint="eastAsia"/>
          <w:bCs/>
          <w:sz w:val="24"/>
          <w:szCs w:val="24"/>
        </w:rPr>
        <w:t>、募集方式和销售场所</w:t>
      </w:r>
    </w:p>
    <w:p w:rsidR="00B51308" w:rsidRPr="008409B0" w:rsidRDefault="00141BD5">
      <w:pPr>
        <w:spacing w:line="440" w:lineRule="exact"/>
        <w:ind w:firstLineChars="200" w:firstLine="480"/>
        <w:rPr>
          <w:rFonts w:ascii="仿宋" w:eastAsia="仿宋" w:hAnsi="仿宋" w:cs="Arial"/>
          <w:bCs/>
          <w:sz w:val="24"/>
          <w:szCs w:val="24"/>
        </w:rPr>
      </w:pPr>
      <w:r w:rsidRPr="008409B0">
        <w:rPr>
          <w:rFonts w:ascii="仿宋" w:eastAsia="仿宋" w:hAnsi="仿宋" w:cs="Arial" w:hint="eastAsia"/>
          <w:bCs/>
          <w:sz w:val="24"/>
          <w:szCs w:val="24"/>
        </w:rPr>
        <w:t>本基金通过各销售机构的基金销售网点公开发售，各销售机构的具体名单详见本公告“九、本次募集当事人或中介机构”。</w:t>
      </w:r>
    </w:p>
    <w:p w:rsidR="00B51308" w:rsidRPr="008409B0" w:rsidRDefault="00141BD5">
      <w:pPr>
        <w:spacing w:line="440" w:lineRule="exact"/>
        <w:ind w:firstLineChars="200" w:firstLine="480"/>
        <w:rPr>
          <w:rFonts w:ascii="仿宋" w:eastAsia="仿宋" w:hAnsi="仿宋" w:cs="Arial"/>
          <w:bCs/>
          <w:sz w:val="24"/>
          <w:szCs w:val="24"/>
        </w:rPr>
      </w:pPr>
      <w:r w:rsidRPr="008409B0">
        <w:rPr>
          <w:rFonts w:ascii="仿宋" w:eastAsia="仿宋" w:hAnsi="仿宋" w:cs="Arial" w:hint="eastAsia"/>
          <w:bCs/>
          <w:sz w:val="24"/>
          <w:szCs w:val="24"/>
        </w:rPr>
        <w:t>基金管理人可根据有关法律法规的要求，变更现有销售机构或选择其他符合要求的机构销售本基金，并在基金管理人网站上公示。</w:t>
      </w:r>
    </w:p>
    <w:p w:rsidR="00B51308" w:rsidRPr="008409B0" w:rsidRDefault="00862C6E">
      <w:pPr>
        <w:spacing w:line="440" w:lineRule="exact"/>
        <w:ind w:firstLine="482"/>
        <w:outlineLvl w:val="1"/>
        <w:rPr>
          <w:rFonts w:ascii="仿宋" w:eastAsia="仿宋" w:hAnsi="仿宋" w:cs="Arial"/>
          <w:bCs/>
          <w:sz w:val="24"/>
          <w:szCs w:val="24"/>
        </w:rPr>
      </w:pPr>
      <w:r>
        <w:rPr>
          <w:rFonts w:ascii="仿宋" w:eastAsia="仿宋" w:hAnsi="仿宋" w:cs="Arial"/>
          <w:bCs/>
          <w:sz w:val="24"/>
          <w:szCs w:val="24"/>
        </w:rPr>
        <w:t>8</w:t>
      </w:r>
      <w:r w:rsidR="00141BD5" w:rsidRPr="008409B0">
        <w:rPr>
          <w:rFonts w:ascii="仿宋" w:eastAsia="仿宋" w:hAnsi="仿宋" w:cs="Arial" w:hint="eastAsia"/>
          <w:bCs/>
          <w:sz w:val="24"/>
          <w:szCs w:val="24"/>
        </w:rPr>
        <w:t>、基金份额初始面值</w:t>
      </w:r>
    </w:p>
    <w:p w:rsidR="00B51308" w:rsidRPr="008409B0" w:rsidRDefault="00141BD5">
      <w:pPr>
        <w:spacing w:line="440" w:lineRule="exact"/>
        <w:ind w:firstLineChars="200" w:firstLine="480"/>
        <w:rPr>
          <w:rFonts w:ascii="仿宋" w:eastAsia="仿宋" w:hAnsi="仿宋" w:cs="Arial"/>
          <w:bCs/>
          <w:sz w:val="24"/>
          <w:szCs w:val="24"/>
        </w:rPr>
      </w:pPr>
      <w:r w:rsidRPr="008409B0">
        <w:rPr>
          <w:rFonts w:ascii="仿宋" w:eastAsia="仿宋" w:hAnsi="仿宋" w:cs="Arial" w:hint="eastAsia"/>
          <w:bCs/>
          <w:sz w:val="24"/>
          <w:szCs w:val="24"/>
        </w:rPr>
        <w:t>每份基金份额初始面值为1.00元人民币，按照份额初始面值发售。</w:t>
      </w:r>
    </w:p>
    <w:p w:rsidR="00B51308" w:rsidRPr="008409B0" w:rsidRDefault="00862C6E">
      <w:pPr>
        <w:spacing w:line="440" w:lineRule="exact"/>
        <w:ind w:firstLine="482"/>
        <w:outlineLvl w:val="1"/>
        <w:rPr>
          <w:rFonts w:ascii="仿宋" w:eastAsia="仿宋" w:hAnsi="仿宋" w:cs="Arial"/>
          <w:bCs/>
          <w:sz w:val="24"/>
          <w:szCs w:val="24"/>
        </w:rPr>
      </w:pPr>
      <w:r>
        <w:rPr>
          <w:rFonts w:ascii="仿宋" w:eastAsia="仿宋" w:hAnsi="仿宋" w:cs="Arial"/>
          <w:bCs/>
          <w:sz w:val="24"/>
          <w:szCs w:val="24"/>
        </w:rPr>
        <w:t>9</w:t>
      </w:r>
      <w:r w:rsidR="00141BD5" w:rsidRPr="008409B0">
        <w:rPr>
          <w:rFonts w:ascii="仿宋" w:eastAsia="仿宋" w:hAnsi="仿宋" w:cs="Arial" w:hint="eastAsia"/>
          <w:bCs/>
          <w:sz w:val="24"/>
          <w:szCs w:val="24"/>
        </w:rPr>
        <w:t>、基金份额发售对象</w:t>
      </w:r>
    </w:p>
    <w:p w:rsidR="00B51308" w:rsidRPr="008409B0" w:rsidRDefault="00141BD5">
      <w:pPr>
        <w:spacing w:line="440" w:lineRule="exact"/>
        <w:ind w:firstLineChars="200" w:firstLine="480"/>
        <w:rPr>
          <w:rFonts w:ascii="仿宋" w:eastAsia="仿宋" w:hAnsi="仿宋" w:cs="Arial"/>
          <w:bCs/>
          <w:sz w:val="24"/>
          <w:szCs w:val="24"/>
        </w:rPr>
      </w:pPr>
      <w:r w:rsidRPr="008409B0">
        <w:rPr>
          <w:rFonts w:ascii="仿宋" w:eastAsia="仿宋" w:hAnsi="仿宋" w:cs="Arial" w:hint="eastAsia"/>
          <w:bCs/>
          <w:sz w:val="24"/>
          <w:szCs w:val="24"/>
        </w:rPr>
        <w:t>符合法律法规规定的可投资于证券投资基金的个人投资者、机构投资者、</w:t>
      </w:r>
      <w:r w:rsidRPr="008409B0">
        <w:rPr>
          <w:rFonts w:ascii="仿宋" w:eastAsia="仿宋" w:hAnsi="仿宋" w:cs="Arial"/>
          <w:bCs/>
          <w:sz w:val="24"/>
          <w:szCs w:val="24"/>
        </w:rPr>
        <w:t>合格境外投资者</w:t>
      </w:r>
      <w:r w:rsidRPr="008409B0">
        <w:rPr>
          <w:rFonts w:ascii="仿宋" w:eastAsia="仿宋" w:hAnsi="仿宋" w:cs="Arial" w:hint="eastAsia"/>
          <w:bCs/>
          <w:sz w:val="24"/>
          <w:szCs w:val="24"/>
        </w:rPr>
        <w:t>以及法律法规或中国证监会允许购买证券投资基金的其他投资人。</w:t>
      </w:r>
    </w:p>
    <w:p w:rsidR="00B51308" w:rsidRPr="008409B0" w:rsidRDefault="00862C6E">
      <w:pPr>
        <w:spacing w:line="440" w:lineRule="exact"/>
        <w:ind w:firstLine="482"/>
        <w:outlineLvl w:val="1"/>
        <w:rPr>
          <w:rFonts w:ascii="仿宋" w:eastAsia="仿宋" w:hAnsi="仿宋" w:cs="Arial"/>
          <w:bCs/>
          <w:sz w:val="24"/>
          <w:szCs w:val="24"/>
        </w:rPr>
      </w:pPr>
      <w:r w:rsidRPr="008409B0">
        <w:rPr>
          <w:rFonts w:ascii="仿宋" w:eastAsia="仿宋" w:hAnsi="仿宋" w:cs="Arial" w:hint="eastAsia"/>
          <w:bCs/>
          <w:sz w:val="24"/>
          <w:szCs w:val="24"/>
        </w:rPr>
        <w:t>1</w:t>
      </w:r>
      <w:r>
        <w:rPr>
          <w:rFonts w:ascii="仿宋" w:eastAsia="仿宋" w:hAnsi="仿宋" w:cs="Arial"/>
          <w:bCs/>
          <w:sz w:val="24"/>
          <w:szCs w:val="24"/>
        </w:rPr>
        <w:t>0</w:t>
      </w:r>
      <w:r w:rsidR="00141BD5" w:rsidRPr="008409B0">
        <w:rPr>
          <w:rFonts w:ascii="仿宋" w:eastAsia="仿宋" w:hAnsi="仿宋" w:cs="Arial" w:hint="eastAsia"/>
          <w:bCs/>
          <w:sz w:val="24"/>
          <w:szCs w:val="24"/>
        </w:rPr>
        <w:t>、基金募集时间安排与基金合同生效</w:t>
      </w:r>
    </w:p>
    <w:p w:rsidR="00B51308" w:rsidRDefault="00141BD5">
      <w:pPr>
        <w:spacing w:line="440" w:lineRule="exact"/>
        <w:ind w:firstLineChars="200" w:firstLine="480"/>
        <w:rPr>
          <w:rFonts w:ascii="仿宋" w:eastAsia="仿宋" w:hAnsi="仿宋" w:cs="Arial"/>
          <w:sz w:val="24"/>
          <w:szCs w:val="24"/>
        </w:rPr>
      </w:pPr>
      <w:r>
        <w:rPr>
          <w:rFonts w:ascii="仿宋" w:eastAsia="仿宋" w:hAnsi="仿宋" w:cs="Arial" w:hint="eastAsia"/>
          <w:sz w:val="24"/>
          <w:szCs w:val="24"/>
        </w:rPr>
        <w:t>本基金募集期</w:t>
      </w:r>
      <w:r w:rsidRPr="00630F44">
        <w:rPr>
          <w:rFonts w:ascii="仿宋" w:eastAsia="仿宋" w:hAnsi="仿宋" w:cs="Arial" w:hint="eastAsia"/>
          <w:sz w:val="24"/>
          <w:szCs w:val="24"/>
        </w:rPr>
        <w:t>自</w:t>
      </w:r>
      <w:r w:rsidR="000941E2" w:rsidRPr="001A617D">
        <w:rPr>
          <w:rFonts w:ascii="仿宋" w:eastAsia="仿宋" w:hAnsi="仿宋" w:cs="Arial"/>
          <w:sz w:val="24"/>
          <w:szCs w:val="24"/>
        </w:rPr>
        <w:t>202</w:t>
      </w:r>
      <w:r w:rsidR="000941E2">
        <w:rPr>
          <w:rFonts w:ascii="仿宋" w:eastAsia="仿宋" w:hAnsi="仿宋" w:cs="Arial"/>
          <w:sz w:val="24"/>
          <w:szCs w:val="24"/>
        </w:rPr>
        <w:t>6</w:t>
      </w:r>
      <w:r w:rsidR="00D63724" w:rsidRPr="001A617D">
        <w:rPr>
          <w:rFonts w:ascii="仿宋" w:eastAsia="仿宋" w:hAnsi="仿宋" w:cs="Arial"/>
          <w:sz w:val="24"/>
          <w:szCs w:val="24"/>
        </w:rPr>
        <w:t>年</w:t>
      </w:r>
      <w:r w:rsidR="000941E2">
        <w:rPr>
          <w:rFonts w:ascii="仿宋" w:eastAsia="仿宋" w:hAnsi="仿宋" w:cs="Arial"/>
          <w:sz w:val="24"/>
          <w:szCs w:val="24"/>
        </w:rPr>
        <w:t>1</w:t>
      </w:r>
      <w:r w:rsidR="00E425C9" w:rsidRPr="001A617D">
        <w:rPr>
          <w:rFonts w:ascii="仿宋" w:eastAsia="仿宋" w:hAnsi="仿宋" w:cs="Arial"/>
          <w:sz w:val="24"/>
          <w:szCs w:val="24"/>
        </w:rPr>
        <w:t>月</w:t>
      </w:r>
      <w:r w:rsidR="000941E2">
        <w:rPr>
          <w:rFonts w:ascii="仿宋" w:eastAsia="仿宋" w:hAnsi="仿宋" w:cs="Arial"/>
          <w:sz w:val="24"/>
          <w:szCs w:val="24"/>
        </w:rPr>
        <w:t>5</w:t>
      </w:r>
      <w:r w:rsidR="00E425C9" w:rsidRPr="001A617D">
        <w:rPr>
          <w:rFonts w:ascii="仿宋" w:eastAsia="仿宋" w:hAnsi="仿宋" w:cs="Arial"/>
          <w:sz w:val="24"/>
          <w:szCs w:val="24"/>
        </w:rPr>
        <w:t>日</w:t>
      </w:r>
      <w:r w:rsidRPr="001A617D">
        <w:rPr>
          <w:rFonts w:ascii="仿宋" w:eastAsia="仿宋" w:hAnsi="仿宋" w:cs="Arial" w:hint="eastAsia"/>
          <w:sz w:val="24"/>
          <w:szCs w:val="24"/>
        </w:rPr>
        <w:t>起至</w:t>
      </w:r>
      <w:r w:rsidR="000941E2" w:rsidRPr="001A617D">
        <w:rPr>
          <w:rFonts w:ascii="仿宋" w:eastAsia="仿宋" w:hAnsi="仿宋" w:cs="Arial"/>
          <w:sz w:val="24"/>
          <w:szCs w:val="24"/>
        </w:rPr>
        <w:t>202</w:t>
      </w:r>
      <w:r w:rsidR="000941E2">
        <w:rPr>
          <w:rFonts w:ascii="仿宋" w:eastAsia="仿宋" w:hAnsi="仿宋" w:cs="Arial"/>
          <w:sz w:val="24"/>
          <w:szCs w:val="24"/>
        </w:rPr>
        <w:t>6</w:t>
      </w:r>
      <w:r w:rsidR="00D63724" w:rsidRPr="001A617D">
        <w:rPr>
          <w:rFonts w:ascii="仿宋" w:eastAsia="仿宋" w:hAnsi="仿宋" w:cs="Arial"/>
          <w:sz w:val="24"/>
          <w:szCs w:val="24"/>
        </w:rPr>
        <w:t>年</w:t>
      </w:r>
      <w:r w:rsidR="000941E2">
        <w:rPr>
          <w:rFonts w:ascii="仿宋" w:eastAsia="仿宋" w:hAnsi="仿宋" w:cs="Arial"/>
          <w:sz w:val="24"/>
          <w:szCs w:val="24"/>
        </w:rPr>
        <w:t>1</w:t>
      </w:r>
      <w:r w:rsidR="00E425C9" w:rsidRPr="001A617D">
        <w:rPr>
          <w:rFonts w:ascii="仿宋" w:eastAsia="仿宋" w:hAnsi="仿宋" w:cs="Arial"/>
          <w:sz w:val="24"/>
          <w:szCs w:val="24"/>
        </w:rPr>
        <w:t>月</w:t>
      </w:r>
      <w:r w:rsidR="000941E2">
        <w:rPr>
          <w:rFonts w:ascii="仿宋" w:eastAsia="仿宋" w:hAnsi="仿宋" w:cs="Arial"/>
          <w:sz w:val="24"/>
          <w:szCs w:val="24"/>
        </w:rPr>
        <w:t>23</w:t>
      </w:r>
      <w:r w:rsidR="00E425C9" w:rsidRPr="001A617D">
        <w:rPr>
          <w:rFonts w:ascii="仿宋" w:eastAsia="仿宋" w:hAnsi="仿宋" w:cs="Arial"/>
          <w:sz w:val="24"/>
          <w:szCs w:val="24"/>
        </w:rPr>
        <w:t>日</w:t>
      </w:r>
      <w:r w:rsidRPr="00630F44">
        <w:rPr>
          <w:rFonts w:ascii="仿宋" w:eastAsia="仿宋" w:hAnsi="仿宋" w:cs="Arial" w:hint="eastAsia"/>
          <w:sz w:val="24"/>
          <w:szCs w:val="24"/>
        </w:rPr>
        <w:t>。基金</w:t>
      </w:r>
      <w:r>
        <w:rPr>
          <w:rFonts w:ascii="仿宋" w:eastAsia="仿宋" w:hAnsi="仿宋" w:cs="Arial" w:hint="eastAsia"/>
          <w:sz w:val="24"/>
          <w:szCs w:val="24"/>
        </w:rPr>
        <w:t>管理人可根据认购的具体情况适当延长或缩短募集期，具体安排另行公告，但本基金募集期自基金份额发售之日起不超过3个月。如遇突发事件，以上安排可以适当调整。募集期满，若本基金符合基金合同规定的基金合同生效条件，本基金将宣布基金合同生效。如基金募集期限届满，未满足基金备案条件，在基金募集期限届满后30日内返还投资者已交纳的款项，并加计银行同期活期存款利息（税后）。</w:t>
      </w:r>
    </w:p>
    <w:p w:rsidR="00B51308" w:rsidRDefault="00141BD5">
      <w:pPr>
        <w:spacing w:line="440" w:lineRule="exact"/>
        <w:ind w:firstLineChars="200" w:firstLine="480"/>
        <w:rPr>
          <w:rFonts w:ascii="仿宋" w:eastAsia="仿宋" w:hAnsi="仿宋" w:cs="Arial"/>
          <w:sz w:val="24"/>
          <w:szCs w:val="24"/>
        </w:rPr>
      </w:pPr>
      <w:r>
        <w:rPr>
          <w:rFonts w:ascii="仿宋" w:eastAsia="仿宋" w:hAnsi="仿宋" w:cs="Arial"/>
          <w:sz w:val="24"/>
          <w:szCs w:val="24"/>
        </w:rPr>
        <w:br w:type="page"/>
      </w:r>
    </w:p>
    <w:p w:rsidR="00B51308" w:rsidRDefault="00141BD5">
      <w:pPr>
        <w:pStyle w:val="afb"/>
        <w:numPr>
          <w:ilvl w:val="0"/>
          <w:numId w:val="3"/>
        </w:numPr>
        <w:spacing w:line="440" w:lineRule="exact"/>
        <w:ind w:firstLineChars="0"/>
        <w:jc w:val="center"/>
        <w:outlineLvl w:val="0"/>
        <w:rPr>
          <w:rFonts w:ascii="仿宋" w:eastAsia="仿宋" w:hAnsi="仿宋" w:cs="Arial"/>
          <w:b/>
          <w:sz w:val="28"/>
          <w:szCs w:val="28"/>
        </w:rPr>
      </w:pPr>
      <w:r>
        <w:rPr>
          <w:rFonts w:ascii="仿宋" w:eastAsia="仿宋" w:hAnsi="仿宋" w:cs="Arial" w:hint="eastAsia"/>
          <w:b/>
          <w:sz w:val="28"/>
          <w:szCs w:val="28"/>
        </w:rPr>
        <w:t>募集方式及相关规定</w:t>
      </w:r>
    </w:p>
    <w:p w:rsidR="00B51308" w:rsidRDefault="00B51308">
      <w:pPr>
        <w:pStyle w:val="afb"/>
        <w:spacing w:line="440" w:lineRule="exact"/>
        <w:ind w:left="1553" w:firstLineChars="0" w:firstLine="0"/>
        <w:rPr>
          <w:rFonts w:ascii="仿宋" w:eastAsia="仿宋" w:hAnsi="仿宋" w:cs="Arial"/>
          <w:b/>
          <w:sz w:val="28"/>
          <w:szCs w:val="28"/>
        </w:rPr>
      </w:pPr>
    </w:p>
    <w:p w:rsidR="00B51308" w:rsidRDefault="00141BD5">
      <w:pPr>
        <w:spacing w:line="360" w:lineRule="auto"/>
        <w:ind w:firstLine="482"/>
        <w:outlineLvl w:val="1"/>
        <w:rPr>
          <w:rFonts w:ascii="仿宋" w:eastAsia="仿宋" w:hAnsi="仿宋" w:cs="Arial"/>
          <w:sz w:val="24"/>
          <w:szCs w:val="24"/>
        </w:rPr>
      </w:pPr>
      <w:r>
        <w:rPr>
          <w:rFonts w:ascii="仿宋" w:eastAsia="仿宋" w:hAnsi="仿宋" w:cs="Arial" w:hint="eastAsia"/>
          <w:sz w:val="24"/>
          <w:szCs w:val="24"/>
        </w:rPr>
        <w:t>1、基金募集期内，本基金面向符合法律法规规定的可投资于证券投资基金的个人投资者、机构投资者、</w:t>
      </w:r>
      <w:r>
        <w:rPr>
          <w:rFonts w:ascii="仿宋" w:eastAsia="仿宋" w:hAnsi="仿宋" w:cs="Arial"/>
          <w:sz w:val="24"/>
          <w:szCs w:val="24"/>
        </w:rPr>
        <w:t>合格境外投资者</w:t>
      </w:r>
      <w:r>
        <w:rPr>
          <w:rFonts w:ascii="仿宋" w:eastAsia="仿宋" w:hAnsi="仿宋" w:cs="Arial" w:hint="eastAsia"/>
          <w:sz w:val="24"/>
          <w:szCs w:val="24"/>
        </w:rPr>
        <w:t>以及法律法规或中国证监会允许购买证券投资基金的其他投资人同期发售。</w:t>
      </w:r>
    </w:p>
    <w:p w:rsidR="00B51308" w:rsidRDefault="00141BD5">
      <w:pPr>
        <w:spacing w:line="360" w:lineRule="auto"/>
        <w:ind w:firstLine="482"/>
        <w:outlineLvl w:val="1"/>
        <w:rPr>
          <w:rFonts w:ascii="仿宋" w:eastAsia="仿宋" w:hAnsi="仿宋" w:cs="Arial"/>
          <w:sz w:val="24"/>
          <w:szCs w:val="24"/>
        </w:rPr>
      </w:pPr>
      <w:r>
        <w:rPr>
          <w:rFonts w:ascii="仿宋" w:eastAsia="仿宋" w:hAnsi="仿宋" w:cs="Arial" w:hint="eastAsia"/>
          <w:sz w:val="24"/>
          <w:szCs w:val="24"/>
        </w:rPr>
        <w:t>2、</w:t>
      </w:r>
      <w:r>
        <w:rPr>
          <w:rFonts w:ascii="仿宋" w:eastAsia="仿宋" w:hAnsi="仿宋" w:cs="Arial"/>
          <w:sz w:val="24"/>
          <w:szCs w:val="24"/>
        </w:rPr>
        <w:t>本基金认购采用金额认购方式。</w:t>
      </w:r>
    </w:p>
    <w:p w:rsidR="00B51308" w:rsidRDefault="00141BD5">
      <w:pPr>
        <w:spacing w:line="360" w:lineRule="auto"/>
        <w:ind w:firstLine="482"/>
        <w:outlineLvl w:val="1"/>
        <w:rPr>
          <w:rFonts w:ascii="仿宋" w:eastAsia="仿宋" w:hAnsi="仿宋" w:cs="Arial"/>
          <w:sz w:val="24"/>
          <w:szCs w:val="24"/>
        </w:rPr>
      </w:pPr>
      <w:r>
        <w:rPr>
          <w:rFonts w:ascii="仿宋" w:eastAsia="仿宋" w:hAnsi="仿宋" w:cs="Arial" w:hint="eastAsia"/>
          <w:sz w:val="24"/>
          <w:szCs w:val="24"/>
        </w:rPr>
        <w:t>3、本基金份额初始面值为人民币1.00元，按初始面值发售。</w:t>
      </w:r>
    </w:p>
    <w:p w:rsidR="00B51308" w:rsidRDefault="00141BD5">
      <w:pPr>
        <w:spacing w:line="360" w:lineRule="auto"/>
        <w:ind w:firstLine="482"/>
        <w:outlineLvl w:val="1"/>
      </w:pPr>
      <w:r>
        <w:rPr>
          <w:rFonts w:ascii="仿宋" w:eastAsia="仿宋" w:hAnsi="仿宋" w:cs="Arial" w:hint="eastAsia"/>
          <w:sz w:val="24"/>
          <w:szCs w:val="24"/>
        </w:rPr>
        <w:t>4、基金份额的认购</w:t>
      </w:r>
    </w:p>
    <w:p w:rsidR="00B51308" w:rsidRDefault="00141BD5">
      <w:pPr>
        <w:spacing w:line="360" w:lineRule="auto"/>
        <w:ind w:firstLineChars="200" w:firstLine="480"/>
        <w:rPr>
          <w:rFonts w:ascii="仿宋" w:eastAsia="仿宋" w:hAnsi="仿宋" w:cs="Arial"/>
          <w:sz w:val="24"/>
          <w:szCs w:val="24"/>
        </w:rPr>
      </w:pPr>
      <w:bookmarkStart w:id="3" w:name="_Toc96913112"/>
      <w:bookmarkStart w:id="4" w:name="_Toc96850310"/>
      <w:r>
        <w:rPr>
          <w:rFonts w:ascii="仿宋" w:eastAsia="仿宋" w:hAnsi="仿宋" w:cs="Arial" w:hint="eastAsia"/>
          <w:sz w:val="24"/>
          <w:szCs w:val="24"/>
        </w:rPr>
        <w:t>（</w:t>
      </w:r>
      <w:r>
        <w:rPr>
          <w:rFonts w:ascii="仿宋" w:eastAsia="仿宋" w:hAnsi="仿宋" w:cs="Arial"/>
          <w:sz w:val="24"/>
          <w:szCs w:val="24"/>
        </w:rPr>
        <w:t>1</w:t>
      </w:r>
      <w:r>
        <w:rPr>
          <w:rFonts w:ascii="仿宋" w:eastAsia="仿宋" w:hAnsi="仿宋" w:cs="Arial" w:hint="eastAsia"/>
          <w:sz w:val="24"/>
          <w:szCs w:val="24"/>
        </w:rPr>
        <w:t>）</w:t>
      </w:r>
      <w:bookmarkEnd w:id="3"/>
      <w:bookmarkEnd w:id="4"/>
      <w:r>
        <w:rPr>
          <w:rFonts w:ascii="仿宋" w:eastAsia="仿宋" w:hAnsi="仿宋" w:cs="Arial" w:hint="eastAsia"/>
          <w:sz w:val="24"/>
          <w:szCs w:val="24"/>
        </w:rPr>
        <w:t>认购的方式及确认</w:t>
      </w:r>
    </w:p>
    <w:p w:rsidR="00C31350" w:rsidRPr="00C31350" w:rsidRDefault="00C31350" w:rsidP="00C31350">
      <w:pPr>
        <w:spacing w:line="360" w:lineRule="auto"/>
        <w:ind w:firstLineChars="200" w:firstLine="480"/>
        <w:rPr>
          <w:rFonts w:ascii="仿宋" w:eastAsia="仿宋" w:hAnsi="仿宋" w:cs="Arial"/>
          <w:sz w:val="24"/>
          <w:szCs w:val="24"/>
        </w:rPr>
      </w:pPr>
      <w:r w:rsidRPr="00C31350">
        <w:rPr>
          <w:rFonts w:ascii="仿宋" w:eastAsia="仿宋" w:hAnsi="仿宋" w:cs="Arial" w:hint="eastAsia"/>
          <w:sz w:val="24"/>
          <w:szCs w:val="24"/>
        </w:rPr>
        <w:t>投资人在募集期内可以多次认购基金份额，A类基金份额的认购费按每笔A类基金份额的认购申请单独计算，但已受理的认购申请不得撤销。</w:t>
      </w:r>
    </w:p>
    <w:p w:rsidR="00C31350" w:rsidRPr="00C31350" w:rsidRDefault="00C31350" w:rsidP="00C31350">
      <w:pPr>
        <w:spacing w:line="360" w:lineRule="auto"/>
        <w:ind w:firstLineChars="200" w:firstLine="480"/>
        <w:rPr>
          <w:rFonts w:ascii="仿宋" w:eastAsia="仿宋" w:hAnsi="仿宋" w:cs="Arial"/>
          <w:sz w:val="24"/>
          <w:szCs w:val="24"/>
        </w:rPr>
      </w:pPr>
      <w:r w:rsidRPr="00C31350">
        <w:rPr>
          <w:rFonts w:ascii="仿宋" w:eastAsia="仿宋" w:hAnsi="仿宋" w:cs="Arial" w:hint="eastAsia"/>
          <w:sz w:val="24"/>
          <w:szCs w:val="24"/>
        </w:rPr>
        <w:t>基金销售机构对认购申请的受理并不代表该申请一定成功，而仅代表销售机构确实接收到认购申请。认购申请的确认以登记机构的确认结果为准。对于认购申请及认购份额的确认情况，投资人应及时查询并妥善行使合法权利，否则，由此产生的任何损失由投资者自行承担。</w:t>
      </w:r>
    </w:p>
    <w:p w:rsidR="00C31350" w:rsidRPr="00C31350" w:rsidRDefault="00C31350" w:rsidP="00C31350">
      <w:pPr>
        <w:spacing w:line="360" w:lineRule="auto"/>
        <w:ind w:firstLineChars="200" w:firstLine="480"/>
        <w:rPr>
          <w:rFonts w:ascii="仿宋" w:eastAsia="仿宋" w:hAnsi="仿宋" w:cs="Arial"/>
          <w:sz w:val="24"/>
          <w:szCs w:val="24"/>
        </w:rPr>
      </w:pPr>
      <w:r w:rsidRPr="00C31350">
        <w:rPr>
          <w:rFonts w:ascii="仿宋" w:eastAsia="仿宋" w:hAnsi="仿宋" w:cs="Arial" w:hint="eastAsia"/>
          <w:sz w:val="24"/>
          <w:szCs w:val="24"/>
        </w:rPr>
        <w:t>投资者在T日规定时间内提交的认购申请，应于T+2日内通过基金管理人直销系统、客户服务中心或代销机构销售系统查询认购申请是否被成功受理。</w:t>
      </w:r>
    </w:p>
    <w:p w:rsidR="00B51308" w:rsidRDefault="00C31350">
      <w:pPr>
        <w:spacing w:line="360" w:lineRule="auto"/>
        <w:ind w:firstLineChars="200" w:firstLine="480"/>
        <w:rPr>
          <w:rFonts w:ascii="仿宋" w:eastAsia="仿宋" w:hAnsi="仿宋" w:cs="Arial"/>
          <w:sz w:val="24"/>
          <w:szCs w:val="24"/>
        </w:rPr>
      </w:pPr>
      <w:r w:rsidRPr="00C31350">
        <w:rPr>
          <w:rFonts w:ascii="仿宋" w:eastAsia="仿宋" w:hAnsi="仿宋" w:cs="Arial" w:hint="eastAsia"/>
          <w:sz w:val="24"/>
          <w:szCs w:val="24"/>
        </w:rPr>
        <w:t>投资者应于基金合同生效后通过基金管理人直销系统、客户服务中心或基金销售机构销售系统查询认购确认份额。</w:t>
      </w:r>
    </w:p>
    <w:p w:rsidR="00B51308" w:rsidRDefault="00141BD5">
      <w:pPr>
        <w:spacing w:line="360" w:lineRule="auto"/>
        <w:ind w:firstLineChars="200" w:firstLine="480"/>
        <w:rPr>
          <w:rFonts w:ascii="仿宋" w:eastAsia="仿宋" w:hAnsi="仿宋" w:cs="Arial"/>
          <w:sz w:val="24"/>
          <w:szCs w:val="24"/>
        </w:rPr>
      </w:pPr>
      <w:bookmarkStart w:id="5" w:name="_Toc96850316"/>
      <w:bookmarkStart w:id="6" w:name="_Toc96913118"/>
      <w:r>
        <w:rPr>
          <w:rFonts w:ascii="仿宋" w:eastAsia="仿宋" w:hAnsi="仿宋" w:cs="Arial" w:hint="eastAsia"/>
          <w:sz w:val="24"/>
          <w:szCs w:val="24"/>
        </w:rPr>
        <w:t>（2）认购的限额</w:t>
      </w:r>
      <w:bookmarkEnd w:id="5"/>
      <w:bookmarkEnd w:id="6"/>
    </w:p>
    <w:p w:rsidR="00A521BC" w:rsidRPr="00A521BC" w:rsidRDefault="00A521BC" w:rsidP="00A521BC">
      <w:pPr>
        <w:spacing w:line="360" w:lineRule="auto"/>
        <w:ind w:firstLineChars="200" w:firstLine="480"/>
        <w:rPr>
          <w:rFonts w:ascii="仿宋" w:eastAsia="仿宋" w:hAnsi="仿宋" w:cs="Arial"/>
          <w:sz w:val="24"/>
          <w:szCs w:val="24"/>
        </w:rPr>
      </w:pPr>
      <w:r>
        <w:rPr>
          <w:rFonts w:ascii="仿宋" w:eastAsia="仿宋" w:hAnsi="仿宋" w:cs="Arial" w:hint="eastAsia"/>
          <w:sz w:val="24"/>
          <w:szCs w:val="24"/>
        </w:rPr>
        <w:t>①</w:t>
      </w:r>
      <w:r w:rsidRPr="00A521BC">
        <w:rPr>
          <w:rFonts w:ascii="仿宋" w:eastAsia="仿宋" w:hAnsi="仿宋" w:cs="Arial" w:hint="eastAsia"/>
          <w:sz w:val="24"/>
          <w:szCs w:val="24"/>
        </w:rPr>
        <w:t>投资人认购时，需按销售机构规定的方式全额缴款。</w:t>
      </w:r>
    </w:p>
    <w:p w:rsidR="00A521BC" w:rsidRPr="00A521BC" w:rsidRDefault="00A521BC" w:rsidP="00A521BC">
      <w:pPr>
        <w:spacing w:line="360" w:lineRule="auto"/>
        <w:ind w:firstLineChars="200" w:firstLine="480"/>
        <w:rPr>
          <w:rFonts w:ascii="仿宋" w:eastAsia="仿宋" w:hAnsi="仿宋" w:cs="Arial"/>
          <w:sz w:val="24"/>
          <w:szCs w:val="24"/>
        </w:rPr>
      </w:pPr>
      <w:r>
        <w:rPr>
          <w:rFonts w:ascii="仿宋" w:eastAsia="仿宋" w:hAnsi="仿宋" w:cs="Arial" w:hint="eastAsia"/>
          <w:sz w:val="24"/>
          <w:szCs w:val="24"/>
        </w:rPr>
        <w:t>②</w:t>
      </w:r>
      <w:r w:rsidRPr="00A521BC">
        <w:rPr>
          <w:rFonts w:ascii="仿宋" w:eastAsia="仿宋" w:hAnsi="仿宋" w:cs="Arial" w:hint="eastAsia"/>
          <w:sz w:val="24"/>
          <w:szCs w:val="24"/>
        </w:rPr>
        <w:t>在募集期内，投资者可多次认购基金份额。基金管理人直销网点（不含网上直销系统）的首次单笔最低认购金额为人民币5万元（含认购费、下同），追加认购的单笔最低认购金额为人民币1万元。基金管理人以外的其他基金销售机构首次单笔最低认购金额为人民币1元，追加认购的单笔最低认购金额为人民币1元。各销售机构对本基金最低认购金额及交易级差有其他规定的，以各销售机构的业务规定为准</w:t>
      </w:r>
      <w:r w:rsidR="00E079D1" w:rsidRPr="00A06CFA">
        <w:rPr>
          <w:rFonts w:ascii="仿宋" w:eastAsia="仿宋" w:hAnsi="仿宋" w:cs="Arial" w:hint="eastAsia"/>
          <w:sz w:val="24"/>
          <w:szCs w:val="24"/>
        </w:rPr>
        <w:t>，</w:t>
      </w:r>
      <w:r w:rsidR="00E079D1">
        <w:rPr>
          <w:rFonts w:ascii="仿宋" w:eastAsia="仿宋" w:hAnsi="仿宋" w:cs="Arial" w:hint="eastAsia"/>
          <w:sz w:val="24"/>
          <w:szCs w:val="24"/>
        </w:rPr>
        <w:t>但不得低于基金管理人设定的上述数值</w:t>
      </w:r>
      <w:r w:rsidRPr="00A521BC">
        <w:rPr>
          <w:rFonts w:ascii="仿宋" w:eastAsia="仿宋" w:hAnsi="仿宋" w:cs="Arial" w:hint="eastAsia"/>
          <w:sz w:val="24"/>
          <w:szCs w:val="24"/>
        </w:rPr>
        <w:t>。</w:t>
      </w:r>
    </w:p>
    <w:p w:rsidR="00A521BC" w:rsidRPr="00A521BC" w:rsidRDefault="00A521BC" w:rsidP="00A521BC">
      <w:pPr>
        <w:spacing w:line="360" w:lineRule="auto"/>
        <w:ind w:firstLineChars="200" w:firstLine="480"/>
        <w:rPr>
          <w:rFonts w:ascii="仿宋" w:eastAsia="仿宋" w:hAnsi="仿宋" w:cs="Arial"/>
          <w:sz w:val="24"/>
          <w:szCs w:val="24"/>
        </w:rPr>
      </w:pPr>
      <w:r>
        <w:rPr>
          <w:rFonts w:ascii="仿宋" w:eastAsia="仿宋" w:hAnsi="仿宋" w:cs="Arial" w:hint="eastAsia"/>
          <w:sz w:val="24"/>
          <w:szCs w:val="24"/>
        </w:rPr>
        <w:t>③</w:t>
      </w:r>
      <w:r w:rsidRPr="00A521BC">
        <w:rPr>
          <w:rFonts w:ascii="仿宋" w:eastAsia="仿宋" w:hAnsi="仿宋" w:cs="Arial" w:hint="eastAsia"/>
          <w:sz w:val="24"/>
          <w:szCs w:val="24"/>
        </w:rPr>
        <w:t>基金管理人可以对募集期间的单个投资人的累计认购金额进行限制，具体限制和处理方法详见届时公告。</w:t>
      </w:r>
    </w:p>
    <w:p w:rsidR="00B51308" w:rsidRDefault="00A521BC">
      <w:pPr>
        <w:spacing w:line="360" w:lineRule="auto"/>
        <w:ind w:firstLineChars="200" w:firstLine="480"/>
        <w:rPr>
          <w:rFonts w:ascii="仿宋" w:eastAsia="仿宋" w:hAnsi="仿宋" w:cs="Arial"/>
          <w:sz w:val="24"/>
          <w:szCs w:val="24"/>
        </w:rPr>
      </w:pPr>
      <w:r>
        <w:rPr>
          <w:rFonts w:ascii="仿宋" w:eastAsia="仿宋" w:hAnsi="仿宋" w:cs="Arial" w:hint="eastAsia"/>
          <w:sz w:val="24"/>
          <w:szCs w:val="24"/>
        </w:rPr>
        <w:t>④</w:t>
      </w:r>
      <w:r w:rsidRPr="00A521BC">
        <w:rPr>
          <w:rFonts w:ascii="仿宋" w:eastAsia="仿宋" w:hAnsi="仿宋" w:cs="Arial" w:hint="eastAsia"/>
          <w:sz w:val="24"/>
          <w:szCs w:val="24"/>
        </w:rPr>
        <w:t>如本基金单个投资人累计认购的基金份额数达到或者超过基金总份额的50%，基金管理人可以采取比例确认等方式对该投资人的认购申请进行限制。基金管理人接受某笔或者某些认购申请有可能导致投资者变相规避前述50%比例要求的，基金管理人有权拒绝该等全部或者部分认购申请。投资人认购的基金份额数以基金合同生效后登记机构的确认为准。</w:t>
      </w:r>
      <w:r w:rsidR="00141BD5">
        <w:rPr>
          <w:rFonts w:ascii="仿宋" w:eastAsia="仿宋" w:hAnsi="仿宋" w:cs="Arial" w:hint="eastAsia"/>
          <w:sz w:val="24"/>
          <w:szCs w:val="24"/>
        </w:rPr>
        <w:t>（</w:t>
      </w:r>
      <w:bookmarkStart w:id="7" w:name="_Toc96850317"/>
      <w:bookmarkStart w:id="8" w:name="_Toc96913119"/>
      <w:bookmarkStart w:id="9" w:name="_Toc88969245"/>
      <w:r w:rsidR="00141BD5">
        <w:rPr>
          <w:rFonts w:ascii="仿宋" w:eastAsia="仿宋" w:hAnsi="仿宋" w:cs="Arial" w:hint="eastAsia"/>
          <w:sz w:val="24"/>
          <w:szCs w:val="24"/>
        </w:rPr>
        <w:t>3）认购费率</w:t>
      </w:r>
      <w:bookmarkEnd w:id="7"/>
      <w:bookmarkEnd w:id="8"/>
      <w:bookmarkEnd w:id="9"/>
    </w:p>
    <w:p w:rsidR="000941E2" w:rsidRPr="000941E2" w:rsidRDefault="000941E2" w:rsidP="000941E2">
      <w:pPr>
        <w:spacing w:line="360" w:lineRule="auto"/>
        <w:ind w:firstLineChars="200" w:firstLine="480"/>
        <w:rPr>
          <w:rFonts w:ascii="仿宋" w:eastAsia="仿宋" w:hAnsi="仿宋" w:cs="Arial"/>
          <w:sz w:val="24"/>
          <w:szCs w:val="24"/>
        </w:rPr>
      </w:pPr>
      <w:r w:rsidRPr="000941E2">
        <w:rPr>
          <w:rFonts w:ascii="仿宋" w:eastAsia="仿宋" w:hAnsi="仿宋" w:cs="Arial" w:hint="eastAsia"/>
          <w:sz w:val="24"/>
          <w:szCs w:val="24"/>
        </w:rPr>
        <w:t>本基金A类基金份额在认购时收取基金认购费用；C类基金份额不收取认购费用。</w:t>
      </w:r>
    </w:p>
    <w:p w:rsidR="00B51308" w:rsidRDefault="000941E2">
      <w:pPr>
        <w:spacing w:line="360" w:lineRule="auto"/>
        <w:ind w:firstLineChars="200" w:firstLine="480"/>
        <w:rPr>
          <w:rFonts w:ascii="仿宋" w:eastAsia="仿宋" w:hAnsi="仿宋" w:cs="Arial"/>
          <w:sz w:val="24"/>
          <w:szCs w:val="24"/>
        </w:rPr>
      </w:pPr>
      <w:r w:rsidRPr="000941E2">
        <w:rPr>
          <w:rFonts w:ascii="仿宋" w:eastAsia="仿宋" w:hAnsi="仿宋" w:cs="Arial" w:hint="eastAsia"/>
          <w:sz w:val="24"/>
          <w:szCs w:val="24"/>
        </w:rPr>
        <w:t>本基金A类基金份额认购费用不列入基金财产，主要用于基金的市场推广、销售、登记等募集期间发生的各项费用。</w:t>
      </w:r>
    </w:p>
    <w:p w:rsidR="005F17C1" w:rsidRDefault="005F17C1" w:rsidP="005F17C1">
      <w:pPr>
        <w:spacing w:line="360" w:lineRule="auto"/>
        <w:ind w:firstLineChars="200" w:firstLine="480"/>
        <w:rPr>
          <w:rFonts w:ascii="仿宋" w:eastAsia="仿宋" w:hAnsi="仿宋" w:cs="Arial"/>
          <w:sz w:val="24"/>
          <w:szCs w:val="24"/>
        </w:rPr>
      </w:pPr>
      <w:r w:rsidRPr="005F17C1">
        <w:rPr>
          <w:rFonts w:ascii="仿宋" w:eastAsia="仿宋" w:hAnsi="仿宋" w:cs="Arial" w:hint="eastAsia"/>
          <w:sz w:val="24"/>
          <w:szCs w:val="24"/>
        </w:rPr>
        <w:t>本基金基金份额的认购费率如下：</w:t>
      </w:r>
    </w:p>
    <w:tbl>
      <w:tblPr>
        <w:tblStyle w:val="14"/>
        <w:tblW w:w="0" w:type="auto"/>
        <w:jc w:val="center"/>
        <w:tblLook w:val="04A0"/>
      </w:tblPr>
      <w:tblGrid>
        <w:gridCol w:w="2861"/>
        <w:gridCol w:w="2786"/>
        <w:gridCol w:w="2649"/>
      </w:tblGrid>
      <w:tr w:rsidR="005F17C1" w:rsidRPr="005F17C1" w:rsidTr="00FA2D57">
        <w:trPr>
          <w:jc w:val="center"/>
        </w:trPr>
        <w:tc>
          <w:tcPr>
            <w:tcW w:w="2861" w:type="dxa"/>
            <w:vAlign w:val="center"/>
          </w:tcPr>
          <w:p w:rsidR="005F17C1" w:rsidRPr="007D2080" w:rsidRDefault="005F17C1" w:rsidP="00FA2D57">
            <w:pPr>
              <w:autoSpaceDE w:val="0"/>
              <w:autoSpaceDN w:val="0"/>
              <w:adjustRightInd w:val="0"/>
              <w:ind w:firstLine="482"/>
              <w:jc w:val="center"/>
              <w:rPr>
                <w:rFonts w:ascii="仿宋" w:eastAsia="仿宋" w:hAnsi="仿宋" w:cs="宋体"/>
                <w:b/>
                <w:szCs w:val="24"/>
              </w:rPr>
            </w:pPr>
            <w:r w:rsidRPr="007D2080">
              <w:rPr>
                <w:rFonts w:ascii="仿宋" w:eastAsia="仿宋" w:hAnsi="仿宋" w:cs="宋体" w:hint="eastAsia"/>
                <w:b/>
                <w:szCs w:val="24"/>
              </w:rPr>
              <w:t>认购金额（</w:t>
            </w:r>
            <w:r w:rsidRPr="007D2080">
              <w:rPr>
                <w:rFonts w:ascii="仿宋" w:eastAsia="仿宋" w:hAnsi="仿宋" w:hint="eastAsia"/>
                <w:b/>
                <w:szCs w:val="24"/>
              </w:rPr>
              <w:t>M，含认购费，单位元</w:t>
            </w:r>
            <w:r w:rsidRPr="007D2080">
              <w:rPr>
                <w:rFonts w:ascii="仿宋" w:eastAsia="仿宋" w:hAnsi="仿宋" w:cs="宋体" w:hint="eastAsia"/>
                <w:b/>
                <w:szCs w:val="24"/>
              </w:rPr>
              <w:t>）</w:t>
            </w:r>
          </w:p>
        </w:tc>
        <w:tc>
          <w:tcPr>
            <w:tcW w:w="2786" w:type="dxa"/>
            <w:vAlign w:val="center"/>
          </w:tcPr>
          <w:p w:rsidR="005F17C1" w:rsidRPr="007D2080" w:rsidRDefault="005F17C1" w:rsidP="00FA2D57">
            <w:pPr>
              <w:autoSpaceDE w:val="0"/>
              <w:autoSpaceDN w:val="0"/>
              <w:adjustRightInd w:val="0"/>
              <w:ind w:firstLine="482"/>
              <w:jc w:val="center"/>
              <w:rPr>
                <w:rFonts w:ascii="仿宋" w:eastAsia="仿宋" w:hAnsi="仿宋" w:cs="宋体"/>
                <w:b/>
                <w:szCs w:val="24"/>
              </w:rPr>
            </w:pPr>
            <w:r w:rsidRPr="007D2080">
              <w:rPr>
                <w:rFonts w:ascii="仿宋" w:eastAsia="仿宋" w:hAnsi="仿宋" w:cs="宋体" w:hint="eastAsia"/>
                <w:b/>
                <w:szCs w:val="24"/>
              </w:rPr>
              <w:t>A类基金份额认购费率</w:t>
            </w:r>
          </w:p>
        </w:tc>
        <w:tc>
          <w:tcPr>
            <w:tcW w:w="2649" w:type="dxa"/>
          </w:tcPr>
          <w:p w:rsidR="005F17C1" w:rsidRPr="007D2080" w:rsidRDefault="005F17C1" w:rsidP="00FA2D57">
            <w:pPr>
              <w:autoSpaceDE w:val="0"/>
              <w:autoSpaceDN w:val="0"/>
              <w:adjustRightInd w:val="0"/>
              <w:ind w:firstLine="482"/>
              <w:jc w:val="center"/>
              <w:rPr>
                <w:rFonts w:ascii="仿宋" w:eastAsia="仿宋" w:hAnsi="仿宋" w:cs="宋体"/>
                <w:b/>
              </w:rPr>
            </w:pPr>
            <w:r w:rsidRPr="007D2080">
              <w:rPr>
                <w:rFonts w:ascii="仿宋" w:eastAsia="仿宋" w:hAnsi="仿宋" w:cs="宋体"/>
                <w:b/>
              </w:rPr>
              <w:t>C</w:t>
            </w:r>
            <w:r w:rsidRPr="007D2080">
              <w:rPr>
                <w:rFonts w:ascii="仿宋" w:eastAsia="仿宋" w:hAnsi="仿宋" w:cs="宋体" w:hint="eastAsia"/>
                <w:b/>
              </w:rPr>
              <w:t>类基金份额认购费率</w:t>
            </w:r>
          </w:p>
        </w:tc>
      </w:tr>
      <w:tr w:rsidR="000941E2" w:rsidRPr="005F17C1" w:rsidTr="00FA2D57">
        <w:trPr>
          <w:jc w:val="center"/>
        </w:trPr>
        <w:tc>
          <w:tcPr>
            <w:tcW w:w="2861" w:type="dxa"/>
          </w:tcPr>
          <w:p w:rsidR="000941E2" w:rsidRPr="007D2080" w:rsidRDefault="000941E2" w:rsidP="000941E2">
            <w:pPr>
              <w:autoSpaceDE w:val="0"/>
              <w:autoSpaceDN w:val="0"/>
              <w:adjustRightInd w:val="0"/>
              <w:ind w:firstLine="480"/>
              <w:jc w:val="center"/>
              <w:rPr>
                <w:rFonts w:ascii="仿宋" w:eastAsia="仿宋" w:hAnsi="仿宋" w:cs="宋体"/>
                <w:szCs w:val="24"/>
              </w:rPr>
            </w:pPr>
            <w:r w:rsidRPr="007D2080">
              <w:rPr>
                <w:rFonts w:ascii="仿宋" w:eastAsia="仿宋" w:hAnsi="仿宋"/>
                <w:szCs w:val="24"/>
              </w:rPr>
              <w:t>M&lt;50</w:t>
            </w:r>
            <w:r w:rsidRPr="007D2080">
              <w:rPr>
                <w:rFonts w:ascii="仿宋" w:eastAsia="仿宋" w:hAnsi="仿宋" w:hint="eastAsia"/>
                <w:szCs w:val="24"/>
              </w:rPr>
              <w:t>万</w:t>
            </w:r>
          </w:p>
        </w:tc>
        <w:tc>
          <w:tcPr>
            <w:tcW w:w="2786" w:type="dxa"/>
          </w:tcPr>
          <w:p w:rsidR="000941E2" w:rsidRPr="007D2080" w:rsidRDefault="000941E2" w:rsidP="000941E2">
            <w:pPr>
              <w:autoSpaceDE w:val="0"/>
              <w:autoSpaceDN w:val="0"/>
              <w:adjustRightInd w:val="0"/>
              <w:ind w:firstLine="480"/>
              <w:jc w:val="center"/>
              <w:rPr>
                <w:rFonts w:ascii="仿宋" w:eastAsia="仿宋" w:hAnsi="仿宋"/>
                <w:szCs w:val="24"/>
              </w:rPr>
            </w:pPr>
            <w:r w:rsidRPr="007D2080">
              <w:rPr>
                <w:rFonts w:ascii="仿宋" w:eastAsia="仿宋" w:hAnsi="仿宋"/>
                <w:szCs w:val="24"/>
              </w:rPr>
              <w:t>1.00%</w:t>
            </w:r>
          </w:p>
        </w:tc>
        <w:tc>
          <w:tcPr>
            <w:tcW w:w="2649" w:type="dxa"/>
            <w:vMerge w:val="restart"/>
            <w:vAlign w:val="center"/>
          </w:tcPr>
          <w:p w:rsidR="000941E2" w:rsidRPr="007D2080" w:rsidRDefault="000941E2" w:rsidP="000941E2">
            <w:pPr>
              <w:autoSpaceDE w:val="0"/>
              <w:autoSpaceDN w:val="0"/>
              <w:adjustRightInd w:val="0"/>
              <w:ind w:firstLineChars="400" w:firstLine="960"/>
              <w:rPr>
                <w:rFonts w:ascii="仿宋" w:eastAsia="仿宋" w:hAnsi="仿宋"/>
              </w:rPr>
            </w:pPr>
            <w:r w:rsidRPr="007D2080">
              <w:rPr>
                <w:rFonts w:ascii="仿宋" w:eastAsia="仿宋" w:hAnsi="仿宋"/>
              </w:rPr>
              <w:t>0.00%</w:t>
            </w:r>
          </w:p>
        </w:tc>
      </w:tr>
      <w:tr w:rsidR="000941E2" w:rsidRPr="005F17C1" w:rsidTr="00FA2D57">
        <w:trPr>
          <w:jc w:val="center"/>
        </w:trPr>
        <w:tc>
          <w:tcPr>
            <w:tcW w:w="2861" w:type="dxa"/>
          </w:tcPr>
          <w:p w:rsidR="000941E2" w:rsidRPr="007D2080" w:rsidRDefault="000941E2" w:rsidP="000941E2">
            <w:pPr>
              <w:autoSpaceDE w:val="0"/>
              <w:autoSpaceDN w:val="0"/>
              <w:adjustRightInd w:val="0"/>
              <w:ind w:firstLine="480"/>
              <w:jc w:val="center"/>
              <w:rPr>
                <w:rFonts w:ascii="仿宋" w:eastAsia="仿宋" w:hAnsi="仿宋" w:cs="宋体"/>
                <w:szCs w:val="24"/>
              </w:rPr>
            </w:pPr>
            <w:r w:rsidRPr="007D2080">
              <w:rPr>
                <w:rFonts w:ascii="仿宋" w:eastAsia="仿宋" w:hAnsi="仿宋"/>
                <w:szCs w:val="24"/>
              </w:rPr>
              <w:t>50</w:t>
            </w:r>
            <w:r w:rsidRPr="007D2080">
              <w:rPr>
                <w:rFonts w:ascii="仿宋" w:eastAsia="仿宋" w:hAnsi="仿宋" w:hint="eastAsia"/>
                <w:szCs w:val="24"/>
              </w:rPr>
              <w:t>万≤M&lt;</w:t>
            </w:r>
            <w:r w:rsidRPr="007D2080">
              <w:rPr>
                <w:rFonts w:ascii="仿宋" w:eastAsia="仿宋" w:hAnsi="仿宋"/>
                <w:szCs w:val="24"/>
              </w:rPr>
              <w:t>200</w:t>
            </w:r>
            <w:r w:rsidRPr="007D2080">
              <w:rPr>
                <w:rFonts w:ascii="仿宋" w:eastAsia="仿宋" w:hAnsi="仿宋" w:hint="eastAsia"/>
                <w:szCs w:val="24"/>
              </w:rPr>
              <w:t>万</w:t>
            </w:r>
          </w:p>
        </w:tc>
        <w:tc>
          <w:tcPr>
            <w:tcW w:w="2786" w:type="dxa"/>
          </w:tcPr>
          <w:p w:rsidR="000941E2" w:rsidRPr="007D2080" w:rsidRDefault="000941E2" w:rsidP="000941E2">
            <w:pPr>
              <w:autoSpaceDE w:val="0"/>
              <w:autoSpaceDN w:val="0"/>
              <w:adjustRightInd w:val="0"/>
              <w:ind w:firstLine="480"/>
              <w:jc w:val="center"/>
              <w:rPr>
                <w:rFonts w:ascii="仿宋" w:eastAsia="仿宋" w:hAnsi="仿宋"/>
                <w:szCs w:val="24"/>
              </w:rPr>
            </w:pPr>
            <w:r w:rsidRPr="007D2080">
              <w:rPr>
                <w:rFonts w:ascii="仿宋" w:eastAsia="仿宋" w:hAnsi="仿宋"/>
                <w:szCs w:val="24"/>
              </w:rPr>
              <w:t>0.60%</w:t>
            </w:r>
          </w:p>
        </w:tc>
        <w:tc>
          <w:tcPr>
            <w:tcW w:w="2649" w:type="dxa"/>
            <w:vMerge/>
          </w:tcPr>
          <w:p w:rsidR="000941E2" w:rsidRPr="00C26633" w:rsidRDefault="000941E2" w:rsidP="000941E2">
            <w:pPr>
              <w:autoSpaceDE w:val="0"/>
              <w:autoSpaceDN w:val="0"/>
              <w:adjustRightInd w:val="0"/>
              <w:ind w:firstLine="480"/>
              <w:jc w:val="center"/>
              <w:rPr>
                <w:rFonts w:ascii="仿宋_GB2312" w:eastAsia="仿宋_GB2312"/>
              </w:rPr>
            </w:pPr>
          </w:p>
        </w:tc>
      </w:tr>
      <w:tr w:rsidR="000941E2" w:rsidRPr="005F17C1" w:rsidTr="00FA2D57">
        <w:trPr>
          <w:jc w:val="center"/>
        </w:trPr>
        <w:tc>
          <w:tcPr>
            <w:tcW w:w="2861" w:type="dxa"/>
          </w:tcPr>
          <w:p w:rsidR="000941E2" w:rsidRPr="007D2080" w:rsidRDefault="000941E2" w:rsidP="000941E2">
            <w:pPr>
              <w:autoSpaceDE w:val="0"/>
              <w:autoSpaceDN w:val="0"/>
              <w:adjustRightInd w:val="0"/>
              <w:ind w:firstLine="480"/>
              <w:jc w:val="center"/>
              <w:rPr>
                <w:rFonts w:ascii="仿宋" w:eastAsia="仿宋" w:hAnsi="仿宋"/>
                <w:szCs w:val="24"/>
              </w:rPr>
            </w:pPr>
            <w:r w:rsidRPr="007D2080">
              <w:rPr>
                <w:rFonts w:ascii="仿宋" w:eastAsia="仿宋" w:hAnsi="仿宋" w:hint="eastAsia"/>
                <w:szCs w:val="24"/>
              </w:rPr>
              <w:t>200万≤M&lt;500万</w:t>
            </w:r>
          </w:p>
        </w:tc>
        <w:tc>
          <w:tcPr>
            <w:tcW w:w="2786" w:type="dxa"/>
          </w:tcPr>
          <w:p w:rsidR="000941E2" w:rsidRPr="007D2080" w:rsidRDefault="000941E2" w:rsidP="000941E2">
            <w:pPr>
              <w:autoSpaceDE w:val="0"/>
              <w:autoSpaceDN w:val="0"/>
              <w:adjustRightInd w:val="0"/>
              <w:ind w:firstLine="480"/>
              <w:jc w:val="center"/>
              <w:rPr>
                <w:rFonts w:ascii="仿宋" w:eastAsia="仿宋" w:hAnsi="仿宋"/>
                <w:szCs w:val="24"/>
              </w:rPr>
            </w:pPr>
            <w:r w:rsidRPr="007D2080">
              <w:rPr>
                <w:rFonts w:ascii="仿宋" w:eastAsia="仿宋" w:hAnsi="仿宋"/>
                <w:szCs w:val="24"/>
              </w:rPr>
              <w:t>0.20%</w:t>
            </w:r>
          </w:p>
        </w:tc>
        <w:tc>
          <w:tcPr>
            <w:tcW w:w="2649" w:type="dxa"/>
            <w:vMerge/>
          </w:tcPr>
          <w:p w:rsidR="000941E2" w:rsidRPr="00C26633" w:rsidRDefault="000941E2" w:rsidP="000941E2">
            <w:pPr>
              <w:autoSpaceDE w:val="0"/>
              <w:autoSpaceDN w:val="0"/>
              <w:adjustRightInd w:val="0"/>
              <w:ind w:firstLine="480"/>
              <w:jc w:val="center"/>
              <w:rPr>
                <w:rFonts w:ascii="仿宋_GB2312" w:eastAsia="仿宋_GB2312"/>
              </w:rPr>
            </w:pPr>
          </w:p>
        </w:tc>
      </w:tr>
      <w:tr w:rsidR="000941E2" w:rsidRPr="005F17C1" w:rsidTr="00FA2D57">
        <w:trPr>
          <w:jc w:val="center"/>
        </w:trPr>
        <w:tc>
          <w:tcPr>
            <w:tcW w:w="2861" w:type="dxa"/>
          </w:tcPr>
          <w:p w:rsidR="000941E2" w:rsidRPr="007D2080" w:rsidRDefault="000941E2" w:rsidP="000941E2">
            <w:pPr>
              <w:autoSpaceDE w:val="0"/>
              <w:autoSpaceDN w:val="0"/>
              <w:adjustRightInd w:val="0"/>
              <w:ind w:firstLine="480"/>
              <w:jc w:val="center"/>
              <w:rPr>
                <w:rFonts w:ascii="仿宋" w:eastAsia="仿宋" w:hAnsi="仿宋" w:cs="宋体"/>
                <w:szCs w:val="24"/>
              </w:rPr>
            </w:pPr>
            <w:r w:rsidRPr="007D2080">
              <w:rPr>
                <w:rFonts w:ascii="仿宋" w:eastAsia="仿宋" w:hAnsi="仿宋" w:hint="eastAsia"/>
                <w:szCs w:val="24"/>
              </w:rPr>
              <w:t>M≥500万</w:t>
            </w:r>
          </w:p>
        </w:tc>
        <w:tc>
          <w:tcPr>
            <w:tcW w:w="2786" w:type="dxa"/>
          </w:tcPr>
          <w:p w:rsidR="000941E2" w:rsidRPr="007D2080" w:rsidRDefault="000941E2" w:rsidP="000941E2">
            <w:pPr>
              <w:autoSpaceDE w:val="0"/>
              <w:autoSpaceDN w:val="0"/>
              <w:adjustRightInd w:val="0"/>
              <w:ind w:firstLine="480"/>
              <w:jc w:val="center"/>
              <w:rPr>
                <w:rFonts w:ascii="仿宋" w:eastAsia="仿宋" w:hAnsi="仿宋" w:cs="宋体"/>
                <w:szCs w:val="24"/>
              </w:rPr>
            </w:pPr>
            <w:r w:rsidRPr="007D2080">
              <w:rPr>
                <w:rFonts w:ascii="仿宋" w:eastAsia="仿宋" w:hAnsi="仿宋" w:hint="eastAsia"/>
                <w:szCs w:val="24"/>
              </w:rPr>
              <w:t>1,000元/笔</w:t>
            </w:r>
          </w:p>
        </w:tc>
        <w:tc>
          <w:tcPr>
            <w:tcW w:w="2649" w:type="dxa"/>
            <w:vMerge/>
          </w:tcPr>
          <w:p w:rsidR="000941E2" w:rsidRPr="00C26633" w:rsidRDefault="000941E2" w:rsidP="000941E2">
            <w:pPr>
              <w:autoSpaceDE w:val="0"/>
              <w:autoSpaceDN w:val="0"/>
              <w:adjustRightInd w:val="0"/>
              <w:ind w:firstLine="480"/>
              <w:jc w:val="center"/>
              <w:rPr>
                <w:rFonts w:ascii="仿宋_GB2312" w:eastAsia="仿宋_GB2312"/>
              </w:rPr>
            </w:pPr>
          </w:p>
        </w:tc>
      </w:tr>
    </w:tbl>
    <w:p w:rsidR="00B51308" w:rsidRDefault="000941E2">
      <w:pPr>
        <w:spacing w:line="360" w:lineRule="auto"/>
        <w:ind w:firstLineChars="200" w:firstLine="480"/>
        <w:rPr>
          <w:rFonts w:ascii="仿宋" w:eastAsia="仿宋" w:hAnsi="仿宋" w:cs="Arial"/>
          <w:sz w:val="24"/>
          <w:szCs w:val="24"/>
        </w:rPr>
      </w:pPr>
      <w:r w:rsidRPr="000941E2">
        <w:rPr>
          <w:rFonts w:ascii="仿宋" w:eastAsia="仿宋" w:hAnsi="仿宋" w:cs="Arial" w:hint="eastAsia"/>
          <w:sz w:val="24"/>
          <w:szCs w:val="24"/>
        </w:rPr>
        <w:t>募集期投资人可以多次认购本基金，A类基金份额认购费率按每笔认购申请单独计算。</w:t>
      </w:r>
    </w:p>
    <w:p w:rsidR="00B51308" w:rsidRDefault="00141BD5">
      <w:pPr>
        <w:spacing w:line="360" w:lineRule="auto"/>
        <w:ind w:firstLineChars="200" w:firstLine="480"/>
        <w:rPr>
          <w:rFonts w:ascii="仿宋" w:eastAsia="仿宋" w:hAnsi="仿宋" w:cs="Arial"/>
          <w:sz w:val="24"/>
          <w:szCs w:val="24"/>
        </w:rPr>
      </w:pPr>
      <w:bookmarkStart w:id="10" w:name="_Toc96913120"/>
      <w:bookmarkStart w:id="11" w:name="_Toc88969246"/>
      <w:bookmarkStart w:id="12" w:name="_Toc96850318"/>
      <w:r>
        <w:rPr>
          <w:rFonts w:ascii="仿宋" w:eastAsia="仿宋" w:hAnsi="仿宋" w:cs="Arial" w:hint="eastAsia"/>
          <w:sz w:val="24"/>
          <w:szCs w:val="24"/>
        </w:rPr>
        <w:t>（4）认购份额的计算</w:t>
      </w:r>
      <w:bookmarkEnd w:id="10"/>
      <w:bookmarkEnd w:id="11"/>
      <w:bookmarkEnd w:id="12"/>
    </w:p>
    <w:p w:rsidR="000941E2" w:rsidRPr="000941E2" w:rsidRDefault="000941E2" w:rsidP="000941E2">
      <w:pPr>
        <w:spacing w:line="360" w:lineRule="auto"/>
        <w:ind w:firstLineChars="200" w:firstLine="480"/>
        <w:rPr>
          <w:rFonts w:ascii="仿宋" w:eastAsia="仿宋" w:hAnsi="仿宋" w:cs="Arial"/>
          <w:sz w:val="24"/>
          <w:szCs w:val="24"/>
        </w:rPr>
      </w:pPr>
      <w:r w:rsidRPr="000941E2">
        <w:rPr>
          <w:rFonts w:ascii="仿宋" w:eastAsia="仿宋" w:hAnsi="仿宋" w:cs="Arial" w:hint="eastAsia"/>
          <w:sz w:val="24"/>
          <w:szCs w:val="24"/>
        </w:rPr>
        <w:t>基金认购采用“金额认购、份额确认”的方式。A类基金份额的认购金额包括认购费用和净认购金额。</w:t>
      </w:r>
    </w:p>
    <w:p w:rsidR="000941E2" w:rsidRPr="000941E2" w:rsidRDefault="000941E2" w:rsidP="000941E2">
      <w:pPr>
        <w:spacing w:line="360" w:lineRule="auto"/>
        <w:ind w:firstLineChars="200" w:firstLine="480"/>
        <w:rPr>
          <w:rFonts w:ascii="仿宋" w:eastAsia="仿宋" w:hAnsi="仿宋" w:cs="Arial"/>
          <w:sz w:val="24"/>
          <w:szCs w:val="24"/>
        </w:rPr>
      </w:pPr>
      <w:r w:rsidRPr="000941E2">
        <w:rPr>
          <w:rFonts w:ascii="仿宋" w:eastAsia="仿宋" w:hAnsi="仿宋" w:cs="Arial" w:hint="eastAsia"/>
          <w:sz w:val="24"/>
          <w:szCs w:val="24"/>
        </w:rPr>
        <w:t>（1）认购A类基金份额的计算公式为：</w:t>
      </w:r>
    </w:p>
    <w:p w:rsidR="000941E2" w:rsidRPr="000941E2" w:rsidRDefault="000941E2" w:rsidP="000941E2">
      <w:pPr>
        <w:spacing w:line="360" w:lineRule="auto"/>
        <w:ind w:firstLineChars="200" w:firstLine="480"/>
        <w:rPr>
          <w:rFonts w:ascii="仿宋" w:eastAsia="仿宋" w:hAnsi="仿宋" w:cs="Arial"/>
          <w:sz w:val="24"/>
          <w:szCs w:val="24"/>
        </w:rPr>
      </w:pPr>
      <w:r w:rsidRPr="000941E2">
        <w:rPr>
          <w:rFonts w:ascii="仿宋" w:eastAsia="仿宋" w:hAnsi="仿宋" w:cs="Arial" w:hint="eastAsia"/>
          <w:sz w:val="24"/>
          <w:szCs w:val="24"/>
        </w:rPr>
        <w:t>1）认购费用适用比例费率时：</w:t>
      </w:r>
    </w:p>
    <w:p w:rsidR="000941E2" w:rsidRPr="000941E2" w:rsidRDefault="000941E2" w:rsidP="000941E2">
      <w:pPr>
        <w:spacing w:line="360" w:lineRule="auto"/>
        <w:ind w:firstLineChars="200" w:firstLine="480"/>
        <w:rPr>
          <w:rFonts w:ascii="仿宋" w:eastAsia="仿宋" w:hAnsi="仿宋" w:cs="Arial"/>
          <w:sz w:val="24"/>
          <w:szCs w:val="24"/>
        </w:rPr>
      </w:pPr>
      <w:r w:rsidRPr="000941E2">
        <w:rPr>
          <w:rFonts w:ascii="仿宋" w:eastAsia="仿宋" w:hAnsi="仿宋" w:cs="Arial" w:hint="eastAsia"/>
          <w:sz w:val="24"/>
          <w:szCs w:val="24"/>
        </w:rPr>
        <w:t>净认购金额＝认购金额／（1＋认购费率）</w:t>
      </w:r>
    </w:p>
    <w:p w:rsidR="000941E2" w:rsidRPr="000941E2" w:rsidRDefault="000941E2" w:rsidP="000941E2">
      <w:pPr>
        <w:spacing w:line="360" w:lineRule="auto"/>
        <w:ind w:firstLineChars="200" w:firstLine="480"/>
        <w:rPr>
          <w:rFonts w:ascii="仿宋" w:eastAsia="仿宋" w:hAnsi="仿宋" w:cs="Arial"/>
          <w:sz w:val="24"/>
          <w:szCs w:val="24"/>
        </w:rPr>
      </w:pPr>
      <w:r w:rsidRPr="000941E2">
        <w:rPr>
          <w:rFonts w:ascii="仿宋" w:eastAsia="仿宋" w:hAnsi="仿宋" w:cs="Arial" w:hint="eastAsia"/>
          <w:sz w:val="24"/>
          <w:szCs w:val="24"/>
        </w:rPr>
        <w:t>认购费用＝认购金额－净认购金额</w:t>
      </w:r>
    </w:p>
    <w:p w:rsidR="000941E2" w:rsidRPr="000941E2" w:rsidRDefault="000941E2" w:rsidP="000941E2">
      <w:pPr>
        <w:spacing w:line="360" w:lineRule="auto"/>
        <w:ind w:firstLineChars="200" w:firstLine="480"/>
        <w:rPr>
          <w:rFonts w:ascii="仿宋" w:eastAsia="仿宋" w:hAnsi="仿宋" w:cs="Arial"/>
          <w:sz w:val="24"/>
          <w:szCs w:val="24"/>
        </w:rPr>
      </w:pPr>
      <w:r w:rsidRPr="000941E2">
        <w:rPr>
          <w:rFonts w:ascii="仿宋" w:eastAsia="仿宋" w:hAnsi="仿宋" w:cs="Arial" w:hint="eastAsia"/>
          <w:sz w:val="24"/>
          <w:szCs w:val="24"/>
        </w:rPr>
        <w:t>认购份额＝（净认购金额+认购利息）/基金份额发售面值</w:t>
      </w:r>
    </w:p>
    <w:p w:rsidR="000941E2" w:rsidRPr="000941E2" w:rsidRDefault="000941E2" w:rsidP="000941E2">
      <w:pPr>
        <w:spacing w:line="360" w:lineRule="auto"/>
        <w:ind w:firstLineChars="200" w:firstLine="480"/>
        <w:rPr>
          <w:rFonts w:ascii="仿宋" w:eastAsia="仿宋" w:hAnsi="仿宋" w:cs="Arial"/>
          <w:sz w:val="24"/>
          <w:szCs w:val="24"/>
        </w:rPr>
      </w:pPr>
      <w:r w:rsidRPr="000941E2">
        <w:rPr>
          <w:rFonts w:ascii="仿宋" w:eastAsia="仿宋" w:hAnsi="仿宋" w:cs="Arial" w:hint="eastAsia"/>
          <w:sz w:val="24"/>
          <w:szCs w:val="24"/>
        </w:rPr>
        <w:t>2）认购费用适用固定金额时：</w:t>
      </w:r>
    </w:p>
    <w:p w:rsidR="000941E2" w:rsidRPr="000941E2" w:rsidRDefault="000941E2" w:rsidP="000941E2">
      <w:pPr>
        <w:spacing w:line="360" w:lineRule="auto"/>
        <w:ind w:firstLineChars="200" w:firstLine="480"/>
        <w:rPr>
          <w:rFonts w:ascii="仿宋" w:eastAsia="仿宋" w:hAnsi="仿宋" w:cs="Arial"/>
          <w:sz w:val="24"/>
          <w:szCs w:val="24"/>
        </w:rPr>
      </w:pPr>
      <w:r w:rsidRPr="000941E2">
        <w:rPr>
          <w:rFonts w:ascii="仿宋" w:eastAsia="仿宋" w:hAnsi="仿宋" w:cs="Arial" w:hint="eastAsia"/>
          <w:sz w:val="24"/>
          <w:szCs w:val="24"/>
        </w:rPr>
        <w:t>认购费用＝固定认购费用</w:t>
      </w:r>
    </w:p>
    <w:p w:rsidR="000941E2" w:rsidRPr="000941E2" w:rsidRDefault="000941E2" w:rsidP="000941E2">
      <w:pPr>
        <w:spacing w:line="360" w:lineRule="auto"/>
        <w:ind w:firstLineChars="200" w:firstLine="480"/>
        <w:rPr>
          <w:rFonts w:ascii="仿宋" w:eastAsia="仿宋" w:hAnsi="仿宋" w:cs="Arial"/>
          <w:sz w:val="24"/>
          <w:szCs w:val="24"/>
        </w:rPr>
      </w:pPr>
      <w:r w:rsidRPr="000941E2">
        <w:rPr>
          <w:rFonts w:ascii="仿宋" w:eastAsia="仿宋" w:hAnsi="仿宋" w:cs="Arial" w:hint="eastAsia"/>
          <w:sz w:val="24"/>
          <w:szCs w:val="24"/>
        </w:rPr>
        <w:t>净认购金额＝认购金额－固定认购费用</w:t>
      </w:r>
    </w:p>
    <w:p w:rsidR="00B51308" w:rsidRDefault="000941E2">
      <w:pPr>
        <w:spacing w:line="360" w:lineRule="auto"/>
        <w:ind w:firstLineChars="200" w:firstLine="480"/>
        <w:rPr>
          <w:rFonts w:ascii="仿宋" w:eastAsia="仿宋" w:hAnsi="仿宋" w:cs="Arial"/>
          <w:sz w:val="24"/>
          <w:szCs w:val="24"/>
        </w:rPr>
      </w:pPr>
      <w:r w:rsidRPr="000941E2">
        <w:rPr>
          <w:rFonts w:ascii="仿宋" w:eastAsia="仿宋" w:hAnsi="仿宋" w:cs="Arial" w:hint="eastAsia"/>
          <w:sz w:val="24"/>
          <w:szCs w:val="24"/>
        </w:rPr>
        <w:t>认购份额＝（净认购金额+认购利息）/基金份额发售面值</w:t>
      </w:r>
    </w:p>
    <w:p w:rsidR="00B51308" w:rsidRDefault="00141BD5">
      <w:pPr>
        <w:spacing w:line="360" w:lineRule="auto"/>
        <w:ind w:firstLineChars="200" w:firstLine="480"/>
        <w:rPr>
          <w:rFonts w:ascii="仿宋" w:eastAsia="仿宋" w:hAnsi="仿宋" w:cs="Arial"/>
          <w:sz w:val="24"/>
          <w:szCs w:val="24"/>
        </w:rPr>
      </w:pPr>
      <w:r>
        <w:rPr>
          <w:rFonts w:ascii="仿宋" w:eastAsia="仿宋" w:hAnsi="仿宋" w:cs="Arial" w:hint="eastAsia"/>
          <w:sz w:val="24"/>
          <w:szCs w:val="24"/>
        </w:rPr>
        <w:t>净认购金额以人民币元为单位，计算结果按照四舍五入方法，保留小数点后两位；认购份额的计算结果按照四舍五入方法，保留小数点后两位，由此误差产生的损失由基金财产承担，产生的收益归基金财产所有。</w:t>
      </w:r>
    </w:p>
    <w:p w:rsidR="000941E2" w:rsidRPr="000941E2" w:rsidRDefault="000941E2" w:rsidP="000941E2">
      <w:pPr>
        <w:spacing w:line="360" w:lineRule="auto"/>
        <w:ind w:firstLineChars="200" w:firstLine="480"/>
        <w:rPr>
          <w:rFonts w:ascii="仿宋" w:eastAsia="仿宋" w:hAnsi="仿宋" w:cs="Arial"/>
          <w:sz w:val="24"/>
          <w:szCs w:val="24"/>
        </w:rPr>
      </w:pPr>
      <w:r w:rsidRPr="000941E2">
        <w:rPr>
          <w:rFonts w:ascii="仿宋" w:eastAsia="仿宋" w:hAnsi="仿宋" w:cs="Arial" w:hint="eastAsia"/>
          <w:sz w:val="24"/>
          <w:szCs w:val="24"/>
        </w:rPr>
        <w:t>（2）认购C类基金份额的计算公式为：</w:t>
      </w:r>
    </w:p>
    <w:p w:rsidR="000941E2" w:rsidRPr="000941E2" w:rsidRDefault="000941E2" w:rsidP="000941E2">
      <w:pPr>
        <w:spacing w:line="360" w:lineRule="auto"/>
        <w:ind w:firstLineChars="200" w:firstLine="480"/>
        <w:rPr>
          <w:rFonts w:ascii="仿宋" w:eastAsia="仿宋" w:hAnsi="仿宋" w:cs="Arial"/>
          <w:sz w:val="24"/>
          <w:szCs w:val="24"/>
        </w:rPr>
      </w:pPr>
      <w:r w:rsidRPr="000941E2">
        <w:rPr>
          <w:rFonts w:ascii="仿宋" w:eastAsia="仿宋" w:hAnsi="仿宋" w:cs="Arial" w:hint="eastAsia"/>
          <w:sz w:val="24"/>
          <w:szCs w:val="24"/>
        </w:rPr>
        <w:t>认购份额＝（认购金额＋认购利息）/基金份额发售面值</w:t>
      </w:r>
    </w:p>
    <w:p w:rsidR="00B51308" w:rsidRDefault="000941E2">
      <w:pPr>
        <w:spacing w:line="360" w:lineRule="auto"/>
        <w:ind w:firstLineChars="200" w:firstLine="480"/>
        <w:rPr>
          <w:rFonts w:ascii="仿宋" w:eastAsia="仿宋" w:hAnsi="仿宋" w:cs="Arial"/>
          <w:sz w:val="24"/>
          <w:szCs w:val="24"/>
        </w:rPr>
      </w:pPr>
      <w:r w:rsidRPr="000941E2">
        <w:rPr>
          <w:rFonts w:ascii="仿宋" w:eastAsia="仿宋" w:hAnsi="仿宋" w:cs="Arial" w:hint="eastAsia"/>
          <w:sz w:val="24"/>
          <w:szCs w:val="24"/>
        </w:rPr>
        <w:t>（3）认购金额、份额计算结果保留到小数点后两位，小数点后两位以后的部分四舍五入，由此误差产生的收益或损失由基金财产承担。</w:t>
      </w:r>
    </w:p>
    <w:p w:rsidR="00B51308" w:rsidRDefault="00141BD5">
      <w:pPr>
        <w:spacing w:line="360" w:lineRule="auto"/>
        <w:ind w:firstLineChars="200" w:firstLine="480"/>
        <w:rPr>
          <w:rFonts w:ascii="仿宋" w:eastAsia="仿宋" w:hAnsi="仿宋" w:cs="Arial"/>
          <w:sz w:val="24"/>
          <w:szCs w:val="24"/>
        </w:rPr>
      </w:pPr>
      <w:r>
        <w:rPr>
          <w:rFonts w:ascii="仿宋" w:eastAsia="仿宋" w:hAnsi="仿宋" w:cs="Arial" w:hint="eastAsia"/>
          <w:sz w:val="24"/>
          <w:szCs w:val="24"/>
        </w:rPr>
        <w:t>举例：某投资人投资</w:t>
      </w:r>
      <w:r>
        <w:rPr>
          <w:rFonts w:ascii="仿宋" w:eastAsia="仿宋" w:hAnsi="仿宋" w:cs="Arial"/>
          <w:sz w:val="24"/>
          <w:szCs w:val="24"/>
        </w:rPr>
        <w:t>10万元认购本基金，假设认购期利息为</w:t>
      </w:r>
      <w:r w:rsidR="00A05B96">
        <w:rPr>
          <w:rFonts w:ascii="仿宋" w:eastAsia="仿宋" w:hAnsi="仿宋" w:cs="Arial"/>
          <w:sz w:val="24"/>
          <w:szCs w:val="24"/>
        </w:rPr>
        <w:t>50</w:t>
      </w:r>
      <w:r>
        <w:rPr>
          <w:rFonts w:ascii="仿宋" w:eastAsia="仿宋" w:hAnsi="仿宋" w:cs="Arial"/>
          <w:sz w:val="24"/>
          <w:szCs w:val="24"/>
        </w:rPr>
        <w:t>元，则该投资人认购可得到的基金份额为：</w:t>
      </w:r>
    </w:p>
    <w:tbl>
      <w:tblPr>
        <w:tblStyle w:val="af8"/>
        <w:tblW w:w="8296" w:type="dxa"/>
        <w:tblLayout w:type="fixed"/>
        <w:tblLook w:val="04A0"/>
      </w:tblPr>
      <w:tblGrid>
        <w:gridCol w:w="4532"/>
        <w:gridCol w:w="1843"/>
        <w:gridCol w:w="1921"/>
      </w:tblGrid>
      <w:tr w:rsidR="00B51308">
        <w:tc>
          <w:tcPr>
            <w:tcW w:w="4532" w:type="dxa"/>
            <w:vAlign w:val="center"/>
          </w:tcPr>
          <w:p w:rsidR="00B51308" w:rsidRDefault="00B51308">
            <w:pPr>
              <w:rPr>
                <w:rFonts w:ascii="仿宋_GB2312" w:eastAsia="仿宋_GB2312"/>
              </w:rPr>
            </w:pPr>
          </w:p>
        </w:tc>
        <w:tc>
          <w:tcPr>
            <w:tcW w:w="1843" w:type="dxa"/>
            <w:vAlign w:val="center"/>
          </w:tcPr>
          <w:p w:rsidR="00B51308" w:rsidRDefault="00141BD5">
            <w:pPr>
              <w:rPr>
                <w:rFonts w:ascii="仿宋_GB2312" w:eastAsia="仿宋_GB2312"/>
              </w:rPr>
            </w:pPr>
            <w:r>
              <w:rPr>
                <w:rFonts w:ascii="仿宋_GB2312" w:eastAsia="仿宋_GB2312" w:hint="eastAsia"/>
              </w:rPr>
              <w:t>认购1</w:t>
            </w:r>
          </w:p>
        </w:tc>
        <w:tc>
          <w:tcPr>
            <w:tcW w:w="1921" w:type="dxa"/>
            <w:vAlign w:val="center"/>
          </w:tcPr>
          <w:p w:rsidR="00B51308" w:rsidRDefault="00141BD5">
            <w:pPr>
              <w:rPr>
                <w:rFonts w:ascii="仿宋_GB2312" w:eastAsia="仿宋_GB2312"/>
              </w:rPr>
            </w:pPr>
            <w:r>
              <w:rPr>
                <w:rFonts w:ascii="仿宋_GB2312" w:eastAsia="仿宋_GB2312" w:hint="eastAsia"/>
              </w:rPr>
              <w:t>认购2</w:t>
            </w:r>
          </w:p>
        </w:tc>
      </w:tr>
      <w:tr w:rsidR="00B51308">
        <w:tc>
          <w:tcPr>
            <w:tcW w:w="4532" w:type="dxa"/>
            <w:vAlign w:val="center"/>
          </w:tcPr>
          <w:p w:rsidR="00B51308" w:rsidRDefault="00141BD5">
            <w:pPr>
              <w:rPr>
                <w:rFonts w:ascii="仿宋_GB2312" w:eastAsia="仿宋_GB2312"/>
              </w:rPr>
            </w:pPr>
            <w:r>
              <w:rPr>
                <w:rFonts w:ascii="仿宋_GB2312" w:eastAsia="仿宋_GB2312" w:hint="eastAsia"/>
              </w:rPr>
              <w:t>认购基金份额类型</w:t>
            </w:r>
          </w:p>
        </w:tc>
        <w:tc>
          <w:tcPr>
            <w:tcW w:w="1843" w:type="dxa"/>
          </w:tcPr>
          <w:p w:rsidR="00B51308" w:rsidRDefault="00141BD5">
            <w:pPr>
              <w:rPr>
                <w:rFonts w:ascii="仿宋_GB2312" w:eastAsia="仿宋_GB2312"/>
              </w:rPr>
            </w:pPr>
            <w:r>
              <w:rPr>
                <w:rFonts w:ascii="仿宋_GB2312" w:eastAsia="仿宋_GB2312" w:hint="eastAsia"/>
              </w:rPr>
              <w:t>A类</w:t>
            </w:r>
          </w:p>
        </w:tc>
        <w:tc>
          <w:tcPr>
            <w:tcW w:w="1921" w:type="dxa"/>
            <w:vAlign w:val="center"/>
          </w:tcPr>
          <w:p w:rsidR="00B51308" w:rsidRDefault="00141BD5">
            <w:pPr>
              <w:rPr>
                <w:rFonts w:ascii="仿宋_GB2312" w:eastAsia="仿宋_GB2312"/>
              </w:rPr>
            </w:pPr>
            <w:r>
              <w:rPr>
                <w:rFonts w:ascii="仿宋_GB2312" w:eastAsia="仿宋_GB2312" w:hint="eastAsia"/>
              </w:rPr>
              <w:t>C类</w:t>
            </w:r>
          </w:p>
        </w:tc>
      </w:tr>
      <w:tr w:rsidR="00B51308">
        <w:tc>
          <w:tcPr>
            <w:tcW w:w="4532" w:type="dxa"/>
            <w:vAlign w:val="center"/>
          </w:tcPr>
          <w:p w:rsidR="00B51308" w:rsidRDefault="00141BD5">
            <w:pPr>
              <w:rPr>
                <w:rFonts w:ascii="仿宋_GB2312" w:eastAsia="仿宋_GB2312"/>
              </w:rPr>
            </w:pPr>
            <w:r>
              <w:rPr>
                <w:rFonts w:ascii="仿宋_GB2312" w:eastAsia="仿宋_GB2312" w:hint="eastAsia"/>
              </w:rPr>
              <w:t>认购金额（元，a）</w:t>
            </w:r>
          </w:p>
        </w:tc>
        <w:tc>
          <w:tcPr>
            <w:tcW w:w="1843" w:type="dxa"/>
          </w:tcPr>
          <w:p w:rsidR="00B51308" w:rsidRDefault="00141BD5">
            <w:pPr>
              <w:rPr>
                <w:rFonts w:ascii="仿宋_GB2312" w:eastAsia="仿宋_GB2312"/>
              </w:rPr>
            </w:pPr>
            <w:r>
              <w:rPr>
                <w:rFonts w:ascii="仿宋_GB2312" w:eastAsia="仿宋_GB2312" w:hint="eastAsia"/>
              </w:rPr>
              <w:t>100,000.00</w:t>
            </w:r>
          </w:p>
        </w:tc>
        <w:tc>
          <w:tcPr>
            <w:tcW w:w="1921" w:type="dxa"/>
            <w:vAlign w:val="center"/>
          </w:tcPr>
          <w:p w:rsidR="00B51308" w:rsidRDefault="00141BD5">
            <w:pPr>
              <w:rPr>
                <w:rFonts w:ascii="仿宋_GB2312" w:eastAsia="仿宋_GB2312"/>
              </w:rPr>
            </w:pPr>
            <w:r>
              <w:rPr>
                <w:rFonts w:ascii="仿宋_GB2312" w:eastAsia="仿宋_GB2312" w:hint="eastAsia"/>
              </w:rPr>
              <w:t>100,000.00</w:t>
            </w:r>
          </w:p>
        </w:tc>
      </w:tr>
      <w:tr w:rsidR="00B51308">
        <w:tc>
          <w:tcPr>
            <w:tcW w:w="4532" w:type="dxa"/>
            <w:vAlign w:val="center"/>
          </w:tcPr>
          <w:p w:rsidR="00B51308" w:rsidRDefault="00141BD5">
            <w:pPr>
              <w:rPr>
                <w:rFonts w:ascii="仿宋_GB2312" w:eastAsia="仿宋_GB2312"/>
              </w:rPr>
            </w:pPr>
            <w:r>
              <w:rPr>
                <w:rFonts w:ascii="仿宋_GB2312" w:eastAsia="仿宋_GB2312" w:hint="eastAsia"/>
              </w:rPr>
              <w:t>适用认购费率（b）</w:t>
            </w:r>
          </w:p>
        </w:tc>
        <w:tc>
          <w:tcPr>
            <w:tcW w:w="1843" w:type="dxa"/>
          </w:tcPr>
          <w:p w:rsidR="00B51308" w:rsidRDefault="004E1880">
            <w:pPr>
              <w:rPr>
                <w:rFonts w:ascii="仿宋_GB2312" w:eastAsia="仿宋_GB2312"/>
              </w:rPr>
            </w:pPr>
            <w:r>
              <w:rPr>
                <w:rFonts w:ascii="仿宋_GB2312" w:eastAsia="仿宋_GB2312"/>
              </w:rPr>
              <w:t>1.00</w:t>
            </w:r>
            <w:r w:rsidR="00141BD5">
              <w:rPr>
                <w:rFonts w:ascii="仿宋_GB2312" w:eastAsia="仿宋_GB2312" w:hint="eastAsia"/>
              </w:rPr>
              <w:t>%</w:t>
            </w:r>
          </w:p>
        </w:tc>
        <w:tc>
          <w:tcPr>
            <w:tcW w:w="1921" w:type="dxa"/>
            <w:vAlign w:val="center"/>
          </w:tcPr>
          <w:p w:rsidR="00B51308" w:rsidRDefault="00141BD5">
            <w:pPr>
              <w:rPr>
                <w:rFonts w:ascii="仿宋_GB2312" w:eastAsia="仿宋_GB2312"/>
              </w:rPr>
            </w:pPr>
            <w:r>
              <w:rPr>
                <w:rFonts w:ascii="仿宋_GB2312" w:eastAsia="仿宋_GB2312" w:hint="eastAsia"/>
              </w:rPr>
              <w:t>0</w:t>
            </w:r>
          </w:p>
        </w:tc>
      </w:tr>
      <w:tr w:rsidR="00B51308">
        <w:tc>
          <w:tcPr>
            <w:tcW w:w="4532" w:type="dxa"/>
            <w:vAlign w:val="center"/>
          </w:tcPr>
          <w:p w:rsidR="00B51308" w:rsidRDefault="00141BD5">
            <w:pPr>
              <w:rPr>
                <w:rFonts w:ascii="仿宋_GB2312" w:eastAsia="仿宋_GB2312"/>
              </w:rPr>
            </w:pPr>
            <w:r>
              <w:rPr>
                <w:rFonts w:ascii="仿宋_GB2312" w:eastAsia="仿宋_GB2312" w:hint="eastAsia"/>
              </w:rPr>
              <w:t>净认购金额（元，c=a÷（1+b））</w:t>
            </w:r>
          </w:p>
        </w:tc>
        <w:tc>
          <w:tcPr>
            <w:tcW w:w="1843" w:type="dxa"/>
          </w:tcPr>
          <w:p w:rsidR="00B51308" w:rsidRDefault="004E1880">
            <w:pPr>
              <w:rPr>
                <w:rFonts w:ascii="仿宋_GB2312" w:eastAsia="仿宋_GB2312"/>
              </w:rPr>
            </w:pPr>
            <w:r w:rsidRPr="004E1880">
              <w:rPr>
                <w:rFonts w:ascii="仿宋_GB2312" w:eastAsia="仿宋_GB2312"/>
              </w:rPr>
              <w:t>99,009.90</w:t>
            </w:r>
          </w:p>
        </w:tc>
        <w:tc>
          <w:tcPr>
            <w:tcW w:w="1921" w:type="dxa"/>
            <w:vAlign w:val="center"/>
          </w:tcPr>
          <w:p w:rsidR="00B51308" w:rsidRDefault="00141BD5">
            <w:pPr>
              <w:rPr>
                <w:rFonts w:ascii="仿宋_GB2312" w:eastAsia="仿宋_GB2312"/>
              </w:rPr>
            </w:pPr>
            <w:r>
              <w:rPr>
                <w:rFonts w:ascii="仿宋_GB2312" w:eastAsia="仿宋_GB2312" w:hint="eastAsia"/>
              </w:rPr>
              <w:t>100,000.00</w:t>
            </w:r>
          </w:p>
        </w:tc>
      </w:tr>
      <w:tr w:rsidR="00B51308">
        <w:tc>
          <w:tcPr>
            <w:tcW w:w="4532" w:type="dxa"/>
            <w:vAlign w:val="center"/>
          </w:tcPr>
          <w:p w:rsidR="00B51308" w:rsidRDefault="00141BD5">
            <w:pPr>
              <w:rPr>
                <w:rFonts w:ascii="仿宋_GB2312" w:eastAsia="仿宋_GB2312"/>
              </w:rPr>
            </w:pPr>
            <w:r>
              <w:rPr>
                <w:rFonts w:ascii="仿宋_GB2312" w:eastAsia="仿宋_GB2312" w:hint="eastAsia"/>
              </w:rPr>
              <w:t>认购费用（元，d=a-c）</w:t>
            </w:r>
          </w:p>
        </w:tc>
        <w:tc>
          <w:tcPr>
            <w:tcW w:w="1843" w:type="dxa"/>
          </w:tcPr>
          <w:p w:rsidR="00B51308" w:rsidRDefault="004E1880">
            <w:pPr>
              <w:rPr>
                <w:rFonts w:ascii="仿宋_GB2312" w:eastAsia="仿宋_GB2312"/>
              </w:rPr>
            </w:pPr>
            <w:r w:rsidRPr="004E1880">
              <w:rPr>
                <w:rFonts w:ascii="仿宋_GB2312" w:eastAsia="仿宋_GB2312"/>
              </w:rPr>
              <w:t>990.10</w:t>
            </w:r>
          </w:p>
        </w:tc>
        <w:tc>
          <w:tcPr>
            <w:tcW w:w="1921" w:type="dxa"/>
            <w:vAlign w:val="center"/>
          </w:tcPr>
          <w:p w:rsidR="00B51308" w:rsidRDefault="00141BD5">
            <w:pPr>
              <w:rPr>
                <w:rFonts w:ascii="仿宋_GB2312" w:eastAsia="仿宋_GB2312"/>
              </w:rPr>
            </w:pPr>
            <w:r>
              <w:rPr>
                <w:rFonts w:ascii="仿宋_GB2312" w:eastAsia="仿宋_GB2312" w:hint="eastAsia"/>
              </w:rPr>
              <w:t>0</w:t>
            </w:r>
          </w:p>
        </w:tc>
      </w:tr>
      <w:tr w:rsidR="00B51308">
        <w:tc>
          <w:tcPr>
            <w:tcW w:w="4532" w:type="dxa"/>
            <w:vAlign w:val="center"/>
          </w:tcPr>
          <w:p w:rsidR="00B51308" w:rsidRDefault="00141BD5">
            <w:pPr>
              <w:rPr>
                <w:rFonts w:ascii="仿宋_GB2312" w:eastAsia="仿宋_GB2312"/>
              </w:rPr>
            </w:pPr>
            <w:r>
              <w:rPr>
                <w:rFonts w:ascii="仿宋_GB2312" w:eastAsia="仿宋_GB2312" w:hint="eastAsia"/>
              </w:rPr>
              <w:t>基金份额初始面值（元，e）</w:t>
            </w:r>
          </w:p>
        </w:tc>
        <w:tc>
          <w:tcPr>
            <w:tcW w:w="1843" w:type="dxa"/>
          </w:tcPr>
          <w:p w:rsidR="00B51308" w:rsidRDefault="00141BD5">
            <w:pPr>
              <w:rPr>
                <w:rFonts w:ascii="仿宋_GB2312" w:eastAsia="仿宋_GB2312"/>
              </w:rPr>
            </w:pPr>
            <w:r>
              <w:rPr>
                <w:rFonts w:ascii="仿宋_GB2312" w:eastAsia="仿宋_GB2312" w:hint="eastAsia"/>
              </w:rPr>
              <w:t>1.00</w:t>
            </w:r>
          </w:p>
        </w:tc>
        <w:tc>
          <w:tcPr>
            <w:tcW w:w="1921" w:type="dxa"/>
            <w:vAlign w:val="center"/>
          </w:tcPr>
          <w:p w:rsidR="00B51308" w:rsidRDefault="00141BD5">
            <w:pPr>
              <w:rPr>
                <w:rFonts w:ascii="仿宋_GB2312" w:eastAsia="仿宋_GB2312"/>
              </w:rPr>
            </w:pPr>
            <w:r>
              <w:rPr>
                <w:rFonts w:ascii="仿宋_GB2312" w:eastAsia="仿宋_GB2312" w:hint="eastAsia"/>
              </w:rPr>
              <w:t>1.00</w:t>
            </w:r>
          </w:p>
        </w:tc>
      </w:tr>
      <w:tr w:rsidR="00B51308">
        <w:tc>
          <w:tcPr>
            <w:tcW w:w="4532" w:type="dxa"/>
            <w:vAlign w:val="center"/>
          </w:tcPr>
          <w:p w:rsidR="00B51308" w:rsidRDefault="00141BD5">
            <w:pPr>
              <w:rPr>
                <w:rFonts w:ascii="仿宋_GB2312" w:eastAsia="仿宋_GB2312"/>
              </w:rPr>
            </w:pPr>
            <w:r>
              <w:rPr>
                <w:rFonts w:ascii="仿宋_GB2312" w:eastAsia="仿宋_GB2312" w:hint="eastAsia"/>
              </w:rPr>
              <w:t>认购期利息（元，f）</w:t>
            </w:r>
          </w:p>
        </w:tc>
        <w:tc>
          <w:tcPr>
            <w:tcW w:w="1843" w:type="dxa"/>
          </w:tcPr>
          <w:p w:rsidR="00B51308" w:rsidRDefault="00385A67">
            <w:pPr>
              <w:rPr>
                <w:rFonts w:ascii="仿宋_GB2312" w:eastAsia="仿宋_GB2312"/>
              </w:rPr>
            </w:pPr>
            <w:r>
              <w:rPr>
                <w:rFonts w:ascii="仿宋_GB2312" w:eastAsia="仿宋_GB2312"/>
              </w:rPr>
              <w:t>50</w:t>
            </w:r>
            <w:r w:rsidR="00141BD5">
              <w:rPr>
                <w:rFonts w:ascii="仿宋_GB2312" w:eastAsia="仿宋_GB2312" w:hint="eastAsia"/>
              </w:rPr>
              <w:t>.00</w:t>
            </w:r>
          </w:p>
        </w:tc>
        <w:tc>
          <w:tcPr>
            <w:tcW w:w="1921" w:type="dxa"/>
            <w:vAlign w:val="center"/>
          </w:tcPr>
          <w:p w:rsidR="00B51308" w:rsidRDefault="00385A67">
            <w:pPr>
              <w:rPr>
                <w:rFonts w:ascii="仿宋_GB2312" w:eastAsia="仿宋_GB2312"/>
              </w:rPr>
            </w:pPr>
            <w:r>
              <w:rPr>
                <w:rFonts w:ascii="仿宋_GB2312" w:eastAsia="仿宋_GB2312"/>
              </w:rPr>
              <w:t>50</w:t>
            </w:r>
            <w:r w:rsidR="00141BD5">
              <w:rPr>
                <w:rFonts w:ascii="仿宋_GB2312" w:eastAsia="仿宋_GB2312" w:hint="eastAsia"/>
              </w:rPr>
              <w:t>.00</w:t>
            </w:r>
          </w:p>
        </w:tc>
      </w:tr>
      <w:tr w:rsidR="00B51308">
        <w:tc>
          <w:tcPr>
            <w:tcW w:w="4532" w:type="dxa"/>
            <w:vAlign w:val="center"/>
          </w:tcPr>
          <w:p w:rsidR="00B51308" w:rsidRDefault="00141BD5">
            <w:pPr>
              <w:rPr>
                <w:rFonts w:ascii="仿宋_GB2312" w:eastAsia="仿宋_GB2312"/>
              </w:rPr>
            </w:pPr>
            <w:r>
              <w:rPr>
                <w:rFonts w:ascii="仿宋_GB2312" w:eastAsia="仿宋_GB2312" w:hint="eastAsia"/>
              </w:rPr>
              <w:t>认购份额（份，g=（c＋f）÷e）</w:t>
            </w:r>
          </w:p>
        </w:tc>
        <w:tc>
          <w:tcPr>
            <w:tcW w:w="1843" w:type="dxa"/>
          </w:tcPr>
          <w:p w:rsidR="00B51308" w:rsidRDefault="004E1880">
            <w:pPr>
              <w:rPr>
                <w:rFonts w:ascii="仿宋_GB2312" w:eastAsia="仿宋_GB2312"/>
              </w:rPr>
            </w:pPr>
            <w:r w:rsidRPr="004E1880">
              <w:rPr>
                <w:rFonts w:ascii="仿宋_GB2312" w:eastAsia="仿宋_GB2312"/>
              </w:rPr>
              <w:t>99,059.90</w:t>
            </w:r>
          </w:p>
        </w:tc>
        <w:tc>
          <w:tcPr>
            <w:tcW w:w="1921" w:type="dxa"/>
            <w:vAlign w:val="center"/>
          </w:tcPr>
          <w:p w:rsidR="00B51308" w:rsidRDefault="00141BD5">
            <w:pPr>
              <w:rPr>
                <w:rFonts w:ascii="仿宋_GB2312" w:eastAsia="仿宋_GB2312"/>
              </w:rPr>
            </w:pPr>
            <w:r>
              <w:rPr>
                <w:rFonts w:ascii="仿宋_GB2312" w:eastAsia="仿宋_GB2312" w:hint="eastAsia"/>
              </w:rPr>
              <w:t>100,</w:t>
            </w:r>
            <w:r w:rsidR="00385A67">
              <w:rPr>
                <w:rFonts w:ascii="仿宋_GB2312" w:eastAsia="仿宋_GB2312"/>
              </w:rPr>
              <w:t>05</w:t>
            </w:r>
            <w:r w:rsidR="00385A67">
              <w:rPr>
                <w:rFonts w:ascii="仿宋_GB2312" w:eastAsia="仿宋_GB2312" w:hint="eastAsia"/>
              </w:rPr>
              <w:t>0</w:t>
            </w:r>
            <w:r>
              <w:rPr>
                <w:rFonts w:ascii="仿宋_GB2312" w:eastAsia="仿宋_GB2312" w:hint="eastAsia"/>
              </w:rPr>
              <w:t>.00</w:t>
            </w:r>
          </w:p>
        </w:tc>
      </w:tr>
    </w:tbl>
    <w:p w:rsidR="00B51308" w:rsidRDefault="00141BD5">
      <w:pPr>
        <w:spacing w:line="360" w:lineRule="auto"/>
        <w:ind w:firstLineChars="200" w:firstLine="480"/>
        <w:rPr>
          <w:rFonts w:ascii="仿宋" w:eastAsia="仿宋" w:hAnsi="仿宋" w:cs="Arial"/>
          <w:sz w:val="24"/>
          <w:szCs w:val="24"/>
        </w:rPr>
      </w:pPr>
      <w:r>
        <w:rPr>
          <w:rFonts w:ascii="仿宋" w:eastAsia="仿宋" w:hAnsi="仿宋" w:cs="Arial" w:hint="eastAsia"/>
          <w:sz w:val="24"/>
          <w:szCs w:val="24"/>
        </w:rPr>
        <w:t>举例：某投资人投资</w:t>
      </w:r>
      <w:r w:rsidR="000A0A56">
        <w:rPr>
          <w:rFonts w:ascii="仿宋" w:eastAsia="仿宋" w:hAnsi="仿宋" w:cs="Arial"/>
          <w:sz w:val="24"/>
          <w:szCs w:val="24"/>
        </w:rPr>
        <w:t>1000</w:t>
      </w:r>
      <w:r>
        <w:rPr>
          <w:rFonts w:ascii="仿宋" w:eastAsia="仿宋" w:hAnsi="仿宋" w:cs="Arial"/>
          <w:sz w:val="24"/>
          <w:szCs w:val="24"/>
        </w:rPr>
        <w:t>万元认购本基金，假设认购期利息为5000元，则该投资人认购可得到的基金份额为：</w:t>
      </w:r>
    </w:p>
    <w:tbl>
      <w:tblPr>
        <w:tblStyle w:val="af8"/>
        <w:tblW w:w="8296" w:type="dxa"/>
        <w:tblLayout w:type="fixed"/>
        <w:tblLook w:val="04A0"/>
      </w:tblPr>
      <w:tblGrid>
        <w:gridCol w:w="4558"/>
        <w:gridCol w:w="1870"/>
        <w:gridCol w:w="1868"/>
      </w:tblGrid>
      <w:tr w:rsidR="00B51308">
        <w:tc>
          <w:tcPr>
            <w:tcW w:w="4558" w:type="dxa"/>
            <w:vAlign w:val="center"/>
          </w:tcPr>
          <w:p w:rsidR="00B51308" w:rsidRDefault="00B51308">
            <w:pPr>
              <w:rPr>
                <w:rFonts w:ascii="仿宋_GB2312" w:eastAsia="仿宋_GB2312"/>
              </w:rPr>
            </w:pPr>
          </w:p>
        </w:tc>
        <w:tc>
          <w:tcPr>
            <w:tcW w:w="1870" w:type="dxa"/>
            <w:vAlign w:val="center"/>
          </w:tcPr>
          <w:p w:rsidR="00B51308" w:rsidRDefault="00141BD5">
            <w:pPr>
              <w:rPr>
                <w:rFonts w:ascii="仿宋_GB2312" w:eastAsia="仿宋_GB2312"/>
              </w:rPr>
            </w:pPr>
            <w:r>
              <w:rPr>
                <w:rFonts w:ascii="仿宋_GB2312" w:eastAsia="仿宋_GB2312" w:hint="eastAsia"/>
              </w:rPr>
              <w:t>认购1</w:t>
            </w:r>
          </w:p>
        </w:tc>
        <w:tc>
          <w:tcPr>
            <w:tcW w:w="1868" w:type="dxa"/>
            <w:vAlign w:val="center"/>
          </w:tcPr>
          <w:p w:rsidR="00B51308" w:rsidRDefault="00141BD5">
            <w:pPr>
              <w:rPr>
                <w:rFonts w:ascii="仿宋_GB2312" w:eastAsia="仿宋_GB2312"/>
              </w:rPr>
            </w:pPr>
            <w:r>
              <w:rPr>
                <w:rFonts w:ascii="仿宋_GB2312" w:eastAsia="仿宋_GB2312" w:hint="eastAsia"/>
              </w:rPr>
              <w:t>认购2</w:t>
            </w:r>
          </w:p>
        </w:tc>
      </w:tr>
      <w:tr w:rsidR="00B51308">
        <w:tc>
          <w:tcPr>
            <w:tcW w:w="4558" w:type="dxa"/>
            <w:vAlign w:val="center"/>
          </w:tcPr>
          <w:p w:rsidR="00B51308" w:rsidRDefault="00141BD5">
            <w:pPr>
              <w:rPr>
                <w:rFonts w:ascii="仿宋_GB2312" w:eastAsia="仿宋_GB2312"/>
              </w:rPr>
            </w:pPr>
            <w:r>
              <w:rPr>
                <w:rFonts w:ascii="仿宋_GB2312" w:eastAsia="仿宋_GB2312" w:hint="eastAsia"/>
              </w:rPr>
              <w:t>认购基金份额类型</w:t>
            </w:r>
          </w:p>
        </w:tc>
        <w:tc>
          <w:tcPr>
            <w:tcW w:w="1870" w:type="dxa"/>
            <w:vAlign w:val="center"/>
          </w:tcPr>
          <w:p w:rsidR="00B51308" w:rsidRDefault="00141BD5">
            <w:pPr>
              <w:rPr>
                <w:rFonts w:ascii="仿宋_GB2312" w:eastAsia="仿宋_GB2312"/>
              </w:rPr>
            </w:pPr>
            <w:r>
              <w:rPr>
                <w:rFonts w:ascii="仿宋_GB2312" w:eastAsia="仿宋_GB2312" w:hint="eastAsia"/>
              </w:rPr>
              <w:t>A类</w:t>
            </w:r>
          </w:p>
        </w:tc>
        <w:tc>
          <w:tcPr>
            <w:tcW w:w="1868" w:type="dxa"/>
            <w:vAlign w:val="center"/>
          </w:tcPr>
          <w:p w:rsidR="00B51308" w:rsidRDefault="00141BD5">
            <w:pPr>
              <w:rPr>
                <w:rFonts w:ascii="仿宋_GB2312" w:eastAsia="仿宋_GB2312"/>
              </w:rPr>
            </w:pPr>
            <w:r>
              <w:rPr>
                <w:rFonts w:ascii="仿宋_GB2312" w:eastAsia="仿宋_GB2312" w:hint="eastAsia"/>
              </w:rPr>
              <w:t>C类</w:t>
            </w:r>
          </w:p>
        </w:tc>
      </w:tr>
      <w:tr w:rsidR="00B51308">
        <w:tc>
          <w:tcPr>
            <w:tcW w:w="4558" w:type="dxa"/>
            <w:vAlign w:val="center"/>
          </w:tcPr>
          <w:p w:rsidR="00B51308" w:rsidRDefault="00141BD5">
            <w:pPr>
              <w:rPr>
                <w:rFonts w:ascii="仿宋_GB2312" w:eastAsia="仿宋_GB2312"/>
              </w:rPr>
            </w:pPr>
            <w:r>
              <w:rPr>
                <w:rFonts w:ascii="仿宋_GB2312" w:eastAsia="仿宋_GB2312" w:hint="eastAsia"/>
              </w:rPr>
              <w:t>认购金额（元，a）</w:t>
            </w:r>
          </w:p>
        </w:tc>
        <w:tc>
          <w:tcPr>
            <w:tcW w:w="1870" w:type="dxa"/>
            <w:vAlign w:val="center"/>
          </w:tcPr>
          <w:p w:rsidR="00B51308" w:rsidRDefault="000A0A56">
            <w:pPr>
              <w:rPr>
                <w:rFonts w:ascii="仿宋_GB2312" w:eastAsia="仿宋_GB2312"/>
              </w:rPr>
            </w:pPr>
            <w:r>
              <w:rPr>
                <w:rFonts w:ascii="仿宋_GB2312" w:eastAsia="仿宋_GB2312"/>
              </w:rPr>
              <w:t>10</w:t>
            </w:r>
            <w:r w:rsidR="00141BD5">
              <w:rPr>
                <w:rFonts w:ascii="仿宋_GB2312" w:eastAsia="仿宋_GB2312" w:hint="eastAsia"/>
              </w:rPr>
              <w:t>,000,000.00</w:t>
            </w:r>
          </w:p>
        </w:tc>
        <w:tc>
          <w:tcPr>
            <w:tcW w:w="1868" w:type="dxa"/>
            <w:vAlign w:val="center"/>
          </w:tcPr>
          <w:p w:rsidR="00B51308" w:rsidRDefault="000A0A56">
            <w:pPr>
              <w:rPr>
                <w:rFonts w:ascii="仿宋_GB2312" w:eastAsia="仿宋_GB2312"/>
              </w:rPr>
            </w:pPr>
            <w:r>
              <w:rPr>
                <w:rFonts w:ascii="仿宋_GB2312" w:eastAsia="仿宋_GB2312"/>
              </w:rPr>
              <w:t>10</w:t>
            </w:r>
            <w:r w:rsidR="00141BD5">
              <w:rPr>
                <w:rFonts w:ascii="仿宋_GB2312" w:eastAsia="仿宋_GB2312" w:hint="eastAsia"/>
              </w:rPr>
              <w:t>,000,000.00</w:t>
            </w:r>
          </w:p>
        </w:tc>
      </w:tr>
      <w:tr w:rsidR="00B51308">
        <w:tc>
          <w:tcPr>
            <w:tcW w:w="4558" w:type="dxa"/>
            <w:vAlign w:val="center"/>
          </w:tcPr>
          <w:p w:rsidR="00B51308" w:rsidRDefault="00141BD5">
            <w:pPr>
              <w:rPr>
                <w:rFonts w:ascii="仿宋_GB2312" w:eastAsia="仿宋_GB2312"/>
              </w:rPr>
            </w:pPr>
            <w:r>
              <w:rPr>
                <w:rFonts w:ascii="仿宋_GB2312" w:eastAsia="仿宋_GB2312" w:hint="eastAsia"/>
              </w:rPr>
              <w:t>认购费用（元，b）</w:t>
            </w:r>
          </w:p>
        </w:tc>
        <w:tc>
          <w:tcPr>
            <w:tcW w:w="1870" w:type="dxa"/>
            <w:vAlign w:val="center"/>
          </w:tcPr>
          <w:p w:rsidR="00B51308" w:rsidRDefault="00141BD5">
            <w:pPr>
              <w:rPr>
                <w:rFonts w:ascii="仿宋_GB2312" w:eastAsia="仿宋_GB2312"/>
              </w:rPr>
            </w:pPr>
            <w:r>
              <w:rPr>
                <w:rFonts w:ascii="仿宋_GB2312" w:eastAsia="仿宋_GB2312" w:hint="eastAsia"/>
              </w:rPr>
              <w:t>1000.00</w:t>
            </w:r>
          </w:p>
        </w:tc>
        <w:tc>
          <w:tcPr>
            <w:tcW w:w="1868" w:type="dxa"/>
            <w:vAlign w:val="center"/>
          </w:tcPr>
          <w:p w:rsidR="00B51308" w:rsidRDefault="00141BD5">
            <w:pPr>
              <w:rPr>
                <w:rFonts w:ascii="仿宋_GB2312" w:eastAsia="仿宋_GB2312"/>
              </w:rPr>
            </w:pPr>
            <w:r>
              <w:rPr>
                <w:rFonts w:ascii="仿宋_GB2312" w:eastAsia="仿宋_GB2312" w:hint="eastAsia"/>
              </w:rPr>
              <w:t>0</w:t>
            </w:r>
          </w:p>
        </w:tc>
      </w:tr>
      <w:tr w:rsidR="00B51308">
        <w:tc>
          <w:tcPr>
            <w:tcW w:w="4558" w:type="dxa"/>
            <w:vAlign w:val="center"/>
          </w:tcPr>
          <w:p w:rsidR="00B51308" w:rsidRDefault="00141BD5">
            <w:pPr>
              <w:rPr>
                <w:rFonts w:ascii="仿宋_GB2312" w:eastAsia="仿宋_GB2312"/>
              </w:rPr>
            </w:pPr>
            <w:r>
              <w:rPr>
                <w:rFonts w:ascii="仿宋_GB2312" w:eastAsia="仿宋_GB2312" w:hint="eastAsia"/>
              </w:rPr>
              <w:t>净认购金额（元，c=a-b）</w:t>
            </w:r>
          </w:p>
        </w:tc>
        <w:tc>
          <w:tcPr>
            <w:tcW w:w="1870" w:type="dxa"/>
            <w:vAlign w:val="center"/>
          </w:tcPr>
          <w:p w:rsidR="00B51308" w:rsidRDefault="000A0A56">
            <w:pPr>
              <w:rPr>
                <w:rFonts w:ascii="仿宋_GB2312" w:eastAsia="仿宋_GB2312"/>
              </w:rPr>
            </w:pPr>
            <w:r>
              <w:rPr>
                <w:rFonts w:ascii="仿宋_GB2312" w:eastAsia="仿宋_GB2312"/>
              </w:rPr>
              <w:t>9</w:t>
            </w:r>
            <w:r w:rsidR="00141BD5">
              <w:rPr>
                <w:rFonts w:ascii="仿宋_GB2312" w:eastAsia="仿宋_GB2312" w:hint="eastAsia"/>
              </w:rPr>
              <w:t>,999,000.00</w:t>
            </w:r>
          </w:p>
        </w:tc>
        <w:tc>
          <w:tcPr>
            <w:tcW w:w="1868" w:type="dxa"/>
            <w:vAlign w:val="center"/>
          </w:tcPr>
          <w:p w:rsidR="00B51308" w:rsidRDefault="000A0A56">
            <w:pPr>
              <w:rPr>
                <w:rFonts w:ascii="仿宋_GB2312" w:eastAsia="仿宋_GB2312"/>
              </w:rPr>
            </w:pPr>
            <w:r>
              <w:rPr>
                <w:rFonts w:ascii="仿宋_GB2312" w:eastAsia="仿宋_GB2312"/>
              </w:rPr>
              <w:t>10</w:t>
            </w:r>
            <w:r w:rsidR="00141BD5">
              <w:rPr>
                <w:rFonts w:ascii="仿宋_GB2312" w:eastAsia="仿宋_GB2312" w:hint="eastAsia"/>
              </w:rPr>
              <w:t>,000,000.00</w:t>
            </w:r>
          </w:p>
        </w:tc>
      </w:tr>
      <w:tr w:rsidR="00B51308">
        <w:tc>
          <w:tcPr>
            <w:tcW w:w="4558" w:type="dxa"/>
            <w:vAlign w:val="center"/>
          </w:tcPr>
          <w:p w:rsidR="00B51308" w:rsidRDefault="00141BD5">
            <w:pPr>
              <w:rPr>
                <w:rFonts w:ascii="仿宋_GB2312" w:eastAsia="仿宋_GB2312"/>
              </w:rPr>
            </w:pPr>
            <w:r>
              <w:rPr>
                <w:rFonts w:ascii="仿宋_GB2312" w:eastAsia="仿宋_GB2312" w:hint="eastAsia"/>
              </w:rPr>
              <w:t>基金份额初始面值（元，e）</w:t>
            </w:r>
          </w:p>
        </w:tc>
        <w:tc>
          <w:tcPr>
            <w:tcW w:w="1870" w:type="dxa"/>
            <w:vAlign w:val="center"/>
          </w:tcPr>
          <w:p w:rsidR="00B51308" w:rsidRDefault="00141BD5">
            <w:pPr>
              <w:rPr>
                <w:rFonts w:ascii="仿宋_GB2312" w:eastAsia="仿宋_GB2312"/>
              </w:rPr>
            </w:pPr>
            <w:r>
              <w:rPr>
                <w:rFonts w:ascii="仿宋_GB2312" w:eastAsia="仿宋_GB2312" w:hint="eastAsia"/>
              </w:rPr>
              <w:t>1.00</w:t>
            </w:r>
          </w:p>
        </w:tc>
        <w:tc>
          <w:tcPr>
            <w:tcW w:w="1868" w:type="dxa"/>
            <w:vAlign w:val="center"/>
          </w:tcPr>
          <w:p w:rsidR="00B51308" w:rsidRDefault="00141BD5">
            <w:pPr>
              <w:rPr>
                <w:rFonts w:ascii="仿宋_GB2312" w:eastAsia="仿宋_GB2312"/>
              </w:rPr>
            </w:pPr>
            <w:r>
              <w:rPr>
                <w:rFonts w:ascii="仿宋_GB2312" w:eastAsia="仿宋_GB2312" w:hint="eastAsia"/>
              </w:rPr>
              <w:t>1.00</w:t>
            </w:r>
          </w:p>
        </w:tc>
      </w:tr>
      <w:tr w:rsidR="00B51308">
        <w:tc>
          <w:tcPr>
            <w:tcW w:w="4558" w:type="dxa"/>
            <w:vAlign w:val="center"/>
          </w:tcPr>
          <w:p w:rsidR="00B51308" w:rsidRDefault="00141BD5">
            <w:pPr>
              <w:rPr>
                <w:rFonts w:ascii="仿宋_GB2312" w:eastAsia="仿宋_GB2312"/>
              </w:rPr>
            </w:pPr>
            <w:r>
              <w:rPr>
                <w:rFonts w:ascii="仿宋_GB2312" w:eastAsia="仿宋_GB2312" w:hint="eastAsia"/>
              </w:rPr>
              <w:t>认购期利息（元，f）</w:t>
            </w:r>
          </w:p>
        </w:tc>
        <w:tc>
          <w:tcPr>
            <w:tcW w:w="1870" w:type="dxa"/>
            <w:vAlign w:val="center"/>
          </w:tcPr>
          <w:p w:rsidR="00B51308" w:rsidRDefault="00141BD5">
            <w:pPr>
              <w:rPr>
                <w:rFonts w:ascii="仿宋_GB2312" w:eastAsia="仿宋_GB2312"/>
              </w:rPr>
            </w:pPr>
            <w:r>
              <w:rPr>
                <w:rFonts w:ascii="仿宋_GB2312" w:eastAsia="仿宋_GB2312" w:hint="eastAsia"/>
              </w:rPr>
              <w:t>5,000.00</w:t>
            </w:r>
          </w:p>
        </w:tc>
        <w:tc>
          <w:tcPr>
            <w:tcW w:w="1868" w:type="dxa"/>
            <w:vAlign w:val="center"/>
          </w:tcPr>
          <w:p w:rsidR="00B51308" w:rsidRDefault="00141BD5">
            <w:pPr>
              <w:rPr>
                <w:rFonts w:ascii="仿宋_GB2312" w:eastAsia="仿宋_GB2312"/>
              </w:rPr>
            </w:pPr>
            <w:r>
              <w:rPr>
                <w:rFonts w:ascii="仿宋_GB2312" w:eastAsia="仿宋_GB2312" w:hint="eastAsia"/>
              </w:rPr>
              <w:t>5,000.00</w:t>
            </w:r>
          </w:p>
        </w:tc>
      </w:tr>
      <w:tr w:rsidR="00B51308">
        <w:tc>
          <w:tcPr>
            <w:tcW w:w="4558" w:type="dxa"/>
            <w:vAlign w:val="center"/>
          </w:tcPr>
          <w:p w:rsidR="00B51308" w:rsidRDefault="00141BD5">
            <w:pPr>
              <w:rPr>
                <w:rFonts w:ascii="仿宋_GB2312" w:eastAsia="仿宋_GB2312"/>
              </w:rPr>
            </w:pPr>
            <w:r>
              <w:rPr>
                <w:rFonts w:ascii="仿宋_GB2312" w:eastAsia="仿宋_GB2312" w:hint="eastAsia"/>
              </w:rPr>
              <w:t>认购份额（份，g=（c＋f）÷e）</w:t>
            </w:r>
          </w:p>
        </w:tc>
        <w:tc>
          <w:tcPr>
            <w:tcW w:w="1870" w:type="dxa"/>
            <w:vAlign w:val="center"/>
          </w:tcPr>
          <w:p w:rsidR="00B51308" w:rsidRDefault="00027311">
            <w:pPr>
              <w:rPr>
                <w:rFonts w:ascii="仿宋_GB2312" w:eastAsia="仿宋_GB2312"/>
              </w:rPr>
            </w:pPr>
            <w:r>
              <w:rPr>
                <w:rFonts w:ascii="仿宋_GB2312" w:eastAsia="仿宋_GB2312"/>
              </w:rPr>
              <w:t>10</w:t>
            </w:r>
            <w:r w:rsidR="00141BD5">
              <w:rPr>
                <w:rFonts w:ascii="仿宋_GB2312" w:eastAsia="仿宋_GB2312" w:hint="eastAsia"/>
              </w:rPr>
              <w:t>,004,000.00</w:t>
            </w:r>
          </w:p>
        </w:tc>
        <w:tc>
          <w:tcPr>
            <w:tcW w:w="1868" w:type="dxa"/>
            <w:vAlign w:val="center"/>
          </w:tcPr>
          <w:p w:rsidR="00B51308" w:rsidRDefault="00027311">
            <w:pPr>
              <w:rPr>
                <w:rFonts w:ascii="仿宋_GB2312" w:eastAsia="仿宋_GB2312"/>
              </w:rPr>
            </w:pPr>
            <w:r>
              <w:rPr>
                <w:rFonts w:ascii="仿宋_GB2312" w:eastAsia="仿宋_GB2312"/>
              </w:rPr>
              <w:t>10</w:t>
            </w:r>
            <w:r w:rsidR="00141BD5">
              <w:rPr>
                <w:rFonts w:ascii="仿宋_GB2312" w:eastAsia="仿宋_GB2312" w:hint="eastAsia"/>
              </w:rPr>
              <w:t>,005,000.00</w:t>
            </w:r>
          </w:p>
        </w:tc>
      </w:tr>
    </w:tbl>
    <w:p w:rsidR="00B51308" w:rsidRDefault="00141BD5" w:rsidP="0000384A">
      <w:pPr>
        <w:spacing w:line="360" w:lineRule="auto"/>
        <w:ind w:firstLine="482"/>
        <w:outlineLvl w:val="1"/>
        <w:rPr>
          <w:rFonts w:ascii="仿宋" w:eastAsia="仿宋" w:hAnsi="仿宋" w:cs="Arial"/>
          <w:sz w:val="24"/>
          <w:szCs w:val="24"/>
        </w:rPr>
      </w:pPr>
      <w:r>
        <w:rPr>
          <w:rFonts w:ascii="仿宋" w:eastAsia="仿宋" w:hAnsi="仿宋" w:cs="Arial" w:hint="eastAsia"/>
          <w:sz w:val="24"/>
          <w:szCs w:val="24"/>
        </w:rPr>
        <w:t>5、募集资金及利息的处理</w:t>
      </w:r>
    </w:p>
    <w:p w:rsidR="00C31350" w:rsidRPr="00C31350" w:rsidRDefault="00C31350" w:rsidP="007D2080">
      <w:pPr>
        <w:spacing w:line="360" w:lineRule="auto"/>
        <w:ind w:leftChars="-100" w:left="-210" w:rightChars="-150" w:right="-315" w:firstLineChars="200" w:firstLine="480"/>
        <w:rPr>
          <w:rFonts w:ascii="仿宋" w:eastAsia="仿宋" w:hAnsi="仿宋" w:cs="Arial"/>
          <w:sz w:val="24"/>
          <w:szCs w:val="24"/>
        </w:rPr>
      </w:pPr>
      <w:r w:rsidRPr="00C31350">
        <w:rPr>
          <w:rFonts w:ascii="仿宋" w:eastAsia="仿宋" w:hAnsi="仿宋" w:cs="Arial" w:hint="eastAsia"/>
          <w:sz w:val="24"/>
          <w:szCs w:val="24"/>
        </w:rPr>
        <w:t>《基金合同》生效前，投资者的认购款项只能存入专门账户，不得动用。</w:t>
      </w:r>
    </w:p>
    <w:p w:rsidR="00B51308" w:rsidRDefault="00C31350">
      <w:pPr>
        <w:spacing w:line="360" w:lineRule="auto"/>
        <w:ind w:leftChars="-100" w:left="-210" w:rightChars="-150" w:right="-315" w:firstLineChars="200" w:firstLine="480"/>
        <w:rPr>
          <w:rFonts w:ascii="仿宋" w:eastAsia="仿宋" w:hAnsi="仿宋" w:cs="Arial"/>
          <w:sz w:val="24"/>
          <w:szCs w:val="24"/>
        </w:rPr>
      </w:pPr>
      <w:r w:rsidRPr="00C31350">
        <w:rPr>
          <w:rFonts w:ascii="仿宋" w:eastAsia="仿宋" w:hAnsi="仿宋" w:cs="Arial" w:hint="eastAsia"/>
          <w:sz w:val="24"/>
          <w:szCs w:val="24"/>
        </w:rPr>
        <w:t>有效认购款项在募集期间产生的利息将折算为相应类别的基金份额归基金份额持有人所有，其中利息转份额的具体数额以登记机构的记录为准。</w:t>
      </w:r>
      <w:r w:rsidR="00141BD5">
        <w:rPr>
          <w:rFonts w:ascii="仿宋" w:eastAsia="仿宋" w:hAnsi="仿宋" w:cs="Arial"/>
          <w:sz w:val="24"/>
          <w:szCs w:val="24"/>
        </w:rPr>
        <w:br w:type="page"/>
      </w:r>
    </w:p>
    <w:p w:rsidR="00B51308" w:rsidRDefault="00141BD5">
      <w:pPr>
        <w:numPr>
          <w:ilvl w:val="0"/>
          <w:numId w:val="3"/>
        </w:numPr>
        <w:spacing w:line="440" w:lineRule="exact"/>
        <w:jc w:val="center"/>
        <w:outlineLvl w:val="0"/>
        <w:rPr>
          <w:rFonts w:ascii="仿宋" w:eastAsia="仿宋" w:hAnsi="仿宋" w:cs="Arial"/>
          <w:b/>
          <w:sz w:val="28"/>
          <w:szCs w:val="28"/>
        </w:rPr>
      </w:pPr>
      <w:r>
        <w:rPr>
          <w:rFonts w:ascii="仿宋" w:eastAsia="仿宋" w:hAnsi="仿宋" w:cs="Arial" w:hint="eastAsia"/>
          <w:b/>
          <w:sz w:val="28"/>
          <w:szCs w:val="28"/>
        </w:rPr>
        <w:t>个人客户的开户与认购程序</w:t>
      </w:r>
    </w:p>
    <w:p w:rsidR="00B51308" w:rsidRDefault="00B51308">
      <w:pPr>
        <w:widowControl/>
        <w:spacing w:line="360" w:lineRule="auto"/>
        <w:jc w:val="left"/>
        <w:rPr>
          <w:rFonts w:ascii="仿宋" w:eastAsia="仿宋" w:hAnsi="仿宋" w:cs="Arial"/>
          <w:kern w:val="0"/>
          <w:sz w:val="24"/>
          <w:szCs w:val="24"/>
        </w:rPr>
      </w:pPr>
    </w:p>
    <w:p w:rsidR="00B51308" w:rsidRDefault="00141BD5" w:rsidP="00C907C6">
      <w:pPr>
        <w:spacing w:line="360" w:lineRule="auto"/>
        <w:ind w:firstLineChars="200" w:firstLine="480"/>
        <w:rPr>
          <w:rFonts w:ascii="仿宋" w:eastAsia="仿宋" w:hAnsi="仿宋" w:cs="Arial"/>
          <w:b/>
          <w:sz w:val="24"/>
          <w:szCs w:val="24"/>
        </w:rPr>
      </w:pPr>
      <w:r>
        <w:rPr>
          <w:rFonts w:ascii="仿宋" w:eastAsia="仿宋" w:hAnsi="仿宋" w:cs="Arial" w:hint="eastAsia"/>
          <w:b/>
          <w:sz w:val="24"/>
          <w:szCs w:val="24"/>
        </w:rPr>
        <w:t>（一）本公司直销机构网点（上海总部、北京分公司、深圳分公司）受理个人投资者的开户与认购程序</w:t>
      </w:r>
    </w:p>
    <w:p w:rsidR="00B51308" w:rsidRDefault="00141BD5">
      <w:pPr>
        <w:spacing w:line="360" w:lineRule="auto"/>
        <w:ind w:firstLineChars="200" w:firstLine="480"/>
        <w:rPr>
          <w:rFonts w:ascii="仿宋" w:eastAsia="仿宋" w:hAnsi="仿宋" w:cs="Arial"/>
          <w:sz w:val="24"/>
          <w:szCs w:val="24"/>
        </w:rPr>
      </w:pPr>
      <w:r>
        <w:rPr>
          <w:rFonts w:ascii="仿宋" w:eastAsia="仿宋" w:hAnsi="仿宋" w:cs="Arial" w:hint="eastAsia"/>
          <w:sz w:val="24"/>
          <w:szCs w:val="24"/>
        </w:rPr>
        <w:t>1、开户及认购的时间：基金募集期间的9:30－16:00。</w:t>
      </w:r>
    </w:p>
    <w:p w:rsidR="00B51308" w:rsidRDefault="00141BD5">
      <w:pPr>
        <w:spacing w:line="360" w:lineRule="auto"/>
        <w:ind w:firstLineChars="200" w:firstLine="480"/>
        <w:rPr>
          <w:rFonts w:ascii="仿宋" w:eastAsia="仿宋" w:hAnsi="仿宋" w:cs="Arial"/>
          <w:sz w:val="24"/>
          <w:szCs w:val="24"/>
        </w:rPr>
      </w:pPr>
      <w:r>
        <w:rPr>
          <w:rFonts w:ascii="仿宋" w:eastAsia="仿宋" w:hAnsi="仿宋" w:cs="Arial" w:hint="eastAsia"/>
          <w:sz w:val="24"/>
          <w:szCs w:val="24"/>
        </w:rPr>
        <w:t>2、开户及认购程序</w:t>
      </w:r>
    </w:p>
    <w:p w:rsidR="00B51308" w:rsidRDefault="00141BD5">
      <w:pPr>
        <w:spacing w:line="360" w:lineRule="auto"/>
        <w:ind w:firstLineChars="200" w:firstLine="480"/>
        <w:rPr>
          <w:rFonts w:ascii="仿宋" w:eastAsia="仿宋" w:hAnsi="仿宋" w:cs="Arial"/>
          <w:sz w:val="24"/>
          <w:szCs w:val="24"/>
        </w:rPr>
      </w:pPr>
      <w:r>
        <w:rPr>
          <w:rFonts w:ascii="仿宋" w:eastAsia="仿宋" w:hAnsi="仿宋" w:cs="Arial" w:hint="eastAsia"/>
          <w:sz w:val="24"/>
          <w:szCs w:val="24"/>
        </w:rPr>
        <w:t>（1）个人投资者需按照本公司直销中心的规定，办理认购前将足额认购资金从投资者在我司预留的银行账户汇入本公司开立的直销资金专户：</w:t>
      </w:r>
    </w:p>
    <w:p w:rsidR="00B51308" w:rsidRDefault="00141BD5">
      <w:pPr>
        <w:spacing w:line="360" w:lineRule="auto"/>
        <w:ind w:firstLineChars="200" w:firstLine="480"/>
        <w:rPr>
          <w:rFonts w:ascii="仿宋" w:eastAsia="仿宋" w:hAnsi="仿宋" w:cs="Arial"/>
          <w:sz w:val="24"/>
          <w:szCs w:val="24"/>
        </w:rPr>
      </w:pPr>
      <w:r>
        <w:rPr>
          <w:rFonts w:ascii="仿宋" w:eastAsia="仿宋" w:hAnsi="仿宋" w:cs="Arial" w:hint="eastAsia"/>
          <w:sz w:val="24"/>
          <w:szCs w:val="24"/>
        </w:rPr>
        <w:t>账户一：</w:t>
      </w:r>
    </w:p>
    <w:p w:rsidR="00B51308" w:rsidRDefault="00141BD5">
      <w:pPr>
        <w:spacing w:line="360" w:lineRule="auto"/>
        <w:ind w:firstLineChars="200" w:firstLine="480"/>
        <w:rPr>
          <w:rFonts w:ascii="仿宋" w:eastAsia="仿宋" w:hAnsi="仿宋" w:cs="Arial"/>
          <w:sz w:val="24"/>
          <w:szCs w:val="24"/>
        </w:rPr>
      </w:pPr>
      <w:r>
        <w:rPr>
          <w:rFonts w:ascii="仿宋" w:eastAsia="仿宋" w:hAnsi="仿宋" w:cs="Arial" w:hint="eastAsia"/>
          <w:sz w:val="24"/>
          <w:szCs w:val="24"/>
        </w:rPr>
        <w:t>账户名称：泰信基金管理有限公司</w:t>
      </w:r>
    </w:p>
    <w:p w:rsidR="00B51308" w:rsidRDefault="00141BD5">
      <w:pPr>
        <w:spacing w:line="360" w:lineRule="auto"/>
        <w:ind w:firstLineChars="200" w:firstLine="480"/>
        <w:rPr>
          <w:rFonts w:ascii="仿宋" w:eastAsia="仿宋" w:hAnsi="仿宋" w:cs="Arial"/>
          <w:sz w:val="24"/>
          <w:szCs w:val="24"/>
        </w:rPr>
      </w:pPr>
      <w:r>
        <w:rPr>
          <w:rFonts w:ascii="仿宋" w:eastAsia="仿宋" w:hAnsi="仿宋" w:cs="Arial" w:hint="eastAsia"/>
          <w:sz w:val="24"/>
          <w:szCs w:val="24"/>
        </w:rPr>
        <w:t>账号： 216200100102743211</w:t>
      </w:r>
    </w:p>
    <w:p w:rsidR="00B51308" w:rsidRDefault="00141BD5">
      <w:pPr>
        <w:spacing w:line="360" w:lineRule="auto"/>
        <w:ind w:firstLineChars="200" w:firstLine="480"/>
        <w:rPr>
          <w:rFonts w:ascii="仿宋" w:eastAsia="仿宋" w:hAnsi="仿宋" w:cs="Arial"/>
          <w:sz w:val="24"/>
          <w:szCs w:val="24"/>
        </w:rPr>
      </w:pPr>
      <w:r>
        <w:rPr>
          <w:rFonts w:ascii="仿宋" w:eastAsia="仿宋" w:hAnsi="仿宋" w:cs="Arial" w:hint="eastAsia"/>
          <w:sz w:val="24"/>
          <w:szCs w:val="24"/>
        </w:rPr>
        <w:t>开户银行：兴业银行股份有限公司上海分行营业部</w:t>
      </w:r>
    </w:p>
    <w:p w:rsidR="00B51308" w:rsidRDefault="00141BD5">
      <w:pPr>
        <w:spacing w:line="360" w:lineRule="auto"/>
        <w:ind w:firstLineChars="200" w:firstLine="480"/>
        <w:rPr>
          <w:rFonts w:ascii="仿宋" w:eastAsia="仿宋" w:hAnsi="仿宋" w:cs="Arial"/>
          <w:sz w:val="24"/>
          <w:szCs w:val="24"/>
        </w:rPr>
      </w:pPr>
      <w:r>
        <w:rPr>
          <w:rFonts w:ascii="仿宋" w:eastAsia="仿宋" w:hAnsi="仿宋" w:cs="Arial" w:hint="eastAsia"/>
          <w:sz w:val="24"/>
          <w:szCs w:val="24"/>
        </w:rPr>
        <w:t>人行大额支付系统行号： 309290000107</w:t>
      </w:r>
    </w:p>
    <w:p w:rsidR="00B51308" w:rsidRDefault="00141BD5">
      <w:pPr>
        <w:spacing w:line="360" w:lineRule="auto"/>
        <w:ind w:firstLineChars="200" w:firstLine="480"/>
        <w:rPr>
          <w:rFonts w:ascii="仿宋" w:eastAsia="仿宋" w:hAnsi="仿宋" w:cs="Arial"/>
          <w:sz w:val="24"/>
          <w:szCs w:val="24"/>
        </w:rPr>
      </w:pPr>
      <w:r>
        <w:rPr>
          <w:rFonts w:ascii="仿宋" w:eastAsia="仿宋" w:hAnsi="仿宋" w:cs="Arial" w:hint="eastAsia"/>
          <w:sz w:val="24"/>
          <w:szCs w:val="24"/>
        </w:rPr>
        <w:t>账户二：</w:t>
      </w:r>
    </w:p>
    <w:p w:rsidR="00B51308" w:rsidRDefault="00141BD5">
      <w:pPr>
        <w:spacing w:line="360" w:lineRule="auto"/>
        <w:ind w:firstLineChars="200" w:firstLine="480"/>
        <w:rPr>
          <w:rFonts w:ascii="仿宋" w:eastAsia="仿宋" w:hAnsi="仿宋" w:cs="Arial"/>
          <w:sz w:val="24"/>
          <w:szCs w:val="24"/>
        </w:rPr>
      </w:pPr>
      <w:r>
        <w:rPr>
          <w:rFonts w:ascii="仿宋" w:eastAsia="仿宋" w:hAnsi="仿宋" w:cs="Arial" w:hint="eastAsia"/>
          <w:sz w:val="24"/>
          <w:szCs w:val="24"/>
        </w:rPr>
        <w:t>账户名称：泰信基金管理有限公司</w:t>
      </w:r>
    </w:p>
    <w:p w:rsidR="00B51308" w:rsidRDefault="00141BD5">
      <w:pPr>
        <w:spacing w:line="360" w:lineRule="auto"/>
        <w:ind w:firstLineChars="200" w:firstLine="480"/>
        <w:rPr>
          <w:rFonts w:ascii="仿宋" w:eastAsia="仿宋" w:hAnsi="仿宋" w:cs="Arial"/>
          <w:sz w:val="24"/>
          <w:szCs w:val="24"/>
        </w:rPr>
      </w:pPr>
      <w:r>
        <w:rPr>
          <w:rFonts w:ascii="仿宋" w:eastAsia="仿宋" w:hAnsi="仿宋" w:cs="Arial" w:hint="eastAsia"/>
          <w:sz w:val="24"/>
          <w:szCs w:val="24"/>
        </w:rPr>
        <w:t>账号： 440359213745</w:t>
      </w:r>
    </w:p>
    <w:p w:rsidR="00B51308" w:rsidRDefault="00141BD5">
      <w:pPr>
        <w:spacing w:line="360" w:lineRule="auto"/>
        <w:ind w:firstLineChars="200" w:firstLine="480"/>
        <w:rPr>
          <w:rFonts w:ascii="仿宋" w:eastAsia="仿宋" w:hAnsi="仿宋" w:cs="Arial"/>
          <w:sz w:val="24"/>
          <w:szCs w:val="24"/>
        </w:rPr>
      </w:pPr>
      <w:r>
        <w:rPr>
          <w:rFonts w:ascii="仿宋" w:eastAsia="仿宋" w:hAnsi="仿宋" w:cs="Arial" w:hint="eastAsia"/>
          <w:sz w:val="24"/>
          <w:szCs w:val="24"/>
        </w:rPr>
        <w:t>开户银行：中国银行上海市中银大厦支行</w:t>
      </w:r>
    </w:p>
    <w:p w:rsidR="00B51308" w:rsidRDefault="00141BD5">
      <w:pPr>
        <w:spacing w:line="360" w:lineRule="auto"/>
        <w:ind w:firstLineChars="200" w:firstLine="480"/>
        <w:rPr>
          <w:rFonts w:ascii="仿宋" w:eastAsia="仿宋" w:hAnsi="仿宋" w:cs="Arial"/>
          <w:sz w:val="24"/>
          <w:szCs w:val="24"/>
        </w:rPr>
      </w:pPr>
      <w:r>
        <w:rPr>
          <w:rFonts w:ascii="仿宋" w:eastAsia="仿宋" w:hAnsi="仿宋" w:cs="Arial" w:hint="eastAsia"/>
          <w:sz w:val="24"/>
          <w:szCs w:val="24"/>
        </w:rPr>
        <w:t>人行大额支付系统行号： 104290003791</w:t>
      </w:r>
    </w:p>
    <w:p w:rsidR="00B51308" w:rsidRDefault="00141BD5">
      <w:pPr>
        <w:spacing w:line="360" w:lineRule="auto"/>
        <w:ind w:firstLineChars="200" w:firstLine="480"/>
        <w:rPr>
          <w:rFonts w:ascii="仿宋" w:eastAsia="仿宋" w:hAnsi="仿宋" w:cs="Arial"/>
          <w:sz w:val="24"/>
          <w:szCs w:val="24"/>
        </w:rPr>
      </w:pPr>
      <w:r>
        <w:rPr>
          <w:rFonts w:ascii="仿宋" w:eastAsia="仿宋" w:hAnsi="仿宋" w:cs="Arial" w:hint="eastAsia"/>
          <w:sz w:val="24"/>
          <w:szCs w:val="24"/>
        </w:rPr>
        <w:t>(2)个人投资者认购本基金，需开立本公司开放式基金账户(已持有泰信基金管理有限公司基金账户的客户无需再次开户)，办理基金账户开户须提交以下材料：</w:t>
      </w:r>
    </w:p>
    <w:p w:rsidR="00B51308" w:rsidRDefault="00141BD5">
      <w:pPr>
        <w:spacing w:line="360" w:lineRule="auto"/>
        <w:ind w:firstLineChars="200" w:firstLine="480"/>
        <w:rPr>
          <w:rFonts w:ascii="仿宋" w:eastAsia="仿宋" w:hAnsi="仿宋" w:cs="Arial"/>
          <w:sz w:val="24"/>
          <w:szCs w:val="24"/>
        </w:rPr>
      </w:pPr>
      <w:r>
        <w:rPr>
          <w:rFonts w:ascii="仿宋" w:eastAsia="仿宋" w:hAnsi="仿宋" w:cs="Arial" w:hint="eastAsia"/>
          <w:sz w:val="24"/>
          <w:szCs w:val="24"/>
        </w:rPr>
        <w:t>①身份证件原件及复印件；</w:t>
      </w:r>
    </w:p>
    <w:p w:rsidR="00B51308" w:rsidRDefault="00141BD5">
      <w:pPr>
        <w:spacing w:line="360" w:lineRule="auto"/>
        <w:ind w:firstLineChars="200" w:firstLine="480"/>
        <w:rPr>
          <w:rFonts w:ascii="仿宋" w:eastAsia="仿宋" w:hAnsi="仿宋" w:cs="Arial"/>
          <w:sz w:val="24"/>
          <w:szCs w:val="24"/>
        </w:rPr>
      </w:pPr>
      <w:r>
        <w:rPr>
          <w:rFonts w:ascii="仿宋" w:eastAsia="仿宋" w:hAnsi="仿宋" w:cs="Arial" w:hint="eastAsia"/>
          <w:sz w:val="24"/>
          <w:szCs w:val="24"/>
        </w:rPr>
        <w:t>②加盖有效银行受理章的银行付款凭证回单联原件；</w:t>
      </w:r>
    </w:p>
    <w:p w:rsidR="00B51308" w:rsidRDefault="00141BD5">
      <w:pPr>
        <w:spacing w:line="360" w:lineRule="auto"/>
        <w:ind w:firstLineChars="200" w:firstLine="480"/>
        <w:rPr>
          <w:rFonts w:ascii="仿宋" w:eastAsia="仿宋" w:hAnsi="仿宋" w:cs="Arial"/>
          <w:sz w:val="24"/>
          <w:szCs w:val="24"/>
        </w:rPr>
      </w:pPr>
      <w:r>
        <w:rPr>
          <w:rFonts w:ascii="仿宋" w:eastAsia="仿宋" w:hAnsi="仿宋" w:cs="Arial" w:hint="eastAsia"/>
          <w:sz w:val="24"/>
          <w:szCs w:val="24"/>
        </w:rPr>
        <w:t>③投资者任一储蓄账户凭证原件；</w:t>
      </w:r>
    </w:p>
    <w:p w:rsidR="00B51308" w:rsidRDefault="00141BD5">
      <w:pPr>
        <w:spacing w:line="360" w:lineRule="auto"/>
        <w:ind w:firstLineChars="200" w:firstLine="480"/>
        <w:rPr>
          <w:rFonts w:ascii="仿宋" w:eastAsia="仿宋" w:hAnsi="仿宋" w:cs="Arial"/>
          <w:sz w:val="24"/>
          <w:szCs w:val="24"/>
        </w:rPr>
      </w:pPr>
      <w:r>
        <w:rPr>
          <w:rFonts w:ascii="仿宋" w:eastAsia="仿宋" w:hAnsi="仿宋" w:cs="Arial" w:hint="eastAsia"/>
          <w:sz w:val="24"/>
          <w:szCs w:val="24"/>
        </w:rPr>
        <w:t>④填妥的相关基金开户申请表和基金认购申请表；</w:t>
      </w:r>
    </w:p>
    <w:p w:rsidR="00B51308" w:rsidRDefault="00141BD5">
      <w:pPr>
        <w:spacing w:line="360" w:lineRule="auto"/>
        <w:ind w:firstLineChars="200" w:firstLine="480"/>
        <w:rPr>
          <w:rFonts w:ascii="仿宋" w:eastAsia="仿宋" w:hAnsi="仿宋" w:cs="Arial"/>
          <w:sz w:val="24"/>
          <w:szCs w:val="24"/>
        </w:rPr>
      </w:pPr>
      <w:r>
        <w:rPr>
          <w:rFonts w:ascii="仿宋" w:eastAsia="仿宋" w:hAnsi="仿宋" w:cs="Arial" w:hint="eastAsia"/>
          <w:sz w:val="24"/>
          <w:szCs w:val="24"/>
        </w:rPr>
        <w:t>⑤填妥的投资者风险承受能力测试问卷及投资者风险承受能力评估结果告知函；</w:t>
      </w:r>
    </w:p>
    <w:p w:rsidR="00B51308" w:rsidRDefault="00141BD5">
      <w:pPr>
        <w:spacing w:line="360" w:lineRule="auto"/>
        <w:ind w:firstLineChars="200" w:firstLine="480"/>
        <w:rPr>
          <w:rFonts w:ascii="仿宋" w:eastAsia="仿宋" w:hAnsi="仿宋" w:cs="Arial"/>
          <w:sz w:val="24"/>
          <w:szCs w:val="24"/>
        </w:rPr>
      </w:pPr>
      <w:r>
        <w:rPr>
          <w:rFonts w:ascii="仿宋" w:eastAsia="仿宋" w:hAnsi="仿宋" w:cs="Arial" w:hint="eastAsia"/>
          <w:sz w:val="24"/>
          <w:szCs w:val="24"/>
        </w:rPr>
        <w:t>⑥填妥的传真交易协议书；</w:t>
      </w:r>
    </w:p>
    <w:p w:rsidR="00B51308" w:rsidRDefault="00141BD5">
      <w:pPr>
        <w:spacing w:line="360" w:lineRule="auto"/>
        <w:ind w:firstLineChars="200" w:firstLine="480"/>
        <w:rPr>
          <w:rFonts w:ascii="仿宋" w:eastAsia="仿宋" w:hAnsi="仿宋" w:cs="Arial"/>
          <w:sz w:val="24"/>
          <w:szCs w:val="24"/>
        </w:rPr>
      </w:pPr>
      <w:r>
        <w:rPr>
          <w:rFonts w:ascii="仿宋" w:eastAsia="仿宋" w:hAnsi="仿宋" w:cs="Arial" w:hint="eastAsia"/>
          <w:sz w:val="24"/>
          <w:szCs w:val="24"/>
        </w:rPr>
        <w:t>⑦填妥的个人税收居民身份声明文件</w:t>
      </w:r>
    </w:p>
    <w:p w:rsidR="00B51308" w:rsidRDefault="00141BD5">
      <w:pPr>
        <w:spacing w:line="360" w:lineRule="auto"/>
        <w:ind w:firstLineChars="200" w:firstLine="480"/>
        <w:rPr>
          <w:rFonts w:ascii="仿宋" w:eastAsia="仿宋" w:hAnsi="仿宋" w:cs="Arial"/>
          <w:sz w:val="24"/>
          <w:szCs w:val="24"/>
        </w:rPr>
      </w:pPr>
      <w:r>
        <w:rPr>
          <w:rFonts w:ascii="仿宋" w:eastAsia="仿宋" w:hAnsi="仿宋" w:cs="Arial" w:hint="eastAsia"/>
          <w:sz w:val="24"/>
          <w:szCs w:val="24"/>
        </w:rPr>
        <w:t>⑧直销机构要求提供的其他材料。</w:t>
      </w:r>
    </w:p>
    <w:p w:rsidR="00B51308" w:rsidRDefault="00141BD5">
      <w:pPr>
        <w:spacing w:line="360" w:lineRule="auto"/>
        <w:ind w:firstLineChars="200" w:firstLine="480"/>
        <w:rPr>
          <w:rFonts w:ascii="仿宋" w:eastAsia="仿宋" w:hAnsi="仿宋" w:cs="Arial"/>
          <w:sz w:val="24"/>
          <w:szCs w:val="24"/>
        </w:rPr>
      </w:pPr>
      <w:r>
        <w:rPr>
          <w:rFonts w:ascii="仿宋" w:eastAsia="仿宋" w:hAnsi="仿宋" w:cs="Arial" w:hint="eastAsia"/>
          <w:sz w:val="24"/>
          <w:szCs w:val="24"/>
        </w:rPr>
        <w:t>3、注意事项</w:t>
      </w:r>
    </w:p>
    <w:p w:rsidR="00B51308" w:rsidRDefault="00141BD5">
      <w:pPr>
        <w:spacing w:line="360" w:lineRule="auto"/>
        <w:ind w:firstLineChars="200" w:firstLine="480"/>
        <w:rPr>
          <w:rFonts w:ascii="仿宋" w:eastAsia="仿宋" w:hAnsi="仿宋" w:cs="Arial"/>
          <w:sz w:val="24"/>
          <w:szCs w:val="24"/>
        </w:rPr>
      </w:pPr>
      <w:r>
        <w:rPr>
          <w:rFonts w:ascii="仿宋" w:eastAsia="仿宋" w:hAnsi="仿宋" w:cs="Arial" w:hint="eastAsia"/>
          <w:sz w:val="24"/>
          <w:szCs w:val="24"/>
        </w:rPr>
        <w:t>(1) 一位个人投资者在泰信基金管理有限公司只能开设和使用一个基金账户； 不得非法利用他人账户或资金进行认购， 也不得违规融资或帮助他人违规进行认购。</w:t>
      </w:r>
    </w:p>
    <w:p w:rsidR="00B51308" w:rsidRDefault="00141BD5">
      <w:pPr>
        <w:spacing w:line="360" w:lineRule="auto"/>
        <w:ind w:firstLineChars="200" w:firstLine="480"/>
        <w:rPr>
          <w:rFonts w:ascii="仿宋" w:eastAsia="仿宋" w:hAnsi="仿宋" w:cs="仿宋"/>
          <w:spacing w:val="-12"/>
          <w:sz w:val="24"/>
          <w:szCs w:val="24"/>
        </w:rPr>
      </w:pPr>
      <w:r>
        <w:rPr>
          <w:rFonts w:ascii="仿宋" w:eastAsia="仿宋" w:hAnsi="仿宋" w:cs="Arial" w:hint="eastAsia"/>
          <w:sz w:val="24"/>
          <w:szCs w:val="24"/>
        </w:rPr>
        <w:t>(2)个人投资者认购基金可以在销售机构指定的基金销售网点认购， 还可以选择到本公司直销网点办理，</w:t>
      </w:r>
      <w:r>
        <w:rPr>
          <w:rFonts w:ascii="仿宋" w:eastAsia="仿宋" w:hAnsi="仿宋" w:cs="仿宋"/>
          <w:spacing w:val="-12"/>
          <w:sz w:val="24"/>
          <w:szCs w:val="24"/>
        </w:rPr>
        <w:t>泰信直销</w:t>
      </w:r>
      <w:r>
        <w:rPr>
          <w:rFonts w:ascii="仿宋" w:eastAsia="仿宋" w:hAnsi="仿宋" w:cs="仿宋" w:hint="eastAsia"/>
          <w:spacing w:val="-12"/>
          <w:sz w:val="24"/>
          <w:szCs w:val="24"/>
        </w:rPr>
        <w:t>网点</w:t>
      </w:r>
      <w:r>
        <w:rPr>
          <w:rFonts w:ascii="仿宋" w:eastAsia="仿宋" w:hAnsi="仿宋" w:cs="仿宋"/>
          <w:spacing w:val="-12"/>
          <w:sz w:val="24"/>
          <w:szCs w:val="24"/>
        </w:rPr>
        <w:t>单个基金账户首次单笔最低认购金额为人民币5万元(含认购费)，追加认购的单笔最低认购金额为人民币1万元(含认购费)。</w:t>
      </w:r>
    </w:p>
    <w:p w:rsidR="00B51308" w:rsidRDefault="00141BD5">
      <w:pPr>
        <w:spacing w:line="360" w:lineRule="auto"/>
        <w:ind w:firstLineChars="200" w:firstLine="480"/>
        <w:rPr>
          <w:rFonts w:ascii="仿宋" w:eastAsia="仿宋" w:hAnsi="仿宋" w:cs="Arial"/>
          <w:sz w:val="24"/>
          <w:szCs w:val="24"/>
        </w:rPr>
      </w:pPr>
      <w:r>
        <w:rPr>
          <w:rFonts w:ascii="仿宋" w:eastAsia="仿宋" w:hAnsi="仿宋" w:cs="Arial" w:hint="eastAsia"/>
          <w:sz w:val="24"/>
          <w:szCs w:val="24"/>
        </w:rPr>
        <w:t>(3) 在直销机构开户的个人投资者必须指定一个银行账户作为投资基金的唯一结算账户，今后投资者赎回、分红及无效认(申) 购的资金退款等资金结算均只能通过此账户进行。在销售机构认购的个人投资者应指定相应的销售银行活期存款账户或在券商处开立的资金账户作为投资基金的唯一结算账户。</w:t>
      </w:r>
    </w:p>
    <w:p w:rsidR="00B51308" w:rsidRDefault="00141BD5" w:rsidP="00C907C6">
      <w:pPr>
        <w:spacing w:line="360" w:lineRule="auto"/>
        <w:ind w:firstLineChars="200" w:firstLine="480"/>
        <w:rPr>
          <w:rFonts w:ascii="仿宋" w:eastAsia="仿宋" w:hAnsi="仿宋" w:cs="Arial"/>
          <w:b/>
          <w:sz w:val="24"/>
          <w:szCs w:val="24"/>
        </w:rPr>
      </w:pPr>
      <w:r>
        <w:rPr>
          <w:rFonts w:ascii="仿宋" w:eastAsia="仿宋" w:hAnsi="仿宋" w:cs="Arial" w:hint="eastAsia"/>
          <w:b/>
          <w:sz w:val="24"/>
          <w:szCs w:val="24"/>
        </w:rPr>
        <w:t>（二）各基金销售机构</w:t>
      </w:r>
    </w:p>
    <w:p w:rsidR="00B51308" w:rsidRDefault="00141BD5">
      <w:pPr>
        <w:spacing w:line="360" w:lineRule="auto"/>
        <w:ind w:firstLineChars="200" w:firstLine="480"/>
        <w:rPr>
          <w:rFonts w:ascii="仿宋" w:eastAsia="仿宋" w:hAnsi="仿宋" w:cs="Arial"/>
          <w:sz w:val="24"/>
          <w:szCs w:val="24"/>
        </w:rPr>
      </w:pPr>
      <w:r>
        <w:rPr>
          <w:rFonts w:ascii="仿宋" w:eastAsia="仿宋" w:hAnsi="仿宋" w:cs="Arial" w:hint="eastAsia"/>
          <w:sz w:val="24"/>
          <w:szCs w:val="24"/>
        </w:rPr>
        <w:t>个人投资者在本基金销售机构开立基金账户及认购手续以各销售机构的规定为准。</w:t>
      </w:r>
    </w:p>
    <w:p w:rsidR="00B51308" w:rsidRDefault="00B51308">
      <w:pPr>
        <w:spacing w:line="360" w:lineRule="auto"/>
        <w:ind w:firstLine="200"/>
        <w:rPr>
          <w:rFonts w:ascii="仿宋" w:eastAsia="仿宋" w:hAnsi="仿宋" w:cs="Arial"/>
          <w:sz w:val="24"/>
          <w:szCs w:val="24"/>
        </w:rPr>
      </w:pPr>
    </w:p>
    <w:p w:rsidR="00B51308" w:rsidRDefault="00141BD5">
      <w:pPr>
        <w:widowControl/>
        <w:spacing w:line="360" w:lineRule="auto"/>
        <w:ind w:firstLine="200"/>
        <w:rPr>
          <w:rFonts w:ascii="仿宋" w:eastAsia="仿宋" w:hAnsi="仿宋" w:cs="Arial"/>
          <w:b/>
          <w:sz w:val="28"/>
          <w:szCs w:val="28"/>
        </w:rPr>
      </w:pPr>
      <w:r>
        <w:rPr>
          <w:rFonts w:ascii="仿宋" w:eastAsia="仿宋" w:hAnsi="仿宋" w:cs="Arial"/>
          <w:b/>
          <w:sz w:val="28"/>
          <w:szCs w:val="28"/>
        </w:rPr>
        <w:br w:type="page"/>
      </w:r>
    </w:p>
    <w:p w:rsidR="00B51308" w:rsidRDefault="00141BD5">
      <w:pPr>
        <w:numPr>
          <w:ilvl w:val="0"/>
          <w:numId w:val="3"/>
        </w:numPr>
        <w:spacing w:line="440" w:lineRule="exact"/>
        <w:jc w:val="center"/>
        <w:outlineLvl w:val="0"/>
        <w:rPr>
          <w:rFonts w:ascii="仿宋" w:eastAsia="仿宋" w:hAnsi="仿宋" w:cs="Arial"/>
          <w:b/>
          <w:sz w:val="28"/>
          <w:szCs w:val="28"/>
        </w:rPr>
      </w:pPr>
      <w:r>
        <w:rPr>
          <w:rFonts w:ascii="仿宋" w:eastAsia="仿宋" w:hAnsi="仿宋" w:cs="Arial" w:hint="eastAsia"/>
          <w:b/>
          <w:sz w:val="28"/>
          <w:szCs w:val="28"/>
        </w:rPr>
        <w:t>机构客户的开户与认购程序</w:t>
      </w:r>
    </w:p>
    <w:p w:rsidR="00B51308" w:rsidRDefault="00B51308" w:rsidP="00C907C6">
      <w:pPr>
        <w:spacing w:line="360" w:lineRule="auto"/>
        <w:ind w:firstLineChars="200" w:firstLine="480"/>
        <w:rPr>
          <w:rFonts w:ascii="仿宋" w:eastAsia="仿宋" w:hAnsi="仿宋" w:cs="Arial"/>
          <w:b/>
          <w:sz w:val="24"/>
          <w:szCs w:val="24"/>
        </w:rPr>
      </w:pPr>
    </w:p>
    <w:p w:rsidR="00B51308" w:rsidRDefault="00141BD5" w:rsidP="00C907C6">
      <w:pPr>
        <w:adjustRightInd w:val="0"/>
        <w:spacing w:line="360" w:lineRule="auto"/>
        <w:ind w:firstLineChars="200" w:firstLine="480"/>
        <w:rPr>
          <w:rFonts w:ascii="仿宋" w:eastAsia="仿宋" w:hAnsi="仿宋" w:cs="Arial"/>
          <w:b/>
          <w:sz w:val="24"/>
          <w:szCs w:val="24"/>
        </w:rPr>
      </w:pPr>
      <w:r>
        <w:rPr>
          <w:rFonts w:ascii="仿宋" w:eastAsia="仿宋" w:hAnsi="仿宋" w:cs="Arial" w:hint="eastAsia"/>
          <w:b/>
          <w:sz w:val="24"/>
          <w:szCs w:val="24"/>
        </w:rPr>
        <w:t>（一）本公司直销机构网点（上海总部、北京分公司、深圳分公司）受理机构投资者的开户与认购程序</w:t>
      </w:r>
    </w:p>
    <w:p w:rsidR="00B51308" w:rsidRDefault="00141BD5">
      <w:pPr>
        <w:adjustRightIn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1、开户及认购的时间：基金募集期间的9:30至16:00。</w:t>
      </w:r>
    </w:p>
    <w:p w:rsidR="00B51308" w:rsidRDefault="00141BD5">
      <w:pPr>
        <w:adjustRightIn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2、开户及认购程序</w:t>
      </w:r>
    </w:p>
    <w:p w:rsidR="00B51308" w:rsidRDefault="00141BD5">
      <w:pPr>
        <w:adjustRightIn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（1）机构投资者需按照本公司直销中心的规定，办理认购前将足额认购资金从投资者在我司预留的银行账户汇入本公司开立的直销资金专户：</w:t>
      </w:r>
    </w:p>
    <w:p w:rsidR="00B51308" w:rsidRPr="00F56A0C" w:rsidRDefault="00141BD5">
      <w:pPr>
        <w:adjustRightInd w:val="0"/>
        <w:spacing w:line="360" w:lineRule="auto"/>
        <w:ind w:firstLineChars="200" w:firstLine="480"/>
        <w:rPr>
          <w:rFonts w:ascii="仿宋" w:eastAsia="仿宋" w:hAnsi="仿宋" w:cs="Arial"/>
          <w:sz w:val="24"/>
          <w:szCs w:val="24"/>
        </w:rPr>
      </w:pPr>
      <w:r w:rsidRPr="00630F44">
        <w:rPr>
          <w:rFonts w:ascii="仿宋" w:eastAsia="仿宋" w:hAnsi="仿宋" w:cs="Arial"/>
          <w:sz w:val="24"/>
          <w:szCs w:val="24"/>
        </w:rPr>
        <w:t>账户一：</w:t>
      </w:r>
    </w:p>
    <w:p w:rsidR="00B51308" w:rsidRPr="00F56A0C" w:rsidRDefault="00141BD5">
      <w:pPr>
        <w:adjustRightInd w:val="0"/>
        <w:spacing w:line="360" w:lineRule="auto"/>
        <w:ind w:firstLineChars="200" w:firstLine="480"/>
        <w:rPr>
          <w:rFonts w:ascii="仿宋" w:eastAsia="仿宋" w:hAnsi="仿宋" w:cs="Arial"/>
          <w:sz w:val="24"/>
          <w:szCs w:val="24"/>
        </w:rPr>
      </w:pPr>
      <w:r w:rsidRPr="00630F44">
        <w:rPr>
          <w:rFonts w:ascii="仿宋" w:eastAsia="仿宋" w:hAnsi="仿宋" w:cs="Arial"/>
          <w:sz w:val="24"/>
          <w:szCs w:val="24"/>
        </w:rPr>
        <w:t>账户名称：泰信基金管理有限公司</w:t>
      </w:r>
    </w:p>
    <w:p w:rsidR="00B51308" w:rsidRPr="00F56A0C" w:rsidRDefault="00141BD5">
      <w:pPr>
        <w:adjustRightInd w:val="0"/>
        <w:spacing w:line="360" w:lineRule="auto"/>
        <w:ind w:firstLineChars="200" w:firstLine="480"/>
        <w:rPr>
          <w:rFonts w:ascii="仿宋" w:eastAsia="仿宋" w:hAnsi="仿宋" w:cs="Arial"/>
          <w:sz w:val="24"/>
          <w:szCs w:val="24"/>
        </w:rPr>
      </w:pPr>
      <w:r w:rsidRPr="00630F44">
        <w:rPr>
          <w:rFonts w:ascii="仿宋" w:eastAsia="仿宋" w:hAnsi="仿宋" w:cs="Arial"/>
          <w:sz w:val="24"/>
          <w:szCs w:val="24"/>
        </w:rPr>
        <w:t>账号： 216200100102743211</w:t>
      </w:r>
    </w:p>
    <w:p w:rsidR="00B51308" w:rsidRPr="003E2293" w:rsidRDefault="00141BD5">
      <w:pPr>
        <w:adjustRightInd w:val="0"/>
        <w:spacing w:line="360" w:lineRule="auto"/>
        <w:ind w:firstLineChars="200" w:firstLine="480"/>
        <w:rPr>
          <w:rFonts w:ascii="仿宋" w:eastAsia="仿宋" w:hAnsi="仿宋" w:cs="Arial"/>
          <w:sz w:val="24"/>
          <w:szCs w:val="24"/>
        </w:rPr>
      </w:pPr>
      <w:r w:rsidRPr="00630F44">
        <w:rPr>
          <w:rFonts w:ascii="仿宋" w:eastAsia="仿宋" w:hAnsi="仿宋" w:cs="Arial"/>
          <w:sz w:val="24"/>
          <w:szCs w:val="24"/>
        </w:rPr>
        <w:t>开户银行：兴业银行股份有限公司上</w:t>
      </w:r>
      <w:r w:rsidRPr="00F56A0C">
        <w:rPr>
          <w:rFonts w:ascii="仿宋" w:eastAsia="仿宋" w:hAnsi="仿宋" w:cs="Arial"/>
          <w:sz w:val="24"/>
          <w:szCs w:val="24"/>
        </w:rPr>
        <w:t>海分行营业部</w:t>
      </w:r>
    </w:p>
    <w:p w:rsidR="00B51308" w:rsidRPr="00F56A0C" w:rsidRDefault="00141BD5">
      <w:pPr>
        <w:adjustRightInd w:val="0"/>
        <w:spacing w:line="360" w:lineRule="auto"/>
        <w:ind w:firstLineChars="200" w:firstLine="480"/>
        <w:rPr>
          <w:rFonts w:ascii="仿宋" w:eastAsia="仿宋" w:hAnsi="仿宋" w:cs="Arial"/>
          <w:sz w:val="24"/>
          <w:szCs w:val="24"/>
        </w:rPr>
      </w:pPr>
      <w:r w:rsidRPr="00630F44">
        <w:rPr>
          <w:rFonts w:ascii="仿宋" w:eastAsia="仿宋" w:hAnsi="仿宋" w:cs="Arial"/>
          <w:sz w:val="24"/>
          <w:szCs w:val="24"/>
        </w:rPr>
        <w:t>人行大额支付系统行号： 309290000107</w:t>
      </w:r>
    </w:p>
    <w:p w:rsidR="00B51308" w:rsidRPr="00F56A0C" w:rsidRDefault="00141BD5">
      <w:pPr>
        <w:adjustRightInd w:val="0"/>
        <w:spacing w:line="360" w:lineRule="auto"/>
        <w:ind w:firstLineChars="200" w:firstLine="480"/>
        <w:rPr>
          <w:rFonts w:ascii="仿宋" w:eastAsia="仿宋" w:hAnsi="仿宋" w:cs="Arial"/>
          <w:sz w:val="24"/>
          <w:szCs w:val="24"/>
        </w:rPr>
      </w:pPr>
      <w:r w:rsidRPr="00630F44">
        <w:rPr>
          <w:rFonts w:ascii="仿宋" w:eastAsia="仿宋" w:hAnsi="仿宋" w:cs="Arial"/>
          <w:sz w:val="24"/>
          <w:szCs w:val="24"/>
        </w:rPr>
        <w:t>账户二：</w:t>
      </w:r>
    </w:p>
    <w:p w:rsidR="00B51308" w:rsidRPr="00F56A0C" w:rsidRDefault="00141BD5">
      <w:pPr>
        <w:adjustRightInd w:val="0"/>
        <w:spacing w:line="360" w:lineRule="auto"/>
        <w:ind w:firstLineChars="200" w:firstLine="480"/>
        <w:rPr>
          <w:rFonts w:ascii="仿宋" w:eastAsia="仿宋" w:hAnsi="仿宋" w:cs="Arial"/>
          <w:sz w:val="24"/>
          <w:szCs w:val="24"/>
        </w:rPr>
      </w:pPr>
      <w:r w:rsidRPr="00630F44">
        <w:rPr>
          <w:rFonts w:ascii="仿宋" w:eastAsia="仿宋" w:hAnsi="仿宋" w:cs="Arial"/>
          <w:sz w:val="24"/>
          <w:szCs w:val="24"/>
        </w:rPr>
        <w:t>账户名称：泰信基金管理有限公司</w:t>
      </w:r>
    </w:p>
    <w:p w:rsidR="00B51308" w:rsidRPr="00F56A0C" w:rsidRDefault="00141BD5">
      <w:pPr>
        <w:adjustRightInd w:val="0"/>
        <w:spacing w:line="360" w:lineRule="auto"/>
        <w:ind w:firstLineChars="200" w:firstLine="480"/>
        <w:rPr>
          <w:rFonts w:ascii="仿宋" w:eastAsia="仿宋" w:hAnsi="仿宋" w:cs="Arial"/>
          <w:sz w:val="24"/>
          <w:szCs w:val="24"/>
        </w:rPr>
      </w:pPr>
      <w:r w:rsidRPr="00630F44">
        <w:rPr>
          <w:rFonts w:ascii="仿宋" w:eastAsia="仿宋" w:hAnsi="仿宋" w:cs="Arial"/>
          <w:sz w:val="24"/>
          <w:szCs w:val="24"/>
        </w:rPr>
        <w:t>账号： 440359213745</w:t>
      </w:r>
    </w:p>
    <w:p w:rsidR="00B51308" w:rsidRPr="00F56A0C" w:rsidRDefault="00141BD5">
      <w:pPr>
        <w:adjustRightInd w:val="0"/>
        <w:spacing w:line="360" w:lineRule="auto"/>
        <w:ind w:firstLineChars="200" w:firstLine="480"/>
        <w:rPr>
          <w:rFonts w:ascii="仿宋" w:eastAsia="仿宋" w:hAnsi="仿宋" w:cs="Arial"/>
          <w:sz w:val="24"/>
          <w:szCs w:val="24"/>
        </w:rPr>
      </w:pPr>
      <w:r w:rsidRPr="00630F44">
        <w:rPr>
          <w:rFonts w:ascii="仿宋" w:eastAsia="仿宋" w:hAnsi="仿宋" w:cs="Arial"/>
          <w:sz w:val="24"/>
          <w:szCs w:val="24"/>
        </w:rPr>
        <w:t>开户银行：中国银行上海市中银大厦支行</w:t>
      </w:r>
    </w:p>
    <w:p w:rsidR="00B51308" w:rsidRPr="00F56A0C" w:rsidRDefault="00141BD5">
      <w:pPr>
        <w:adjustRightInd w:val="0"/>
        <w:spacing w:line="360" w:lineRule="auto"/>
        <w:ind w:firstLineChars="200" w:firstLine="480"/>
        <w:rPr>
          <w:rFonts w:ascii="仿宋" w:eastAsia="仿宋" w:hAnsi="仿宋" w:cs="Arial"/>
          <w:sz w:val="24"/>
          <w:szCs w:val="24"/>
        </w:rPr>
      </w:pPr>
      <w:r w:rsidRPr="00630F44">
        <w:rPr>
          <w:rFonts w:ascii="仿宋" w:eastAsia="仿宋" w:hAnsi="仿宋" w:cs="Arial"/>
          <w:sz w:val="24"/>
          <w:szCs w:val="24"/>
        </w:rPr>
        <w:t>人行大额支付系统行号： 104290003791</w:t>
      </w:r>
    </w:p>
    <w:p w:rsidR="00B51308" w:rsidRDefault="00141BD5">
      <w:pPr>
        <w:adjustRightIn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（2）机构投资者认购本基金，需开立本公司开放式基金账户(已持有泰信基金管理有限公司基金账户的客户无需再次开户)，办理基金账户开户须提交以下材料：</w:t>
      </w:r>
    </w:p>
    <w:p w:rsidR="00B51308" w:rsidRDefault="00141BD5">
      <w:pPr>
        <w:adjustRightIn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①加盖单位公章的企业法人营业执照复印件及副本原件；事业法人、社会团体或其他组织提供民政部门或主管部门颁发的注册登记证书原件及加盖单位公章的复印件；税务登记证；组织机构代码证；</w:t>
      </w:r>
    </w:p>
    <w:p w:rsidR="00B51308" w:rsidRDefault="00141BD5">
      <w:pPr>
        <w:adjustRightIn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②加盖单位公章的业务经办人有效身份证件原件及复印件；</w:t>
      </w:r>
    </w:p>
    <w:p w:rsidR="00B51308" w:rsidRDefault="00141BD5">
      <w:pPr>
        <w:adjustRightIn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③加盖单位公章的法定代表人证明书；</w:t>
      </w:r>
    </w:p>
    <w:p w:rsidR="00B51308" w:rsidRDefault="00141BD5">
      <w:pPr>
        <w:adjustRightIn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④加盖单位公章的法定代表人授权委托书；</w:t>
      </w:r>
    </w:p>
    <w:p w:rsidR="00B51308" w:rsidRDefault="00141BD5">
      <w:pPr>
        <w:adjustRightIn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⑤加盖单位公章的印鉴卡一式三份；</w:t>
      </w:r>
    </w:p>
    <w:p w:rsidR="00B51308" w:rsidRDefault="00141BD5">
      <w:pPr>
        <w:adjustRightIn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⑥加盖单位公章的指定银行账户的银行《开户许可证》或《开立银行账户申请表》原件及复印件(或指定银行出具的开户证明)；</w:t>
      </w:r>
    </w:p>
    <w:p w:rsidR="00B51308" w:rsidRDefault="00141BD5">
      <w:pPr>
        <w:adjustRightIn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⑦加盖有效银行受理章的银行付款凭证回单联原件；</w:t>
      </w:r>
    </w:p>
    <w:p w:rsidR="00B51308" w:rsidRDefault="00141BD5">
      <w:pPr>
        <w:adjustRightIn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⑧填妥的相关基金开户申请表并加盖单位公章和法定代表人章、基金认购申请表并加盖单位公章或预留印鉴；</w:t>
      </w:r>
    </w:p>
    <w:p w:rsidR="00B51308" w:rsidRDefault="00141BD5">
      <w:pPr>
        <w:adjustRightInd w:val="0"/>
        <w:spacing w:line="360" w:lineRule="auto"/>
        <w:ind w:firstLineChars="200" w:firstLine="480"/>
        <w:rPr>
          <w:rFonts w:ascii="仿宋" w:eastAsia="仿宋" w:hAnsi="仿宋" w:cs="仿宋"/>
          <w:sz w:val="24"/>
          <w:szCs w:val="24"/>
        </w:rPr>
      </w:pPr>
      <w:r>
        <w:rPr>
          <w:rFonts w:ascii="仿宋" w:eastAsia="仿宋" w:hAnsi="仿宋" w:cs="Arial"/>
          <w:sz w:val="24"/>
          <w:szCs w:val="24"/>
        </w:rPr>
        <w:t>⑨填妥并加盖公章的投资者风险承受能力测试问卷</w:t>
      </w:r>
      <w:r>
        <w:rPr>
          <w:rFonts w:ascii="仿宋" w:eastAsia="仿宋" w:hAnsi="仿宋" w:cs="Arial" w:hint="eastAsia"/>
          <w:sz w:val="24"/>
          <w:szCs w:val="24"/>
        </w:rPr>
        <w:t>及投资者风险承受能力评估结果告知函</w:t>
      </w:r>
      <w:r>
        <w:rPr>
          <w:rFonts w:ascii="仿宋" w:eastAsia="仿宋" w:hAnsi="仿宋" w:cs="Arial"/>
          <w:sz w:val="24"/>
          <w:szCs w:val="24"/>
        </w:rPr>
        <w:t>；</w:t>
      </w:r>
    </w:p>
    <w:p w:rsidR="00B51308" w:rsidRDefault="00141BD5">
      <w:pPr>
        <w:adjustRightIn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⑩填妥并加盖公章的传真交易协议书；</w:t>
      </w:r>
    </w:p>
    <w:p w:rsidR="00B51308" w:rsidRDefault="00141BD5">
      <w:pPr>
        <w:adjustRightIn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⑪填妥并加盖公章的《机构税收居民身份声明文件》、如投资者为消极非金融机构另需提供《控制人税收居民身份声明文件》；</w:t>
      </w:r>
    </w:p>
    <w:p w:rsidR="00B51308" w:rsidRDefault="00141BD5">
      <w:pPr>
        <w:adjustRightIn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⑫填妥并加盖公章的《泰信基金管理有限公司非自然人客户受益所有人信息采集表》，并提供相关资料以证明受益所有人和股东信息；</w:t>
      </w:r>
    </w:p>
    <w:p w:rsidR="00B51308" w:rsidRDefault="00141BD5">
      <w:pPr>
        <w:adjustRightIn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⑬直销机构要求提供的其他材料。</w:t>
      </w:r>
    </w:p>
    <w:p w:rsidR="00B51308" w:rsidRDefault="00141BD5">
      <w:pPr>
        <w:adjustRightIn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其中⑥所指的指定银行账户是指：在本直销机构认购基金的机构投资者需指定一家商业银行开立的银行账户作为投资者赎回、分红及无效认(申) 购的资金退款等资金结算汇入账户。此账户可为投资者在任一商业银行的存款账户。</w:t>
      </w:r>
    </w:p>
    <w:p w:rsidR="00B51308" w:rsidRDefault="00141BD5">
      <w:pPr>
        <w:adjustRightInd w:val="0"/>
        <w:spacing w:line="360" w:lineRule="auto"/>
        <w:ind w:firstLineChars="200" w:firstLine="436"/>
        <w:rPr>
          <w:rFonts w:ascii="仿宋" w:eastAsia="仿宋" w:hAnsi="仿宋" w:cs="仿宋"/>
          <w:sz w:val="24"/>
          <w:szCs w:val="24"/>
        </w:rPr>
      </w:pPr>
      <w:r>
        <w:rPr>
          <w:rFonts w:ascii="仿宋" w:eastAsia="仿宋" w:hAnsi="仿宋" w:cs="仿宋"/>
          <w:spacing w:val="-11"/>
          <w:sz w:val="24"/>
          <w:szCs w:val="24"/>
        </w:rPr>
        <w:t>3</w:t>
      </w:r>
      <w:r>
        <w:rPr>
          <w:rFonts w:ascii="仿宋" w:eastAsia="仿宋" w:hAnsi="仿宋" w:cs="仿宋"/>
          <w:spacing w:val="-7"/>
          <w:sz w:val="24"/>
          <w:szCs w:val="24"/>
        </w:rPr>
        <w:t>、注意事项：</w:t>
      </w:r>
    </w:p>
    <w:p w:rsidR="00B51308" w:rsidRDefault="00141BD5">
      <w:pPr>
        <w:adjustRightIn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基金募集期结束，以下将被认定为无效认购，款项将按照规定退往投资者的指定银行账户：</w:t>
      </w:r>
    </w:p>
    <w:p w:rsidR="00B51308" w:rsidRDefault="00141BD5">
      <w:pPr>
        <w:adjustRightIn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①投资者划来资金，但逾期未办理开户手续或开户不成功的；</w:t>
      </w:r>
    </w:p>
    <w:p w:rsidR="00B51308" w:rsidRDefault="00141BD5">
      <w:pPr>
        <w:adjustRightIn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②投资者划来资金，但逾期未办理认购手续的；</w:t>
      </w:r>
    </w:p>
    <w:p w:rsidR="00B51308" w:rsidRDefault="00141BD5">
      <w:pPr>
        <w:adjustRightIn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③投资者划来的认购资金少于其申请的认购金额的；</w:t>
      </w:r>
    </w:p>
    <w:p w:rsidR="00B51308" w:rsidRDefault="00141BD5">
      <w:pPr>
        <w:adjustRightIn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④在募集期截止日下午 16:00 之前资金未到指定基金销售专户的；</w:t>
      </w:r>
    </w:p>
    <w:p w:rsidR="00B51308" w:rsidRDefault="00141BD5">
      <w:pPr>
        <w:adjustRightIn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⑤本公司确认的其它无效资金或认购失败资金。</w:t>
      </w:r>
    </w:p>
    <w:p w:rsidR="00B51308" w:rsidRDefault="00141BD5">
      <w:pPr>
        <w:adjustRightInd w:val="0"/>
        <w:spacing w:line="360" w:lineRule="auto"/>
        <w:ind w:firstLineChars="200" w:firstLine="468"/>
        <w:rPr>
          <w:rFonts w:ascii="仿宋" w:eastAsia="仿宋" w:hAnsi="仿宋" w:cs="仿宋"/>
          <w:sz w:val="24"/>
          <w:szCs w:val="24"/>
        </w:rPr>
      </w:pPr>
      <w:r>
        <w:rPr>
          <w:rFonts w:ascii="仿宋" w:eastAsia="仿宋" w:hAnsi="仿宋" w:cs="仿宋"/>
          <w:spacing w:val="-3"/>
          <w:sz w:val="24"/>
          <w:szCs w:val="24"/>
        </w:rPr>
        <w:t>4、其他注意事</w:t>
      </w:r>
      <w:r>
        <w:rPr>
          <w:rFonts w:ascii="仿宋" w:eastAsia="仿宋" w:hAnsi="仿宋" w:cs="仿宋"/>
          <w:spacing w:val="-2"/>
          <w:sz w:val="24"/>
          <w:szCs w:val="24"/>
        </w:rPr>
        <w:t>项</w:t>
      </w:r>
    </w:p>
    <w:p w:rsidR="00B51308" w:rsidRDefault="00141BD5">
      <w:pPr>
        <w:adjustRightInd w:val="0"/>
        <w:spacing w:line="360" w:lineRule="auto"/>
        <w:ind w:firstLineChars="200" w:firstLine="480"/>
        <w:rPr>
          <w:rFonts w:ascii="仿宋" w:eastAsia="仿宋" w:hAnsi="仿宋" w:cs="Arial"/>
          <w:sz w:val="24"/>
          <w:szCs w:val="24"/>
        </w:rPr>
      </w:pPr>
      <w:r>
        <w:rPr>
          <w:rFonts w:ascii="仿宋" w:eastAsia="仿宋" w:hAnsi="仿宋" w:cs="Arial" w:hint="eastAsia"/>
          <w:sz w:val="24"/>
          <w:szCs w:val="24"/>
        </w:rPr>
        <w:t>（1）</w:t>
      </w:r>
      <w:r>
        <w:rPr>
          <w:rFonts w:ascii="仿宋" w:eastAsia="仿宋" w:hAnsi="仿宋" w:cs="Arial"/>
          <w:sz w:val="24"/>
          <w:szCs w:val="24"/>
        </w:rPr>
        <w:t>一个机构投资者在泰信基金管理有限公司只能开设和使用一个基金账户；不得非法利用他人账户或资金进行认购，也不得违规融资或帮助他人违规进行认购。</w:t>
      </w:r>
    </w:p>
    <w:p w:rsidR="00B51308" w:rsidRDefault="00141BD5">
      <w:pPr>
        <w:adjustRightInd w:val="0"/>
        <w:spacing w:line="360" w:lineRule="auto"/>
        <w:ind w:firstLineChars="200" w:firstLine="480"/>
        <w:rPr>
          <w:rFonts w:ascii="仿宋" w:eastAsia="仿宋" w:hAnsi="仿宋" w:cs="Arial"/>
          <w:sz w:val="24"/>
          <w:szCs w:val="24"/>
        </w:rPr>
      </w:pPr>
      <w:r>
        <w:rPr>
          <w:rFonts w:ascii="仿宋" w:eastAsia="仿宋" w:hAnsi="仿宋" w:cs="Arial" w:hint="eastAsia"/>
          <w:sz w:val="24"/>
          <w:szCs w:val="24"/>
        </w:rPr>
        <w:t>（2）</w:t>
      </w:r>
      <w:r>
        <w:rPr>
          <w:rFonts w:ascii="仿宋" w:eastAsia="仿宋" w:hAnsi="仿宋" w:cs="Arial"/>
          <w:sz w:val="24"/>
          <w:szCs w:val="24"/>
        </w:rPr>
        <w:t>机构投资者认购基金可以在销售机构指定的基金销售网点认购，还可以选择到本公司直销</w:t>
      </w:r>
      <w:r>
        <w:rPr>
          <w:rFonts w:ascii="仿宋" w:eastAsia="仿宋" w:hAnsi="仿宋" w:cs="Arial" w:hint="eastAsia"/>
          <w:sz w:val="24"/>
          <w:szCs w:val="24"/>
        </w:rPr>
        <w:t>网点</w:t>
      </w:r>
      <w:r>
        <w:rPr>
          <w:rFonts w:ascii="仿宋" w:eastAsia="仿宋" w:hAnsi="仿宋" w:cs="Arial"/>
          <w:sz w:val="24"/>
          <w:szCs w:val="24"/>
        </w:rPr>
        <w:t>办理，泰信直销</w:t>
      </w:r>
      <w:r>
        <w:rPr>
          <w:rFonts w:ascii="仿宋" w:eastAsia="仿宋" w:hAnsi="仿宋" w:cs="Arial" w:hint="eastAsia"/>
          <w:sz w:val="24"/>
          <w:szCs w:val="24"/>
        </w:rPr>
        <w:t>网点</w:t>
      </w:r>
      <w:r>
        <w:rPr>
          <w:rFonts w:ascii="仿宋" w:eastAsia="仿宋" w:hAnsi="仿宋" w:cs="Arial"/>
          <w:sz w:val="24"/>
          <w:szCs w:val="24"/>
        </w:rPr>
        <w:t>单个基金账户首次单笔最低认购金额为人民币5万元(含认购费)，追加认购的单笔最低认购金额为人民币1万元(含认购费)。</w:t>
      </w:r>
    </w:p>
    <w:p w:rsidR="00B51308" w:rsidRDefault="00141BD5">
      <w:pPr>
        <w:adjustRightInd w:val="0"/>
        <w:spacing w:line="360" w:lineRule="auto"/>
        <w:ind w:firstLineChars="200" w:firstLine="480"/>
        <w:rPr>
          <w:rFonts w:ascii="仿宋" w:eastAsia="仿宋" w:hAnsi="仿宋" w:cs="Arial"/>
          <w:sz w:val="24"/>
          <w:szCs w:val="24"/>
        </w:rPr>
      </w:pPr>
      <w:r>
        <w:rPr>
          <w:rFonts w:ascii="仿宋" w:eastAsia="仿宋" w:hAnsi="仿宋" w:cs="Arial" w:hint="eastAsia"/>
          <w:sz w:val="24"/>
          <w:szCs w:val="24"/>
        </w:rPr>
        <w:t>（3）</w:t>
      </w:r>
      <w:r>
        <w:rPr>
          <w:rFonts w:ascii="仿宋" w:eastAsia="仿宋" w:hAnsi="仿宋" w:cs="Arial"/>
          <w:sz w:val="24"/>
          <w:szCs w:val="24"/>
        </w:rPr>
        <w:t>在直销机构开户的机构投资者必须指定一个银行账户作为投资基金的唯一结算账户，今后投资者赎回、分红及无效认(申)购的资金退款等资金结算均只能通过此账户进行。在销售机构认购的机构投资者应指定相应的销售银行活期存款账户或在券商处开立的资金账户作为投资基金的唯一结算账户。</w:t>
      </w:r>
    </w:p>
    <w:p w:rsidR="00B51308" w:rsidRDefault="00141BD5" w:rsidP="00C907C6">
      <w:pPr>
        <w:adjustRightInd w:val="0"/>
        <w:spacing w:line="360" w:lineRule="auto"/>
        <w:ind w:firstLineChars="200" w:firstLine="480"/>
        <w:rPr>
          <w:rFonts w:ascii="仿宋" w:eastAsia="仿宋" w:hAnsi="仿宋" w:cs="Arial"/>
          <w:b/>
          <w:sz w:val="24"/>
          <w:szCs w:val="24"/>
        </w:rPr>
      </w:pPr>
      <w:r>
        <w:rPr>
          <w:rFonts w:ascii="仿宋" w:eastAsia="仿宋" w:hAnsi="仿宋" w:cs="Arial" w:hint="eastAsia"/>
          <w:b/>
          <w:sz w:val="24"/>
          <w:szCs w:val="24"/>
        </w:rPr>
        <w:t>（二）各基金销售机构</w:t>
      </w:r>
    </w:p>
    <w:p w:rsidR="00B51308" w:rsidRDefault="00141BD5">
      <w:pPr>
        <w:adjustRightInd w:val="0"/>
        <w:spacing w:line="360" w:lineRule="auto"/>
        <w:ind w:firstLineChars="200" w:firstLine="480"/>
        <w:rPr>
          <w:rFonts w:ascii="仿宋" w:eastAsia="仿宋" w:hAnsi="仿宋" w:cs="Arial"/>
          <w:sz w:val="24"/>
          <w:szCs w:val="24"/>
        </w:rPr>
      </w:pPr>
      <w:r>
        <w:rPr>
          <w:rFonts w:ascii="仿宋" w:eastAsia="仿宋" w:hAnsi="仿宋" w:cs="Arial" w:hint="eastAsia"/>
          <w:sz w:val="24"/>
          <w:szCs w:val="24"/>
        </w:rPr>
        <w:t>机构投资者在本基金销售机构开立基金账户及认购手续以各销售机构的规定为准。</w:t>
      </w:r>
    </w:p>
    <w:p w:rsidR="00B51308" w:rsidRDefault="00141BD5">
      <w:pPr>
        <w:widowControl/>
        <w:jc w:val="left"/>
        <w:rPr>
          <w:rFonts w:ascii="仿宋" w:eastAsia="仿宋" w:hAnsi="仿宋" w:cs="Arial"/>
          <w:sz w:val="24"/>
          <w:szCs w:val="24"/>
        </w:rPr>
      </w:pPr>
      <w:r>
        <w:rPr>
          <w:rFonts w:ascii="仿宋" w:eastAsia="仿宋" w:hAnsi="仿宋" w:cs="Arial"/>
          <w:sz w:val="24"/>
          <w:szCs w:val="24"/>
        </w:rPr>
        <w:br w:type="page"/>
      </w:r>
    </w:p>
    <w:p w:rsidR="00B51308" w:rsidRDefault="00B51308">
      <w:pPr>
        <w:spacing w:line="360" w:lineRule="auto"/>
        <w:rPr>
          <w:rFonts w:ascii="仿宋" w:eastAsia="仿宋" w:hAnsi="仿宋" w:cs="Arial"/>
          <w:sz w:val="24"/>
          <w:szCs w:val="24"/>
        </w:rPr>
      </w:pPr>
    </w:p>
    <w:p w:rsidR="00B51308" w:rsidRDefault="00141BD5">
      <w:pPr>
        <w:numPr>
          <w:ilvl w:val="0"/>
          <w:numId w:val="3"/>
        </w:numPr>
        <w:spacing w:line="440" w:lineRule="exact"/>
        <w:jc w:val="center"/>
        <w:outlineLvl w:val="0"/>
        <w:rPr>
          <w:rFonts w:ascii="仿宋" w:eastAsia="仿宋" w:hAnsi="仿宋" w:cs="Arial"/>
          <w:b/>
          <w:sz w:val="28"/>
          <w:szCs w:val="28"/>
        </w:rPr>
      </w:pPr>
      <w:r>
        <w:rPr>
          <w:rFonts w:ascii="仿宋" w:eastAsia="仿宋" w:hAnsi="仿宋" w:cs="Arial" w:hint="eastAsia"/>
          <w:b/>
          <w:sz w:val="28"/>
          <w:szCs w:val="28"/>
        </w:rPr>
        <w:t>清算与交割</w:t>
      </w:r>
    </w:p>
    <w:p w:rsidR="00B51308" w:rsidRDefault="00141BD5">
      <w:pPr>
        <w:spacing w:line="360" w:lineRule="auto"/>
        <w:rPr>
          <w:rFonts w:ascii="仿宋" w:eastAsia="仿宋" w:hAnsi="仿宋" w:cs="Arial"/>
          <w:sz w:val="24"/>
          <w:szCs w:val="24"/>
        </w:rPr>
      </w:pPr>
      <w:r>
        <w:rPr>
          <w:rFonts w:ascii="仿宋" w:eastAsia="仿宋" w:hAnsi="仿宋" w:cs="Arial" w:hint="eastAsia"/>
          <w:sz w:val="24"/>
          <w:szCs w:val="24"/>
        </w:rPr>
        <w:t xml:space="preserve">　　</w:t>
      </w:r>
    </w:p>
    <w:p w:rsidR="00B51308" w:rsidRDefault="00141BD5">
      <w:pPr>
        <w:pStyle w:val="a1"/>
        <w:spacing w:line="360" w:lineRule="auto"/>
        <w:ind w:firstLineChars="200" w:firstLine="480"/>
      </w:pPr>
      <w:r>
        <w:rPr>
          <w:rFonts w:ascii="仿宋" w:eastAsia="仿宋" w:hAnsi="仿宋" w:cs="Arial" w:hint="eastAsia"/>
          <w:sz w:val="24"/>
          <w:szCs w:val="24"/>
        </w:rPr>
        <w:t>1、基金合同生效前，全部认购资金将被冻结在本基金的募集专户中，认购资金在认购期内形成的利息（其具体数额以登记机构的记录为准），在本基金成立后折成投资者认购的相应类别基金份额，归投资者所有。</w:t>
      </w:r>
    </w:p>
    <w:p w:rsidR="00B51308" w:rsidRDefault="00141BD5">
      <w:pPr>
        <w:adjustRightInd w:val="0"/>
        <w:spacing w:line="360" w:lineRule="auto"/>
        <w:ind w:firstLineChars="200" w:firstLine="480"/>
        <w:rPr>
          <w:rFonts w:ascii="仿宋" w:eastAsia="仿宋" w:hAnsi="仿宋" w:cs="Arial"/>
          <w:sz w:val="24"/>
          <w:szCs w:val="24"/>
        </w:rPr>
      </w:pPr>
      <w:r>
        <w:rPr>
          <w:rFonts w:ascii="仿宋" w:eastAsia="仿宋" w:hAnsi="仿宋" w:cs="Arial" w:hint="eastAsia"/>
          <w:sz w:val="24"/>
          <w:szCs w:val="24"/>
        </w:rPr>
        <w:t>2、本基金权益登记由基金登记机构（泰信基金管理有限公司）在募集期结束后完成。</w:t>
      </w:r>
    </w:p>
    <w:p w:rsidR="00B51308" w:rsidRDefault="00141BD5">
      <w:pPr>
        <w:widowControl/>
        <w:jc w:val="left"/>
        <w:rPr>
          <w:rFonts w:ascii="仿宋" w:eastAsia="仿宋" w:hAnsi="仿宋" w:cs="Arial"/>
          <w:b/>
          <w:sz w:val="28"/>
          <w:szCs w:val="28"/>
        </w:rPr>
      </w:pPr>
      <w:r>
        <w:rPr>
          <w:rFonts w:ascii="仿宋" w:eastAsia="仿宋" w:hAnsi="仿宋" w:cs="Arial"/>
          <w:b/>
          <w:sz w:val="28"/>
          <w:szCs w:val="28"/>
        </w:rPr>
        <w:br w:type="page"/>
      </w:r>
    </w:p>
    <w:p w:rsidR="00B51308" w:rsidRDefault="00141BD5">
      <w:pPr>
        <w:pStyle w:val="afb"/>
        <w:numPr>
          <w:ilvl w:val="0"/>
          <w:numId w:val="3"/>
        </w:numPr>
        <w:spacing w:line="440" w:lineRule="exact"/>
        <w:ind w:firstLineChars="0"/>
        <w:jc w:val="center"/>
        <w:outlineLvl w:val="0"/>
        <w:rPr>
          <w:rFonts w:ascii="仿宋" w:eastAsia="仿宋" w:hAnsi="仿宋" w:cs="Arial"/>
          <w:b/>
          <w:sz w:val="28"/>
          <w:szCs w:val="28"/>
        </w:rPr>
      </w:pPr>
      <w:r>
        <w:rPr>
          <w:rFonts w:ascii="仿宋" w:eastAsia="仿宋" w:hAnsi="仿宋" w:cs="Arial" w:hint="eastAsia"/>
          <w:b/>
          <w:sz w:val="28"/>
          <w:szCs w:val="28"/>
        </w:rPr>
        <w:t>退款</w:t>
      </w:r>
    </w:p>
    <w:p w:rsidR="00B51308" w:rsidRDefault="00141BD5">
      <w:pPr>
        <w:spacing w:line="360" w:lineRule="auto"/>
        <w:rPr>
          <w:rFonts w:ascii="仿宋" w:eastAsia="仿宋" w:hAnsi="仿宋" w:cs="Arial"/>
          <w:sz w:val="24"/>
          <w:szCs w:val="24"/>
        </w:rPr>
      </w:pPr>
      <w:r>
        <w:rPr>
          <w:rFonts w:ascii="仿宋" w:eastAsia="仿宋" w:hAnsi="仿宋" w:cs="Arial" w:hint="eastAsia"/>
          <w:sz w:val="24"/>
          <w:szCs w:val="24"/>
        </w:rPr>
        <w:t xml:space="preserve">　　</w:t>
      </w:r>
    </w:p>
    <w:p w:rsidR="00B51308" w:rsidRDefault="00141BD5">
      <w:pPr>
        <w:spacing w:line="360" w:lineRule="auto"/>
        <w:ind w:firstLineChars="200" w:firstLine="480"/>
        <w:rPr>
          <w:rFonts w:ascii="仿宋" w:eastAsia="仿宋" w:hAnsi="仿宋" w:cs="Arial"/>
          <w:sz w:val="24"/>
          <w:szCs w:val="24"/>
        </w:rPr>
      </w:pPr>
      <w:r>
        <w:rPr>
          <w:rFonts w:ascii="仿宋" w:eastAsia="仿宋" w:hAnsi="仿宋" w:cs="Arial" w:hint="eastAsia"/>
          <w:sz w:val="24"/>
          <w:szCs w:val="24"/>
        </w:rPr>
        <w:t>1、个人及机构投资者认购失败（指投资者的认购申请未得到登记机构的确认）时，其认购资金将于认购申请被确认无效之日起</w:t>
      </w:r>
      <w:r>
        <w:rPr>
          <w:rFonts w:ascii="仿宋" w:eastAsia="仿宋" w:hAnsi="仿宋" w:cs="Arial"/>
          <w:sz w:val="24"/>
          <w:szCs w:val="24"/>
        </w:rPr>
        <w:t>3</w:t>
      </w:r>
      <w:r>
        <w:rPr>
          <w:rFonts w:ascii="仿宋" w:eastAsia="仿宋" w:hAnsi="仿宋" w:cs="Arial" w:hint="eastAsia"/>
          <w:sz w:val="24"/>
          <w:szCs w:val="24"/>
        </w:rPr>
        <w:t>个工作日内向投资者指定银行账户划出。</w:t>
      </w:r>
    </w:p>
    <w:p w:rsidR="00B51308" w:rsidRDefault="00141BD5">
      <w:pPr>
        <w:spacing w:line="360" w:lineRule="auto"/>
        <w:ind w:firstLineChars="200" w:firstLine="480"/>
        <w:rPr>
          <w:rFonts w:ascii="仿宋" w:eastAsia="仿宋" w:hAnsi="仿宋" w:cs="Arial"/>
          <w:bCs/>
          <w:sz w:val="24"/>
          <w:szCs w:val="24"/>
        </w:rPr>
      </w:pPr>
      <w:r>
        <w:rPr>
          <w:rFonts w:ascii="仿宋" w:eastAsia="仿宋" w:hAnsi="仿宋" w:cs="Arial" w:hint="eastAsia"/>
          <w:sz w:val="24"/>
          <w:szCs w:val="24"/>
        </w:rPr>
        <w:t>2、</w:t>
      </w:r>
      <w:r>
        <w:rPr>
          <w:rFonts w:ascii="仿宋" w:eastAsia="仿宋" w:hAnsi="仿宋" w:cs="Arial" w:hint="eastAsia"/>
          <w:bCs/>
          <w:sz w:val="24"/>
          <w:szCs w:val="24"/>
        </w:rPr>
        <w:t>如基金募集期限届满，未满足基金备案条件，在基金募集期限届满后30日内返还投资者已交纳的款项，并加计银行同期活期存款利息（税后）</w:t>
      </w:r>
      <w:r>
        <w:rPr>
          <w:rFonts w:ascii="仿宋" w:eastAsia="仿宋" w:hAnsi="仿宋" w:cs="Arial" w:hint="eastAsia"/>
          <w:sz w:val="24"/>
          <w:szCs w:val="24"/>
        </w:rPr>
        <w:t>。</w:t>
      </w:r>
    </w:p>
    <w:p w:rsidR="00B51308" w:rsidRDefault="00141BD5">
      <w:pPr>
        <w:widowControl/>
        <w:jc w:val="left"/>
        <w:rPr>
          <w:rFonts w:ascii="仿宋" w:eastAsia="仿宋" w:hAnsi="仿宋" w:cs="Arial"/>
          <w:b/>
          <w:sz w:val="28"/>
          <w:szCs w:val="28"/>
        </w:rPr>
      </w:pPr>
      <w:r>
        <w:rPr>
          <w:rFonts w:ascii="仿宋" w:eastAsia="仿宋" w:hAnsi="仿宋" w:cs="Arial"/>
          <w:b/>
          <w:sz w:val="28"/>
          <w:szCs w:val="28"/>
        </w:rPr>
        <w:br w:type="page"/>
      </w:r>
    </w:p>
    <w:p w:rsidR="00B51308" w:rsidRDefault="00B51308">
      <w:pPr>
        <w:widowControl/>
        <w:jc w:val="left"/>
        <w:rPr>
          <w:rFonts w:ascii="仿宋" w:eastAsia="仿宋" w:hAnsi="仿宋" w:cs="Arial"/>
          <w:b/>
          <w:sz w:val="28"/>
          <w:szCs w:val="28"/>
        </w:rPr>
      </w:pPr>
    </w:p>
    <w:p w:rsidR="00B51308" w:rsidRDefault="00141BD5">
      <w:pPr>
        <w:numPr>
          <w:ilvl w:val="0"/>
          <w:numId w:val="3"/>
        </w:numPr>
        <w:spacing w:line="440" w:lineRule="exact"/>
        <w:jc w:val="center"/>
        <w:outlineLvl w:val="0"/>
        <w:rPr>
          <w:rFonts w:ascii="仿宋" w:eastAsia="仿宋" w:hAnsi="仿宋" w:cs="Arial"/>
          <w:b/>
          <w:sz w:val="28"/>
          <w:szCs w:val="28"/>
        </w:rPr>
      </w:pPr>
      <w:r>
        <w:rPr>
          <w:rFonts w:ascii="仿宋" w:eastAsia="仿宋" w:hAnsi="仿宋" w:cs="Arial" w:hint="eastAsia"/>
          <w:b/>
          <w:sz w:val="28"/>
          <w:szCs w:val="28"/>
        </w:rPr>
        <w:t>基金的验资与成立</w:t>
      </w:r>
    </w:p>
    <w:p w:rsidR="00B51308" w:rsidRDefault="00141BD5">
      <w:pPr>
        <w:spacing w:line="360" w:lineRule="auto"/>
        <w:rPr>
          <w:rFonts w:ascii="仿宋" w:eastAsia="仿宋" w:hAnsi="仿宋" w:cs="Arial"/>
          <w:sz w:val="24"/>
          <w:szCs w:val="24"/>
        </w:rPr>
      </w:pPr>
      <w:r>
        <w:rPr>
          <w:rFonts w:ascii="仿宋" w:eastAsia="仿宋" w:hAnsi="仿宋" w:cs="Arial" w:hint="eastAsia"/>
          <w:sz w:val="24"/>
          <w:szCs w:val="24"/>
        </w:rPr>
        <w:t xml:space="preserve">　　</w:t>
      </w:r>
    </w:p>
    <w:p w:rsidR="00B51308" w:rsidRDefault="00141BD5">
      <w:pPr>
        <w:adjustRightInd w:val="0"/>
        <w:snapToGrid w:val="0"/>
        <w:spacing w:line="360" w:lineRule="auto"/>
        <w:ind w:firstLineChars="200" w:firstLine="480"/>
        <w:rPr>
          <w:rFonts w:ascii="仿宋" w:eastAsia="仿宋" w:hAnsi="仿宋" w:cs="Arial"/>
          <w:sz w:val="24"/>
          <w:szCs w:val="24"/>
        </w:rPr>
      </w:pPr>
      <w:r>
        <w:rPr>
          <w:rFonts w:ascii="仿宋" w:eastAsia="仿宋" w:hAnsi="仿宋" w:cs="Arial" w:hint="eastAsia"/>
          <w:sz w:val="24"/>
          <w:szCs w:val="24"/>
        </w:rPr>
        <w:t>本基金募集期满，达到基金合同规定的条件，基金合同方可生效。</w:t>
      </w:r>
    </w:p>
    <w:p w:rsidR="00B51308" w:rsidRDefault="00141BD5">
      <w:pPr>
        <w:adjustRightInd w:val="0"/>
        <w:snapToGrid w:val="0"/>
        <w:spacing w:line="360" w:lineRule="auto"/>
        <w:ind w:firstLineChars="200" w:firstLine="480"/>
        <w:rPr>
          <w:rFonts w:ascii="仿宋" w:eastAsia="仿宋" w:hAnsi="仿宋" w:cs="Arial"/>
          <w:sz w:val="24"/>
          <w:szCs w:val="24"/>
        </w:rPr>
      </w:pPr>
      <w:r>
        <w:rPr>
          <w:rFonts w:ascii="仿宋" w:eastAsia="仿宋" w:hAnsi="仿宋" w:cs="Arial" w:hint="eastAsia"/>
          <w:sz w:val="24"/>
          <w:szCs w:val="24"/>
        </w:rPr>
        <w:t>1、</w:t>
      </w:r>
      <w:r w:rsidR="003E2293" w:rsidRPr="003E2293">
        <w:rPr>
          <w:rFonts w:ascii="仿宋" w:eastAsia="仿宋" w:hAnsi="仿宋" w:cs="Arial" w:hint="eastAsia"/>
          <w:sz w:val="24"/>
          <w:szCs w:val="24"/>
        </w:rPr>
        <w:t>在本基金募集结束后，由基金管理人委托符合《中华人民共和国证券法》规定的会计师事务所进行验资并出具验资报告。</w:t>
      </w:r>
    </w:p>
    <w:p w:rsidR="00B51308" w:rsidRDefault="003E2293">
      <w:pPr>
        <w:adjustRightInd w:val="0"/>
        <w:snapToGrid w:val="0"/>
        <w:spacing w:line="360" w:lineRule="auto"/>
        <w:ind w:firstLineChars="200" w:firstLine="480"/>
        <w:rPr>
          <w:rFonts w:ascii="仿宋" w:eastAsia="仿宋" w:hAnsi="仿宋" w:cs="Arial"/>
          <w:sz w:val="24"/>
          <w:szCs w:val="24"/>
        </w:rPr>
      </w:pPr>
      <w:r>
        <w:rPr>
          <w:rFonts w:ascii="仿宋" w:eastAsia="仿宋" w:hAnsi="仿宋" w:cs="Arial"/>
          <w:sz w:val="24"/>
          <w:szCs w:val="24"/>
        </w:rPr>
        <w:t>2</w:t>
      </w:r>
      <w:r w:rsidR="00141BD5">
        <w:rPr>
          <w:rFonts w:ascii="仿宋" w:eastAsia="仿宋" w:hAnsi="仿宋" w:cs="Arial" w:hint="eastAsia"/>
          <w:sz w:val="24"/>
          <w:szCs w:val="24"/>
        </w:rPr>
        <w:t>、</w:t>
      </w:r>
      <w:r w:rsidR="00087548" w:rsidRPr="00087548">
        <w:rPr>
          <w:rFonts w:ascii="仿宋" w:eastAsia="仿宋" w:hAnsi="仿宋" w:cs="Arial" w:hint="eastAsia"/>
          <w:sz w:val="24"/>
          <w:szCs w:val="24"/>
        </w:rPr>
        <w:t>本基金自基金份额发售之日起3个月内，在基金募集份额总额不少于2亿份，基金募集金额不少于2亿元人民币且基金认购人数不少于200人的条件下，基金募集期届满或基金管理人依据法律法规及招募说明书可以决定停止基金发售，并在10日内聘请法定验资机构验资，自收到验资报告之日起10日内，向中国证监会办理基金备案手续。</w:t>
      </w:r>
    </w:p>
    <w:p w:rsidR="00B51308" w:rsidRDefault="00141BD5">
      <w:pPr>
        <w:adjustRightInd w:val="0"/>
        <w:snapToGrid w:val="0"/>
        <w:spacing w:line="360" w:lineRule="auto"/>
        <w:ind w:firstLineChars="200" w:firstLine="480"/>
        <w:rPr>
          <w:rFonts w:ascii="仿宋" w:eastAsia="仿宋" w:hAnsi="仿宋" w:cs="Arial"/>
          <w:sz w:val="24"/>
          <w:szCs w:val="24"/>
        </w:rPr>
      </w:pPr>
      <w:r>
        <w:rPr>
          <w:rFonts w:ascii="仿宋" w:eastAsia="仿宋" w:hAnsi="仿宋" w:cs="Arial" w:hint="eastAsia"/>
          <w:sz w:val="24"/>
          <w:szCs w:val="24"/>
        </w:rPr>
        <w:t>基金募集达到基金备案条件的，自基金管理人办理完毕基金备案手续并取得中国证监会书面确认之日起，《基金合同》生效；否则《基金合同》不生效。基金管理人在收到中国证监会确认文件的次日对《基金合同》生效事宜予以公告。基金管理人应将基金募集期间募集的资金存入专门账户，在基金募集行为结束前，任何人不得动用。</w:t>
      </w:r>
    </w:p>
    <w:p w:rsidR="00B51308" w:rsidRDefault="003E2293">
      <w:pPr>
        <w:adjustRightInd w:val="0"/>
        <w:snapToGrid w:val="0"/>
        <w:spacing w:line="360" w:lineRule="auto"/>
        <w:ind w:firstLineChars="200" w:firstLine="480"/>
        <w:rPr>
          <w:rFonts w:ascii="仿宋" w:eastAsia="仿宋" w:hAnsi="仿宋" w:cs="Arial"/>
          <w:sz w:val="24"/>
          <w:szCs w:val="24"/>
        </w:rPr>
      </w:pPr>
      <w:r>
        <w:rPr>
          <w:rFonts w:ascii="仿宋" w:eastAsia="仿宋" w:hAnsi="仿宋" w:cs="Arial"/>
          <w:sz w:val="24"/>
          <w:szCs w:val="24"/>
        </w:rPr>
        <w:t>3</w:t>
      </w:r>
      <w:r w:rsidR="00141BD5">
        <w:rPr>
          <w:rFonts w:ascii="仿宋" w:eastAsia="仿宋" w:hAnsi="仿宋" w:cs="Arial" w:hint="eastAsia"/>
          <w:sz w:val="24"/>
          <w:szCs w:val="24"/>
        </w:rPr>
        <w:t>、基金管理人发布基金合同生效公告。</w:t>
      </w:r>
    </w:p>
    <w:p w:rsidR="00B51308" w:rsidRDefault="00141BD5">
      <w:pPr>
        <w:widowControl/>
        <w:jc w:val="left"/>
        <w:rPr>
          <w:rFonts w:ascii="仿宋" w:eastAsia="仿宋" w:hAnsi="仿宋" w:cs="Arial"/>
          <w:sz w:val="24"/>
          <w:szCs w:val="24"/>
        </w:rPr>
      </w:pPr>
      <w:r>
        <w:rPr>
          <w:rFonts w:ascii="仿宋" w:eastAsia="仿宋" w:hAnsi="仿宋" w:cs="Arial"/>
          <w:sz w:val="24"/>
          <w:szCs w:val="24"/>
        </w:rPr>
        <w:br w:type="page"/>
      </w:r>
    </w:p>
    <w:p w:rsidR="00B51308" w:rsidRDefault="00B51308">
      <w:pPr>
        <w:pStyle w:val="afb"/>
        <w:spacing w:line="360" w:lineRule="auto"/>
        <w:ind w:left="482" w:firstLineChars="0" w:firstLine="0"/>
        <w:rPr>
          <w:rFonts w:ascii="仿宋" w:eastAsia="仿宋" w:hAnsi="仿宋" w:cs="Arial"/>
          <w:sz w:val="24"/>
          <w:szCs w:val="24"/>
        </w:rPr>
      </w:pPr>
    </w:p>
    <w:p w:rsidR="00B51308" w:rsidRDefault="00141BD5">
      <w:pPr>
        <w:numPr>
          <w:ilvl w:val="0"/>
          <w:numId w:val="3"/>
        </w:numPr>
        <w:spacing w:line="440" w:lineRule="exact"/>
        <w:jc w:val="center"/>
        <w:outlineLvl w:val="0"/>
        <w:rPr>
          <w:rFonts w:ascii="仿宋" w:eastAsia="仿宋" w:hAnsi="仿宋" w:cs="Arial"/>
          <w:b/>
          <w:sz w:val="28"/>
          <w:szCs w:val="28"/>
        </w:rPr>
      </w:pPr>
      <w:r>
        <w:rPr>
          <w:rFonts w:ascii="仿宋" w:eastAsia="仿宋" w:hAnsi="仿宋" w:cs="Arial" w:hint="eastAsia"/>
          <w:b/>
          <w:sz w:val="28"/>
          <w:szCs w:val="28"/>
        </w:rPr>
        <w:t>基金合同生效前的费用处理</w:t>
      </w:r>
    </w:p>
    <w:p w:rsidR="00B51308" w:rsidRDefault="00141BD5">
      <w:pPr>
        <w:spacing w:line="360" w:lineRule="auto"/>
        <w:rPr>
          <w:rFonts w:ascii="仿宋" w:eastAsia="仿宋" w:hAnsi="仿宋" w:cs="Arial"/>
          <w:sz w:val="24"/>
          <w:szCs w:val="24"/>
        </w:rPr>
      </w:pPr>
      <w:r>
        <w:rPr>
          <w:rFonts w:ascii="仿宋" w:eastAsia="仿宋" w:hAnsi="仿宋" w:cs="Arial" w:hint="eastAsia"/>
          <w:sz w:val="24"/>
          <w:szCs w:val="24"/>
        </w:rPr>
        <w:t xml:space="preserve">　　</w:t>
      </w:r>
    </w:p>
    <w:p w:rsidR="00B51308" w:rsidRDefault="00141BD5">
      <w:pPr>
        <w:spacing w:line="360" w:lineRule="auto"/>
        <w:ind w:firstLineChars="150" w:firstLine="360"/>
        <w:rPr>
          <w:rFonts w:ascii="仿宋" w:eastAsia="仿宋" w:hAnsi="仿宋" w:cs="Arial"/>
          <w:sz w:val="24"/>
          <w:szCs w:val="24"/>
        </w:rPr>
      </w:pPr>
      <w:r>
        <w:rPr>
          <w:rFonts w:ascii="仿宋" w:eastAsia="仿宋" w:hAnsi="仿宋" w:cs="Arial" w:hint="eastAsia"/>
          <w:sz w:val="24"/>
          <w:szCs w:val="24"/>
        </w:rPr>
        <w:t>《基金合同》生效前的相关费用不在基金财产中列支。</w:t>
      </w:r>
    </w:p>
    <w:p w:rsidR="00B51308" w:rsidRDefault="00141BD5">
      <w:pPr>
        <w:widowControl/>
        <w:jc w:val="left"/>
        <w:rPr>
          <w:rFonts w:ascii="仿宋" w:eastAsia="仿宋" w:hAnsi="仿宋" w:cs="Arial"/>
          <w:sz w:val="24"/>
          <w:szCs w:val="24"/>
        </w:rPr>
      </w:pPr>
      <w:r>
        <w:rPr>
          <w:rFonts w:ascii="仿宋" w:eastAsia="仿宋" w:hAnsi="仿宋" w:cs="Arial"/>
          <w:sz w:val="24"/>
          <w:szCs w:val="24"/>
        </w:rPr>
        <w:br w:type="page"/>
      </w:r>
    </w:p>
    <w:p w:rsidR="00B51308" w:rsidRDefault="00B51308">
      <w:pPr>
        <w:spacing w:line="360" w:lineRule="auto"/>
        <w:rPr>
          <w:rFonts w:ascii="仿宋" w:eastAsia="仿宋" w:hAnsi="仿宋" w:cs="Arial"/>
          <w:sz w:val="24"/>
          <w:szCs w:val="24"/>
        </w:rPr>
      </w:pPr>
    </w:p>
    <w:p w:rsidR="00B51308" w:rsidRDefault="00141BD5">
      <w:pPr>
        <w:numPr>
          <w:ilvl w:val="0"/>
          <w:numId w:val="3"/>
        </w:numPr>
        <w:spacing w:line="440" w:lineRule="exact"/>
        <w:jc w:val="center"/>
        <w:outlineLvl w:val="0"/>
        <w:rPr>
          <w:rFonts w:ascii="仿宋" w:eastAsia="仿宋" w:hAnsi="仿宋" w:cs="Arial"/>
          <w:b/>
          <w:sz w:val="28"/>
          <w:szCs w:val="28"/>
        </w:rPr>
      </w:pPr>
      <w:r>
        <w:rPr>
          <w:rFonts w:ascii="仿宋" w:eastAsia="仿宋" w:hAnsi="仿宋" w:cs="Arial" w:hint="eastAsia"/>
          <w:b/>
          <w:sz w:val="28"/>
          <w:szCs w:val="28"/>
        </w:rPr>
        <w:t>本次募集当事人或中介机构</w:t>
      </w:r>
    </w:p>
    <w:p w:rsidR="00B51308" w:rsidRDefault="00141BD5">
      <w:pPr>
        <w:numPr>
          <w:ilvl w:val="0"/>
          <w:numId w:val="4"/>
        </w:numPr>
        <w:spacing w:line="360" w:lineRule="auto"/>
        <w:rPr>
          <w:rFonts w:ascii="仿宋" w:eastAsia="仿宋" w:hAnsi="仿宋" w:cs="Arial"/>
          <w:sz w:val="24"/>
          <w:szCs w:val="24"/>
        </w:rPr>
      </w:pPr>
      <w:r>
        <w:rPr>
          <w:rFonts w:ascii="仿宋" w:eastAsia="仿宋" w:hAnsi="仿宋" w:cs="Arial" w:hint="eastAsia"/>
          <w:sz w:val="24"/>
          <w:szCs w:val="24"/>
        </w:rPr>
        <w:t>基金管理人</w:t>
      </w:r>
    </w:p>
    <w:p w:rsidR="00B51308" w:rsidRDefault="00141BD5">
      <w:pPr>
        <w:spacing w:line="360" w:lineRule="auto"/>
        <w:ind w:firstLineChars="175" w:firstLine="420"/>
        <w:rPr>
          <w:rFonts w:ascii="仿宋" w:eastAsia="仿宋" w:hAnsi="仿宋" w:cs="Arial"/>
          <w:sz w:val="24"/>
          <w:szCs w:val="24"/>
        </w:rPr>
      </w:pPr>
      <w:r>
        <w:rPr>
          <w:rFonts w:ascii="仿宋" w:eastAsia="仿宋" w:hAnsi="仿宋" w:cs="Arial" w:hint="eastAsia"/>
          <w:sz w:val="24"/>
          <w:szCs w:val="24"/>
        </w:rPr>
        <w:t>名称：泰信基金管理有限公司</w:t>
      </w:r>
    </w:p>
    <w:p w:rsidR="00B51308" w:rsidRDefault="00141BD5">
      <w:pPr>
        <w:spacing w:line="360" w:lineRule="auto"/>
        <w:ind w:firstLineChars="175" w:firstLine="420"/>
        <w:rPr>
          <w:rFonts w:ascii="仿宋" w:eastAsia="仿宋" w:hAnsi="仿宋" w:cs="Arial"/>
          <w:sz w:val="24"/>
          <w:szCs w:val="24"/>
        </w:rPr>
      </w:pPr>
      <w:r>
        <w:rPr>
          <w:rFonts w:ascii="仿宋" w:eastAsia="仿宋" w:hAnsi="仿宋" w:cs="Arial" w:hint="eastAsia"/>
          <w:sz w:val="24"/>
          <w:szCs w:val="24"/>
        </w:rPr>
        <w:t>住所：中国（上海）自由贸易</w:t>
      </w:r>
      <w:r>
        <w:rPr>
          <w:rFonts w:ascii="仿宋" w:eastAsia="仿宋" w:hAnsi="仿宋" w:cs="Arial"/>
          <w:sz w:val="24"/>
          <w:szCs w:val="24"/>
        </w:rPr>
        <w:t>试</w:t>
      </w:r>
      <w:r>
        <w:rPr>
          <w:rFonts w:ascii="仿宋" w:eastAsia="仿宋" w:hAnsi="仿宋" w:cs="Arial" w:hint="eastAsia"/>
          <w:sz w:val="24"/>
          <w:szCs w:val="24"/>
        </w:rPr>
        <w:t>验区浦东南路256号37层</w:t>
      </w:r>
    </w:p>
    <w:p w:rsidR="00B51308" w:rsidRDefault="00141BD5">
      <w:pPr>
        <w:spacing w:line="360" w:lineRule="auto"/>
        <w:ind w:firstLineChars="175" w:firstLine="420"/>
        <w:rPr>
          <w:rFonts w:ascii="仿宋" w:eastAsia="仿宋" w:hAnsi="仿宋" w:cs="Arial"/>
          <w:sz w:val="24"/>
          <w:szCs w:val="24"/>
        </w:rPr>
      </w:pPr>
      <w:r>
        <w:rPr>
          <w:rFonts w:ascii="仿宋" w:eastAsia="仿宋" w:hAnsi="仿宋" w:cs="Arial" w:hint="eastAsia"/>
          <w:sz w:val="24"/>
          <w:szCs w:val="24"/>
        </w:rPr>
        <w:t>办公地址：中国（上海）自由贸易</w:t>
      </w:r>
      <w:r>
        <w:rPr>
          <w:rFonts w:ascii="仿宋" w:eastAsia="仿宋" w:hAnsi="仿宋" w:cs="Arial"/>
          <w:sz w:val="24"/>
          <w:szCs w:val="24"/>
        </w:rPr>
        <w:t>试</w:t>
      </w:r>
      <w:r>
        <w:rPr>
          <w:rFonts w:ascii="仿宋" w:eastAsia="仿宋" w:hAnsi="仿宋" w:cs="Arial" w:hint="eastAsia"/>
          <w:sz w:val="24"/>
          <w:szCs w:val="24"/>
        </w:rPr>
        <w:t>验区浦东南路256号36-37层</w:t>
      </w:r>
    </w:p>
    <w:p w:rsidR="00B51308" w:rsidRDefault="00141BD5">
      <w:pPr>
        <w:spacing w:line="360" w:lineRule="auto"/>
        <w:ind w:firstLineChars="175" w:firstLine="420"/>
        <w:rPr>
          <w:rFonts w:ascii="仿宋" w:eastAsia="仿宋" w:hAnsi="仿宋" w:cs="Arial"/>
          <w:sz w:val="24"/>
          <w:szCs w:val="24"/>
        </w:rPr>
      </w:pPr>
      <w:r>
        <w:rPr>
          <w:rFonts w:ascii="仿宋" w:eastAsia="仿宋" w:hAnsi="仿宋" w:cs="Arial" w:hint="eastAsia"/>
          <w:sz w:val="24"/>
          <w:szCs w:val="24"/>
        </w:rPr>
        <w:t>法定代表人：李高峰</w:t>
      </w:r>
    </w:p>
    <w:p w:rsidR="00B51308" w:rsidRDefault="00141BD5">
      <w:pPr>
        <w:spacing w:line="360" w:lineRule="auto"/>
        <w:ind w:firstLineChars="175" w:firstLine="420"/>
        <w:rPr>
          <w:rFonts w:ascii="仿宋" w:eastAsia="仿宋" w:hAnsi="仿宋" w:cs="Arial"/>
          <w:sz w:val="24"/>
          <w:szCs w:val="24"/>
        </w:rPr>
      </w:pPr>
      <w:r>
        <w:rPr>
          <w:rFonts w:ascii="仿宋" w:eastAsia="仿宋" w:hAnsi="仿宋" w:cs="Arial" w:hint="eastAsia"/>
          <w:sz w:val="24"/>
          <w:szCs w:val="24"/>
        </w:rPr>
        <w:t>成立时间：2003年5月23日</w:t>
      </w:r>
    </w:p>
    <w:p w:rsidR="00B51308" w:rsidRDefault="00141BD5">
      <w:pPr>
        <w:spacing w:line="360" w:lineRule="auto"/>
        <w:ind w:firstLineChars="175" w:firstLine="420"/>
        <w:rPr>
          <w:rFonts w:ascii="仿宋" w:eastAsia="仿宋" w:hAnsi="仿宋" w:cs="Arial"/>
          <w:sz w:val="24"/>
          <w:szCs w:val="24"/>
        </w:rPr>
      </w:pPr>
      <w:r>
        <w:rPr>
          <w:rFonts w:ascii="仿宋" w:eastAsia="仿宋" w:hAnsi="仿宋" w:cs="Arial" w:hint="eastAsia"/>
          <w:sz w:val="24"/>
          <w:szCs w:val="24"/>
        </w:rPr>
        <w:t>批准设立文号：证监基金字[2003]68号</w:t>
      </w:r>
    </w:p>
    <w:p w:rsidR="00B51308" w:rsidRDefault="00141BD5">
      <w:pPr>
        <w:spacing w:line="360" w:lineRule="auto"/>
        <w:ind w:firstLineChars="175" w:firstLine="420"/>
        <w:rPr>
          <w:rFonts w:ascii="仿宋" w:eastAsia="仿宋" w:hAnsi="仿宋" w:cs="Arial"/>
          <w:sz w:val="24"/>
          <w:szCs w:val="24"/>
        </w:rPr>
      </w:pPr>
      <w:r>
        <w:rPr>
          <w:rFonts w:ascii="仿宋" w:eastAsia="仿宋" w:hAnsi="仿宋" w:cs="Arial" w:hint="eastAsia"/>
          <w:sz w:val="24"/>
          <w:szCs w:val="24"/>
        </w:rPr>
        <w:t>组织形式：有限责任公司</w:t>
      </w:r>
    </w:p>
    <w:p w:rsidR="00B51308" w:rsidRDefault="00141BD5">
      <w:pPr>
        <w:spacing w:line="360" w:lineRule="auto"/>
        <w:ind w:firstLineChars="175" w:firstLine="420"/>
        <w:rPr>
          <w:rFonts w:ascii="仿宋" w:eastAsia="仿宋" w:hAnsi="仿宋" w:cs="Arial"/>
          <w:sz w:val="24"/>
          <w:szCs w:val="24"/>
        </w:rPr>
      </w:pPr>
      <w:r>
        <w:rPr>
          <w:rFonts w:ascii="仿宋" w:eastAsia="仿宋" w:hAnsi="仿宋" w:cs="Arial" w:hint="eastAsia"/>
          <w:sz w:val="24"/>
          <w:szCs w:val="24"/>
        </w:rPr>
        <w:t>注册资本：2亿元人民币</w:t>
      </w:r>
    </w:p>
    <w:p w:rsidR="00B51308" w:rsidRDefault="00141BD5">
      <w:pPr>
        <w:spacing w:line="360" w:lineRule="auto"/>
        <w:ind w:firstLineChars="175" w:firstLine="420"/>
        <w:rPr>
          <w:rFonts w:ascii="仿宋" w:eastAsia="仿宋" w:hAnsi="仿宋" w:cs="Arial"/>
          <w:sz w:val="24"/>
          <w:szCs w:val="24"/>
        </w:rPr>
      </w:pPr>
      <w:r>
        <w:rPr>
          <w:rFonts w:ascii="仿宋" w:eastAsia="仿宋" w:hAnsi="仿宋" w:cs="Arial" w:hint="eastAsia"/>
          <w:sz w:val="24"/>
          <w:szCs w:val="24"/>
        </w:rPr>
        <w:t>存续期间：持续经营</w:t>
      </w:r>
    </w:p>
    <w:p w:rsidR="00B51308" w:rsidRDefault="00141BD5">
      <w:pPr>
        <w:spacing w:line="360" w:lineRule="auto"/>
        <w:ind w:firstLineChars="175" w:firstLine="420"/>
        <w:rPr>
          <w:rFonts w:ascii="仿宋" w:eastAsia="仿宋" w:hAnsi="仿宋" w:cs="Arial"/>
          <w:sz w:val="24"/>
          <w:szCs w:val="24"/>
        </w:rPr>
      </w:pPr>
      <w:r>
        <w:rPr>
          <w:rFonts w:ascii="仿宋" w:eastAsia="仿宋" w:hAnsi="仿宋" w:cs="Arial" w:hint="eastAsia"/>
          <w:sz w:val="24"/>
          <w:szCs w:val="24"/>
        </w:rPr>
        <w:t>联系人：徐磊</w:t>
      </w:r>
    </w:p>
    <w:p w:rsidR="00B51308" w:rsidRDefault="00141BD5">
      <w:pPr>
        <w:spacing w:line="360" w:lineRule="auto"/>
        <w:ind w:firstLineChars="175" w:firstLine="420"/>
        <w:rPr>
          <w:rFonts w:ascii="仿宋" w:eastAsia="仿宋" w:hAnsi="仿宋" w:cs="Arial"/>
          <w:sz w:val="24"/>
          <w:szCs w:val="24"/>
        </w:rPr>
      </w:pPr>
      <w:r>
        <w:rPr>
          <w:rFonts w:ascii="仿宋" w:eastAsia="仿宋" w:hAnsi="仿宋" w:cs="Arial" w:hint="eastAsia"/>
          <w:sz w:val="24"/>
          <w:szCs w:val="24"/>
        </w:rPr>
        <w:t>联系电话：（021）20899188</w:t>
      </w:r>
    </w:p>
    <w:p w:rsidR="00B51308" w:rsidRDefault="00141BD5">
      <w:pPr>
        <w:spacing w:line="360" w:lineRule="auto"/>
        <w:ind w:firstLineChars="175" w:firstLine="420"/>
        <w:rPr>
          <w:rFonts w:ascii="仿宋" w:eastAsia="仿宋" w:hAnsi="仿宋" w:cs="Arial"/>
          <w:sz w:val="24"/>
          <w:szCs w:val="24"/>
        </w:rPr>
      </w:pPr>
      <w:r>
        <w:rPr>
          <w:rFonts w:ascii="仿宋" w:eastAsia="仿宋" w:hAnsi="仿宋" w:cs="Arial" w:hint="eastAsia"/>
          <w:sz w:val="24"/>
          <w:szCs w:val="24"/>
        </w:rPr>
        <w:t>传真：（021）20899008</w:t>
      </w:r>
    </w:p>
    <w:p w:rsidR="00B51308" w:rsidRDefault="00141BD5">
      <w:pPr>
        <w:numPr>
          <w:ilvl w:val="0"/>
          <w:numId w:val="4"/>
        </w:numPr>
        <w:spacing w:line="360" w:lineRule="auto"/>
        <w:rPr>
          <w:rFonts w:ascii="仿宋" w:eastAsia="仿宋" w:hAnsi="仿宋" w:cs="Arial"/>
          <w:sz w:val="24"/>
          <w:szCs w:val="24"/>
        </w:rPr>
      </w:pPr>
      <w:r>
        <w:rPr>
          <w:rFonts w:ascii="仿宋" w:eastAsia="仿宋" w:hAnsi="仿宋" w:cs="Arial" w:hint="eastAsia"/>
          <w:sz w:val="24"/>
          <w:szCs w:val="24"/>
        </w:rPr>
        <w:t>基金托管人</w:t>
      </w:r>
    </w:p>
    <w:p w:rsidR="00D63724" w:rsidRPr="00D63724" w:rsidRDefault="00D63724" w:rsidP="00D63724">
      <w:pPr>
        <w:spacing w:line="360" w:lineRule="auto"/>
        <w:ind w:firstLineChars="175" w:firstLine="420"/>
        <w:rPr>
          <w:rFonts w:ascii="仿宋" w:eastAsia="仿宋" w:hAnsi="仿宋" w:cs="Arial"/>
          <w:sz w:val="24"/>
          <w:szCs w:val="24"/>
        </w:rPr>
      </w:pPr>
      <w:r w:rsidRPr="00D63724">
        <w:rPr>
          <w:rFonts w:ascii="仿宋" w:eastAsia="仿宋" w:hAnsi="仿宋" w:cs="Arial" w:hint="eastAsia"/>
          <w:sz w:val="24"/>
          <w:szCs w:val="24"/>
        </w:rPr>
        <w:t>名称：</w:t>
      </w:r>
      <w:r w:rsidR="00E30AD3">
        <w:rPr>
          <w:rFonts w:ascii="仿宋" w:eastAsia="仿宋" w:hAnsi="仿宋" w:cs="Arial" w:hint="eastAsia"/>
          <w:sz w:val="24"/>
          <w:szCs w:val="24"/>
        </w:rPr>
        <w:t>中国光大</w:t>
      </w:r>
      <w:r w:rsidRPr="00D63724">
        <w:rPr>
          <w:rFonts w:ascii="仿宋" w:eastAsia="仿宋" w:hAnsi="仿宋" w:cs="Arial" w:hint="eastAsia"/>
          <w:sz w:val="24"/>
          <w:szCs w:val="24"/>
        </w:rPr>
        <w:t>银行股份有限公司（简称：</w:t>
      </w:r>
      <w:r w:rsidR="00E30AD3">
        <w:rPr>
          <w:rFonts w:ascii="仿宋" w:eastAsia="仿宋" w:hAnsi="仿宋" w:cs="Arial" w:hint="eastAsia"/>
          <w:sz w:val="24"/>
          <w:szCs w:val="24"/>
        </w:rPr>
        <w:t>中国光大</w:t>
      </w:r>
      <w:r w:rsidRPr="00D63724">
        <w:rPr>
          <w:rFonts w:ascii="仿宋" w:eastAsia="仿宋" w:hAnsi="仿宋" w:cs="Arial" w:hint="eastAsia"/>
          <w:sz w:val="24"/>
          <w:szCs w:val="24"/>
        </w:rPr>
        <w:t>银行）</w:t>
      </w:r>
    </w:p>
    <w:p w:rsidR="00D63724" w:rsidRPr="00D63724" w:rsidRDefault="00D63724" w:rsidP="00D63724">
      <w:pPr>
        <w:spacing w:line="360" w:lineRule="auto"/>
        <w:ind w:firstLineChars="175" w:firstLine="420"/>
        <w:rPr>
          <w:rFonts w:ascii="仿宋" w:eastAsia="仿宋" w:hAnsi="仿宋" w:cs="Arial"/>
          <w:sz w:val="24"/>
          <w:szCs w:val="24"/>
        </w:rPr>
      </w:pPr>
      <w:r w:rsidRPr="00D63724">
        <w:rPr>
          <w:rFonts w:ascii="仿宋" w:eastAsia="仿宋" w:hAnsi="仿宋" w:cs="Arial" w:hint="eastAsia"/>
          <w:sz w:val="24"/>
          <w:szCs w:val="24"/>
        </w:rPr>
        <w:t>住所：</w:t>
      </w:r>
      <w:r w:rsidR="00627563" w:rsidRPr="00627563">
        <w:rPr>
          <w:rFonts w:ascii="仿宋" w:eastAsia="仿宋" w:hAnsi="仿宋" w:cs="Arial" w:hint="eastAsia"/>
          <w:sz w:val="24"/>
          <w:szCs w:val="24"/>
        </w:rPr>
        <w:t>北京市西城区太平桥大街25 号、甲25 号中国光大中心</w:t>
      </w:r>
    </w:p>
    <w:p w:rsidR="00D63724" w:rsidRPr="00D63724" w:rsidRDefault="00D63724" w:rsidP="00D63724">
      <w:pPr>
        <w:spacing w:line="360" w:lineRule="auto"/>
        <w:ind w:firstLineChars="175" w:firstLine="420"/>
        <w:rPr>
          <w:rFonts w:ascii="仿宋" w:eastAsia="仿宋" w:hAnsi="仿宋" w:cs="Arial"/>
          <w:sz w:val="24"/>
          <w:szCs w:val="24"/>
        </w:rPr>
      </w:pPr>
      <w:r w:rsidRPr="00D63724">
        <w:rPr>
          <w:rFonts w:ascii="仿宋" w:eastAsia="仿宋" w:hAnsi="仿宋" w:cs="Arial" w:hint="eastAsia"/>
          <w:sz w:val="24"/>
          <w:szCs w:val="24"/>
        </w:rPr>
        <w:t>法定代表人：</w:t>
      </w:r>
      <w:r w:rsidR="00627563" w:rsidRPr="00627563">
        <w:rPr>
          <w:rFonts w:ascii="仿宋" w:eastAsia="仿宋" w:hAnsi="仿宋" w:cs="Arial" w:hint="eastAsia"/>
          <w:sz w:val="24"/>
          <w:szCs w:val="24"/>
        </w:rPr>
        <w:t>吴利军</w:t>
      </w:r>
    </w:p>
    <w:p w:rsidR="00D63724" w:rsidRPr="00D63724" w:rsidRDefault="00D63724" w:rsidP="00D63724">
      <w:pPr>
        <w:spacing w:line="360" w:lineRule="auto"/>
        <w:ind w:firstLineChars="175" w:firstLine="420"/>
        <w:rPr>
          <w:rFonts w:ascii="仿宋" w:eastAsia="仿宋" w:hAnsi="仿宋" w:cs="Arial"/>
          <w:sz w:val="24"/>
          <w:szCs w:val="24"/>
        </w:rPr>
      </w:pPr>
      <w:r w:rsidRPr="00D63724">
        <w:rPr>
          <w:rFonts w:ascii="仿宋" w:eastAsia="仿宋" w:hAnsi="仿宋" w:cs="Arial" w:hint="eastAsia"/>
          <w:sz w:val="24"/>
          <w:szCs w:val="24"/>
        </w:rPr>
        <w:t>成立时间：</w:t>
      </w:r>
      <w:r w:rsidR="00627563" w:rsidRPr="00627563">
        <w:rPr>
          <w:rFonts w:ascii="仿宋" w:eastAsia="仿宋" w:hAnsi="仿宋" w:cs="Arial" w:hint="eastAsia"/>
          <w:sz w:val="24"/>
          <w:szCs w:val="24"/>
        </w:rPr>
        <w:t>1992年6月18日</w:t>
      </w:r>
    </w:p>
    <w:p w:rsidR="00D63724" w:rsidRPr="00D63724" w:rsidRDefault="00D63724" w:rsidP="00D63724">
      <w:pPr>
        <w:spacing w:line="360" w:lineRule="auto"/>
        <w:ind w:firstLineChars="175" w:firstLine="420"/>
        <w:rPr>
          <w:rFonts w:ascii="仿宋" w:eastAsia="仿宋" w:hAnsi="仿宋" w:cs="Arial"/>
          <w:sz w:val="24"/>
          <w:szCs w:val="24"/>
        </w:rPr>
      </w:pPr>
      <w:r w:rsidRPr="00D63724">
        <w:rPr>
          <w:rFonts w:ascii="仿宋" w:eastAsia="仿宋" w:hAnsi="仿宋" w:cs="Arial" w:hint="eastAsia"/>
          <w:sz w:val="24"/>
          <w:szCs w:val="24"/>
        </w:rPr>
        <w:t>批准设立机关及批准设立文号：</w:t>
      </w:r>
      <w:r w:rsidR="00627563" w:rsidRPr="00627563">
        <w:rPr>
          <w:rFonts w:ascii="仿宋" w:eastAsia="仿宋" w:hAnsi="仿宋" w:cs="Arial" w:hint="eastAsia"/>
          <w:sz w:val="24"/>
          <w:szCs w:val="24"/>
        </w:rPr>
        <w:t>国务院、国函[1992]7号</w:t>
      </w:r>
    </w:p>
    <w:p w:rsidR="00D63724" w:rsidRPr="00D63724" w:rsidRDefault="00D63724" w:rsidP="00D63724">
      <w:pPr>
        <w:spacing w:line="360" w:lineRule="auto"/>
        <w:ind w:firstLineChars="175" w:firstLine="420"/>
        <w:rPr>
          <w:rFonts w:ascii="仿宋" w:eastAsia="仿宋" w:hAnsi="仿宋" w:cs="Arial"/>
          <w:sz w:val="24"/>
          <w:szCs w:val="24"/>
        </w:rPr>
      </w:pPr>
      <w:r w:rsidRPr="00D63724">
        <w:rPr>
          <w:rFonts w:ascii="仿宋" w:eastAsia="仿宋" w:hAnsi="仿宋" w:cs="Arial" w:hint="eastAsia"/>
          <w:sz w:val="24"/>
          <w:szCs w:val="24"/>
        </w:rPr>
        <w:t>基金托管业务批准文号：</w:t>
      </w:r>
      <w:r w:rsidR="00627563" w:rsidRPr="00627563">
        <w:rPr>
          <w:rFonts w:ascii="仿宋" w:eastAsia="仿宋" w:hAnsi="仿宋" w:cs="Arial" w:hint="eastAsia"/>
          <w:sz w:val="24"/>
          <w:szCs w:val="24"/>
        </w:rPr>
        <w:t>证监基金字[2002]75号</w:t>
      </w:r>
    </w:p>
    <w:p w:rsidR="00D63724" w:rsidRPr="00D63724" w:rsidRDefault="00D63724" w:rsidP="00D63724">
      <w:pPr>
        <w:spacing w:line="360" w:lineRule="auto"/>
        <w:ind w:firstLineChars="175" w:firstLine="420"/>
        <w:rPr>
          <w:rFonts w:ascii="仿宋" w:eastAsia="仿宋" w:hAnsi="仿宋" w:cs="Arial"/>
          <w:sz w:val="24"/>
          <w:szCs w:val="24"/>
        </w:rPr>
      </w:pPr>
      <w:r w:rsidRPr="00D63724">
        <w:rPr>
          <w:rFonts w:ascii="仿宋" w:eastAsia="仿宋" w:hAnsi="仿宋" w:cs="Arial" w:hint="eastAsia"/>
          <w:sz w:val="24"/>
          <w:szCs w:val="24"/>
        </w:rPr>
        <w:t>注册资本：</w:t>
      </w:r>
      <w:r w:rsidR="00627563" w:rsidRPr="00627563">
        <w:rPr>
          <w:rFonts w:ascii="仿宋" w:eastAsia="仿宋" w:hAnsi="仿宋" w:cs="Arial" w:hint="eastAsia"/>
          <w:sz w:val="24"/>
          <w:szCs w:val="24"/>
        </w:rPr>
        <w:t>590.85551亿元人民币</w:t>
      </w:r>
    </w:p>
    <w:p w:rsidR="00D63724" w:rsidRPr="00D63724" w:rsidRDefault="00D63724" w:rsidP="00D63724">
      <w:pPr>
        <w:spacing w:line="360" w:lineRule="auto"/>
        <w:ind w:firstLineChars="175" w:firstLine="420"/>
        <w:rPr>
          <w:rFonts w:ascii="仿宋" w:eastAsia="仿宋" w:hAnsi="仿宋" w:cs="Arial"/>
          <w:sz w:val="24"/>
          <w:szCs w:val="24"/>
        </w:rPr>
      </w:pPr>
      <w:r w:rsidRPr="00D63724">
        <w:rPr>
          <w:rFonts w:ascii="仿宋" w:eastAsia="仿宋" w:hAnsi="仿宋" w:cs="Arial" w:hint="eastAsia"/>
          <w:sz w:val="24"/>
          <w:szCs w:val="24"/>
        </w:rPr>
        <w:t>组织形式：股份有限公司</w:t>
      </w:r>
    </w:p>
    <w:p w:rsidR="00B51308" w:rsidRDefault="00D63724">
      <w:pPr>
        <w:spacing w:line="360" w:lineRule="auto"/>
        <w:ind w:firstLineChars="175" w:firstLine="420"/>
        <w:rPr>
          <w:rFonts w:ascii="仿宋" w:eastAsia="仿宋" w:hAnsi="仿宋" w:cs="Arial"/>
          <w:sz w:val="24"/>
          <w:szCs w:val="24"/>
        </w:rPr>
      </w:pPr>
      <w:r w:rsidRPr="00D63724">
        <w:rPr>
          <w:rFonts w:ascii="仿宋" w:eastAsia="仿宋" w:hAnsi="仿宋" w:cs="Arial" w:hint="eastAsia"/>
          <w:sz w:val="24"/>
          <w:szCs w:val="24"/>
        </w:rPr>
        <w:t>存续期间：持续经营</w:t>
      </w:r>
    </w:p>
    <w:p w:rsidR="00B51308" w:rsidRDefault="00141BD5" w:rsidP="007D2080">
      <w:pPr>
        <w:numPr>
          <w:ilvl w:val="0"/>
          <w:numId w:val="4"/>
        </w:numPr>
        <w:spacing w:line="360" w:lineRule="auto"/>
        <w:rPr>
          <w:rFonts w:ascii="仿宋" w:eastAsia="仿宋" w:hAnsi="仿宋" w:cs="Arial"/>
          <w:sz w:val="24"/>
          <w:szCs w:val="24"/>
        </w:rPr>
      </w:pPr>
      <w:r>
        <w:rPr>
          <w:rFonts w:ascii="仿宋" w:eastAsia="仿宋" w:hAnsi="仿宋" w:cs="Arial" w:hint="eastAsia"/>
          <w:sz w:val="24"/>
          <w:szCs w:val="24"/>
        </w:rPr>
        <w:t>直销机构</w:t>
      </w:r>
    </w:p>
    <w:p w:rsidR="00B51308" w:rsidRDefault="00141BD5">
      <w:pPr>
        <w:spacing w:line="360" w:lineRule="auto"/>
        <w:ind w:firstLineChars="175" w:firstLine="420"/>
        <w:rPr>
          <w:rFonts w:ascii="仿宋" w:eastAsia="仿宋" w:hAnsi="仿宋" w:cs="Arial"/>
          <w:sz w:val="24"/>
          <w:szCs w:val="24"/>
        </w:rPr>
      </w:pPr>
      <w:r>
        <w:rPr>
          <w:rFonts w:ascii="仿宋" w:eastAsia="仿宋" w:hAnsi="仿宋" w:cs="Arial" w:hint="eastAsia"/>
          <w:sz w:val="24"/>
          <w:szCs w:val="24"/>
        </w:rPr>
        <w:t>（1）泰信基金管理有限公司</w:t>
      </w:r>
    </w:p>
    <w:p w:rsidR="00B51308" w:rsidRDefault="00141BD5">
      <w:pPr>
        <w:spacing w:line="360" w:lineRule="auto"/>
        <w:ind w:firstLineChars="175" w:firstLine="420"/>
        <w:rPr>
          <w:rFonts w:ascii="仿宋" w:eastAsia="仿宋" w:hAnsi="仿宋" w:cs="Arial"/>
          <w:sz w:val="24"/>
          <w:szCs w:val="24"/>
        </w:rPr>
      </w:pPr>
      <w:r>
        <w:rPr>
          <w:rFonts w:ascii="仿宋" w:eastAsia="仿宋" w:hAnsi="仿宋" w:cs="Arial" w:hint="eastAsia"/>
          <w:sz w:val="24"/>
          <w:szCs w:val="24"/>
        </w:rPr>
        <w:t>注册地址：中国（上海）自由贸易试验区浦东南路256号37层</w:t>
      </w:r>
    </w:p>
    <w:p w:rsidR="00B51308" w:rsidRDefault="00141BD5">
      <w:pPr>
        <w:spacing w:line="360" w:lineRule="auto"/>
        <w:ind w:firstLineChars="175" w:firstLine="420"/>
        <w:rPr>
          <w:rFonts w:ascii="仿宋" w:eastAsia="仿宋" w:hAnsi="仿宋" w:cs="Arial"/>
          <w:sz w:val="24"/>
          <w:szCs w:val="24"/>
        </w:rPr>
      </w:pPr>
      <w:r>
        <w:rPr>
          <w:rFonts w:ascii="仿宋" w:eastAsia="仿宋" w:hAnsi="仿宋" w:cs="Arial" w:hint="eastAsia"/>
          <w:sz w:val="24"/>
          <w:szCs w:val="24"/>
        </w:rPr>
        <w:t>办公地址：中国（上海）自由贸易试验区浦东南路256号36-37层</w:t>
      </w:r>
    </w:p>
    <w:p w:rsidR="00B51308" w:rsidRDefault="00141BD5">
      <w:pPr>
        <w:spacing w:line="360" w:lineRule="auto"/>
        <w:ind w:firstLineChars="175" w:firstLine="420"/>
        <w:rPr>
          <w:rFonts w:ascii="仿宋" w:eastAsia="仿宋" w:hAnsi="仿宋" w:cs="Arial"/>
          <w:sz w:val="24"/>
          <w:szCs w:val="24"/>
        </w:rPr>
      </w:pPr>
      <w:r>
        <w:rPr>
          <w:rFonts w:ascii="仿宋" w:eastAsia="仿宋" w:hAnsi="仿宋" w:cs="Arial" w:hint="eastAsia"/>
          <w:sz w:val="24"/>
          <w:szCs w:val="24"/>
        </w:rPr>
        <w:t>法定代表人：李高峰</w:t>
      </w:r>
    </w:p>
    <w:p w:rsidR="00B51308" w:rsidRDefault="00141BD5">
      <w:pPr>
        <w:spacing w:line="360" w:lineRule="auto"/>
        <w:ind w:firstLineChars="175" w:firstLine="420"/>
        <w:rPr>
          <w:rFonts w:ascii="仿宋" w:eastAsia="仿宋" w:hAnsi="仿宋" w:cs="Arial"/>
          <w:sz w:val="24"/>
          <w:szCs w:val="24"/>
        </w:rPr>
      </w:pPr>
      <w:r>
        <w:rPr>
          <w:rFonts w:ascii="仿宋" w:eastAsia="仿宋" w:hAnsi="仿宋" w:cs="Arial" w:hint="eastAsia"/>
          <w:sz w:val="24"/>
          <w:szCs w:val="24"/>
        </w:rPr>
        <w:t>总经理：张秉麟</w:t>
      </w:r>
    </w:p>
    <w:p w:rsidR="00B51308" w:rsidRDefault="00141BD5">
      <w:pPr>
        <w:spacing w:line="360" w:lineRule="auto"/>
        <w:ind w:firstLineChars="175" w:firstLine="420"/>
        <w:rPr>
          <w:rFonts w:ascii="仿宋" w:eastAsia="仿宋" w:hAnsi="仿宋" w:cs="Arial"/>
          <w:sz w:val="24"/>
          <w:szCs w:val="24"/>
        </w:rPr>
      </w:pPr>
      <w:r>
        <w:rPr>
          <w:rFonts w:ascii="仿宋" w:eastAsia="仿宋" w:hAnsi="仿宋" w:cs="Arial" w:hint="eastAsia"/>
          <w:sz w:val="24"/>
          <w:szCs w:val="24"/>
        </w:rPr>
        <w:t>成立日期：2003年5月23日</w:t>
      </w:r>
    </w:p>
    <w:p w:rsidR="00B51308" w:rsidRDefault="00141BD5">
      <w:pPr>
        <w:spacing w:line="360" w:lineRule="auto"/>
        <w:ind w:firstLineChars="175" w:firstLine="420"/>
        <w:rPr>
          <w:rFonts w:ascii="仿宋" w:eastAsia="仿宋" w:hAnsi="仿宋" w:cs="Arial"/>
          <w:sz w:val="24"/>
          <w:szCs w:val="24"/>
        </w:rPr>
      </w:pPr>
      <w:r>
        <w:rPr>
          <w:rFonts w:ascii="仿宋" w:eastAsia="仿宋" w:hAnsi="仿宋" w:cs="Arial" w:hint="eastAsia"/>
          <w:sz w:val="24"/>
          <w:szCs w:val="24"/>
        </w:rPr>
        <w:t>电话：（021）20899188</w:t>
      </w:r>
    </w:p>
    <w:p w:rsidR="00B51308" w:rsidRDefault="00141BD5">
      <w:pPr>
        <w:spacing w:line="360" w:lineRule="auto"/>
        <w:ind w:firstLineChars="175" w:firstLine="420"/>
        <w:rPr>
          <w:rFonts w:ascii="仿宋" w:eastAsia="仿宋" w:hAnsi="仿宋" w:cs="Arial"/>
          <w:sz w:val="24"/>
          <w:szCs w:val="24"/>
        </w:rPr>
      </w:pPr>
      <w:r>
        <w:rPr>
          <w:rFonts w:ascii="仿宋" w:eastAsia="仿宋" w:hAnsi="仿宋" w:cs="Arial" w:hint="eastAsia"/>
          <w:sz w:val="24"/>
          <w:szCs w:val="24"/>
        </w:rPr>
        <w:t>传真：（021）20899</w:t>
      </w:r>
      <w:r w:rsidR="003E2293">
        <w:rPr>
          <w:rFonts w:ascii="仿宋" w:eastAsia="仿宋" w:hAnsi="仿宋" w:cs="Arial"/>
          <w:sz w:val="24"/>
          <w:szCs w:val="24"/>
        </w:rPr>
        <w:t>008</w:t>
      </w:r>
    </w:p>
    <w:p w:rsidR="00B51308" w:rsidRDefault="00141BD5">
      <w:pPr>
        <w:spacing w:line="360" w:lineRule="auto"/>
        <w:ind w:firstLineChars="175" w:firstLine="420"/>
        <w:rPr>
          <w:rFonts w:ascii="仿宋" w:eastAsia="仿宋" w:hAnsi="仿宋" w:cs="Arial"/>
          <w:sz w:val="24"/>
          <w:szCs w:val="24"/>
        </w:rPr>
      </w:pPr>
      <w:r>
        <w:rPr>
          <w:rFonts w:ascii="仿宋" w:eastAsia="仿宋" w:hAnsi="仿宋" w:cs="Arial" w:hint="eastAsia"/>
          <w:sz w:val="24"/>
          <w:szCs w:val="24"/>
        </w:rPr>
        <w:t>联系人：王弓箭</w:t>
      </w:r>
    </w:p>
    <w:p w:rsidR="00B51308" w:rsidRDefault="00141BD5">
      <w:pPr>
        <w:spacing w:line="360" w:lineRule="auto"/>
        <w:ind w:firstLineChars="175" w:firstLine="420"/>
        <w:rPr>
          <w:rFonts w:ascii="仿宋" w:eastAsia="仿宋" w:hAnsi="仿宋" w:cs="Arial"/>
          <w:sz w:val="24"/>
          <w:szCs w:val="24"/>
        </w:rPr>
      </w:pPr>
      <w:r>
        <w:rPr>
          <w:rFonts w:ascii="仿宋" w:eastAsia="仿宋" w:hAnsi="仿宋" w:cs="Arial" w:hint="eastAsia"/>
          <w:sz w:val="24"/>
          <w:szCs w:val="24"/>
        </w:rPr>
        <w:t>网址：www.ftfund.com</w:t>
      </w:r>
    </w:p>
    <w:p w:rsidR="00B51308" w:rsidRDefault="00141BD5">
      <w:pPr>
        <w:spacing w:line="360" w:lineRule="auto"/>
        <w:ind w:firstLineChars="175" w:firstLine="420"/>
        <w:rPr>
          <w:rFonts w:ascii="仿宋" w:eastAsia="仿宋" w:hAnsi="仿宋" w:cs="Arial"/>
          <w:sz w:val="24"/>
          <w:szCs w:val="24"/>
        </w:rPr>
      </w:pPr>
      <w:r>
        <w:rPr>
          <w:rFonts w:ascii="仿宋" w:eastAsia="仿宋" w:hAnsi="仿宋" w:cs="Arial" w:hint="eastAsia"/>
          <w:sz w:val="24"/>
          <w:szCs w:val="24"/>
        </w:rPr>
        <w:t>（2）泰信基金管理有限公司北京分公司</w:t>
      </w:r>
    </w:p>
    <w:p w:rsidR="00A94C55" w:rsidRPr="00A94C55" w:rsidRDefault="00A94C55" w:rsidP="00A94C55">
      <w:pPr>
        <w:spacing w:line="360" w:lineRule="auto"/>
        <w:ind w:firstLineChars="175" w:firstLine="420"/>
        <w:rPr>
          <w:rFonts w:ascii="仿宋" w:eastAsia="仿宋" w:hAnsi="仿宋" w:cs="Arial"/>
          <w:sz w:val="24"/>
          <w:szCs w:val="24"/>
        </w:rPr>
      </w:pPr>
      <w:r w:rsidRPr="00A94C55">
        <w:rPr>
          <w:rFonts w:ascii="仿宋" w:eastAsia="仿宋" w:hAnsi="仿宋" w:cs="Arial" w:hint="eastAsia"/>
          <w:sz w:val="24"/>
          <w:szCs w:val="24"/>
        </w:rPr>
        <w:t>注册地址：北京市西城区广成街4号院1号楼305、306室</w:t>
      </w:r>
    </w:p>
    <w:p w:rsidR="00A94C55" w:rsidRDefault="00A94C55" w:rsidP="00A94C55">
      <w:pPr>
        <w:spacing w:line="360" w:lineRule="auto"/>
        <w:ind w:firstLineChars="175" w:firstLine="420"/>
        <w:rPr>
          <w:rFonts w:ascii="仿宋" w:eastAsia="仿宋" w:hAnsi="仿宋" w:cs="Arial"/>
          <w:sz w:val="24"/>
          <w:szCs w:val="24"/>
        </w:rPr>
      </w:pPr>
      <w:r w:rsidRPr="00A94C55">
        <w:rPr>
          <w:rFonts w:ascii="仿宋" w:eastAsia="仿宋" w:hAnsi="仿宋" w:cs="Arial" w:hint="eastAsia"/>
          <w:sz w:val="24"/>
          <w:szCs w:val="24"/>
        </w:rPr>
        <w:t>办公地址：北京市西城区广成街4号院1号楼305、306室</w:t>
      </w:r>
    </w:p>
    <w:p w:rsidR="00B51308" w:rsidRDefault="00141BD5" w:rsidP="00A94C55">
      <w:pPr>
        <w:spacing w:line="360" w:lineRule="auto"/>
        <w:ind w:firstLineChars="175" w:firstLine="420"/>
        <w:rPr>
          <w:rFonts w:ascii="仿宋" w:eastAsia="仿宋" w:hAnsi="仿宋" w:cs="Arial"/>
          <w:sz w:val="24"/>
          <w:szCs w:val="24"/>
        </w:rPr>
      </w:pPr>
      <w:r>
        <w:rPr>
          <w:rFonts w:ascii="仿宋" w:eastAsia="仿宋" w:hAnsi="仿宋" w:cs="Arial" w:hint="eastAsia"/>
          <w:sz w:val="24"/>
          <w:szCs w:val="24"/>
        </w:rPr>
        <w:t>电话：（010）66211966</w:t>
      </w:r>
    </w:p>
    <w:p w:rsidR="00B51308" w:rsidRDefault="00141BD5">
      <w:pPr>
        <w:spacing w:line="360" w:lineRule="auto"/>
        <w:ind w:firstLineChars="175" w:firstLine="420"/>
        <w:rPr>
          <w:rFonts w:ascii="仿宋" w:eastAsia="仿宋" w:hAnsi="仿宋" w:cs="Arial"/>
          <w:sz w:val="24"/>
          <w:szCs w:val="24"/>
        </w:rPr>
      </w:pPr>
      <w:r>
        <w:rPr>
          <w:rFonts w:ascii="仿宋" w:eastAsia="仿宋" w:hAnsi="仿宋" w:cs="Arial" w:hint="eastAsia"/>
          <w:sz w:val="24"/>
          <w:szCs w:val="24"/>
        </w:rPr>
        <w:t>联系人：林洁</w:t>
      </w:r>
    </w:p>
    <w:p w:rsidR="00B51308" w:rsidRDefault="00141BD5">
      <w:pPr>
        <w:spacing w:line="360" w:lineRule="auto"/>
        <w:ind w:firstLineChars="175" w:firstLine="420"/>
        <w:rPr>
          <w:rFonts w:ascii="仿宋" w:eastAsia="仿宋" w:hAnsi="仿宋" w:cs="Arial"/>
          <w:sz w:val="24"/>
          <w:szCs w:val="24"/>
        </w:rPr>
      </w:pPr>
      <w:r>
        <w:rPr>
          <w:rFonts w:ascii="仿宋" w:eastAsia="仿宋" w:hAnsi="仿宋" w:cs="Arial" w:hint="eastAsia"/>
          <w:sz w:val="24"/>
          <w:szCs w:val="24"/>
        </w:rPr>
        <w:t>（3）泰信基金管理有限公司深圳分公司</w:t>
      </w:r>
    </w:p>
    <w:p w:rsidR="00A94C55" w:rsidRPr="00A94C55" w:rsidRDefault="00A94C55" w:rsidP="00A94C55">
      <w:pPr>
        <w:spacing w:line="360" w:lineRule="auto"/>
        <w:ind w:firstLineChars="175" w:firstLine="420"/>
        <w:rPr>
          <w:rFonts w:ascii="仿宋" w:eastAsia="仿宋" w:hAnsi="仿宋" w:cs="Arial"/>
          <w:sz w:val="24"/>
          <w:szCs w:val="24"/>
        </w:rPr>
      </w:pPr>
      <w:r w:rsidRPr="00A94C55">
        <w:rPr>
          <w:rFonts w:ascii="仿宋" w:eastAsia="仿宋" w:hAnsi="仿宋" w:cs="Arial" w:hint="eastAsia"/>
          <w:sz w:val="24"/>
          <w:szCs w:val="24"/>
        </w:rPr>
        <w:t>注册地址：深圳市福田区福田街道岗厦社区福华路350号岗厦皇庭大厦25B</w:t>
      </w:r>
    </w:p>
    <w:p w:rsidR="00A94C55" w:rsidRDefault="00A94C55" w:rsidP="00A94C55">
      <w:pPr>
        <w:spacing w:line="360" w:lineRule="auto"/>
        <w:ind w:firstLineChars="175" w:firstLine="420"/>
        <w:rPr>
          <w:rFonts w:ascii="仿宋" w:eastAsia="仿宋" w:hAnsi="仿宋" w:cs="Arial"/>
          <w:sz w:val="24"/>
          <w:szCs w:val="24"/>
        </w:rPr>
      </w:pPr>
      <w:r w:rsidRPr="00A94C55">
        <w:rPr>
          <w:rFonts w:ascii="仿宋" w:eastAsia="仿宋" w:hAnsi="仿宋" w:cs="Arial" w:hint="eastAsia"/>
          <w:sz w:val="24"/>
          <w:szCs w:val="24"/>
        </w:rPr>
        <w:t>办公地址：广东省深圳市福田区福田街道深南大道4001号时代金融中心1427室</w:t>
      </w:r>
    </w:p>
    <w:p w:rsidR="00B51308" w:rsidRDefault="00141BD5" w:rsidP="00A94C55">
      <w:pPr>
        <w:spacing w:line="360" w:lineRule="auto"/>
        <w:ind w:firstLineChars="175" w:firstLine="420"/>
        <w:rPr>
          <w:rFonts w:ascii="仿宋" w:eastAsia="仿宋" w:hAnsi="仿宋" w:cs="Arial"/>
          <w:sz w:val="24"/>
          <w:szCs w:val="24"/>
        </w:rPr>
      </w:pPr>
      <w:r>
        <w:rPr>
          <w:rFonts w:ascii="仿宋" w:eastAsia="仿宋" w:hAnsi="仿宋" w:cs="Arial" w:hint="eastAsia"/>
          <w:sz w:val="24"/>
          <w:szCs w:val="24"/>
        </w:rPr>
        <w:t>电话：</w:t>
      </w:r>
      <w:r w:rsidR="00BE1402">
        <w:rPr>
          <w:rFonts w:ascii="仿宋" w:eastAsia="仿宋" w:hAnsi="仿宋" w:cs="Arial" w:hint="eastAsia"/>
          <w:sz w:val="24"/>
          <w:szCs w:val="24"/>
        </w:rPr>
        <w:t>（</w:t>
      </w:r>
      <w:r w:rsidR="00BE1402" w:rsidRPr="00BE1402">
        <w:rPr>
          <w:rFonts w:ascii="仿宋" w:eastAsia="仿宋" w:hAnsi="仿宋" w:cs="Arial" w:hint="eastAsia"/>
          <w:sz w:val="24"/>
          <w:szCs w:val="24"/>
        </w:rPr>
        <w:t>0755</w:t>
      </w:r>
      <w:r w:rsidR="00BE1402">
        <w:rPr>
          <w:rFonts w:ascii="仿宋" w:eastAsia="仿宋" w:hAnsi="仿宋" w:cs="Arial" w:hint="eastAsia"/>
          <w:sz w:val="24"/>
          <w:szCs w:val="24"/>
        </w:rPr>
        <w:t>）</w:t>
      </w:r>
      <w:r>
        <w:rPr>
          <w:rFonts w:ascii="仿宋" w:eastAsia="仿宋" w:hAnsi="仿宋" w:cs="Arial" w:hint="eastAsia"/>
          <w:sz w:val="24"/>
          <w:szCs w:val="24"/>
        </w:rPr>
        <w:t>33988759</w:t>
      </w:r>
    </w:p>
    <w:p w:rsidR="00B51308" w:rsidRDefault="00141BD5">
      <w:pPr>
        <w:spacing w:line="360" w:lineRule="auto"/>
        <w:ind w:firstLineChars="175" w:firstLine="420"/>
        <w:rPr>
          <w:rFonts w:ascii="仿宋" w:eastAsia="仿宋" w:hAnsi="仿宋" w:cs="Arial"/>
          <w:sz w:val="24"/>
          <w:szCs w:val="24"/>
        </w:rPr>
      </w:pPr>
      <w:r>
        <w:rPr>
          <w:rFonts w:ascii="仿宋" w:eastAsia="仿宋" w:hAnsi="仿宋" w:cs="Arial" w:hint="eastAsia"/>
          <w:sz w:val="24"/>
          <w:szCs w:val="24"/>
        </w:rPr>
        <w:t>联系人：林洁</w:t>
      </w:r>
    </w:p>
    <w:p w:rsidR="00B51308" w:rsidRDefault="00141BD5">
      <w:pPr>
        <w:spacing w:line="360" w:lineRule="auto"/>
        <w:ind w:firstLineChars="200" w:firstLine="480"/>
        <w:rPr>
          <w:rFonts w:ascii="仿宋" w:eastAsia="仿宋" w:hAnsi="仿宋" w:cs="Arial"/>
          <w:sz w:val="24"/>
          <w:szCs w:val="21"/>
        </w:rPr>
      </w:pPr>
      <w:r>
        <w:rPr>
          <w:rFonts w:ascii="仿宋" w:eastAsia="仿宋" w:hAnsi="仿宋" w:cs="Arial" w:hint="eastAsia"/>
          <w:sz w:val="24"/>
          <w:szCs w:val="21"/>
        </w:rPr>
        <w:t xml:space="preserve"> </w:t>
      </w:r>
    </w:p>
    <w:p w:rsidR="00B51308" w:rsidRPr="00D9701A" w:rsidRDefault="00141BD5" w:rsidP="007D2080">
      <w:pPr>
        <w:numPr>
          <w:ilvl w:val="0"/>
          <w:numId w:val="4"/>
        </w:numPr>
        <w:spacing w:line="360" w:lineRule="auto"/>
        <w:rPr>
          <w:rFonts w:ascii="仿宋" w:eastAsia="仿宋" w:hAnsi="仿宋" w:cs="Arial"/>
          <w:sz w:val="24"/>
          <w:szCs w:val="24"/>
        </w:rPr>
      </w:pPr>
      <w:r w:rsidRPr="00D9701A">
        <w:rPr>
          <w:rFonts w:ascii="仿宋" w:eastAsia="仿宋" w:hAnsi="仿宋" w:cs="Arial" w:hint="eastAsia"/>
          <w:sz w:val="24"/>
          <w:szCs w:val="24"/>
        </w:rPr>
        <w:t>其他销售机构</w:t>
      </w:r>
    </w:p>
    <w:p w:rsidR="00702950" w:rsidRPr="00702950" w:rsidRDefault="00702950" w:rsidP="00702950">
      <w:pPr>
        <w:spacing w:line="360" w:lineRule="auto"/>
        <w:ind w:firstLineChars="175" w:firstLine="420"/>
        <w:rPr>
          <w:rFonts w:ascii="仿宋" w:eastAsia="仿宋" w:hAnsi="仿宋" w:cs="Arial"/>
          <w:sz w:val="24"/>
          <w:szCs w:val="24"/>
        </w:rPr>
      </w:pPr>
      <w:r w:rsidRPr="00702950">
        <w:rPr>
          <w:rFonts w:ascii="仿宋" w:eastAsia="仿宋" w:hAnsi="仿宋" w:cs="Arial" w:hint="eastAsia"/>
          <w:sz w:val="24"/>
          <w:szCs w:val="24"/>
        </w:rPr>
        <w:t>（1）中国光大银行股份有限公司</w:t>
      </w:r>
    </w:p>
    <w:p w:rsidR="00702950" w:rsidRPr="00702950" w:rsidRDefault="00702950" w:rsidP="00702950">
      <w:pPr>
        <w:spacing w:line="360" w:lineRule="auto"/>
        <w:ind w:firstLineChars="175" w:firstLine="420"/>
        <w:rPr>
          <w:rFonts w:ascii="仿宋" w:eastAsia="仿宋" w:hAnsi="仿宋" w:cs="Arial"/>
          <w:sz w:val="24"/>
          <w:szCs w:val="24"/>
        </w:rPr>
      </w:pPr>
      <w:r w:rsidRPr="00702950">
        <w:rPr>
          <w:rFonts w:ascii="仿宋" w:eastAsia="仿宋" w:hAnsi="仿宋" w:cs="Arial" w:hint="eastAsia"/>
          <w:sz w:val="24"/>
          <w:szCs w:val="24"/>
        </w:rPr>
        <w:t>注册地址：北京市西城区太平桥大街25号中国光大中心</w:t>
      </w:r>
    </w:p>
    <w:p w:rsidR="00702950" w:rsidRPr="00702950" w:rsidRDefault="00702950" w:rsidP="00702950">
      <w:pPr>
        <w:spacing w:line="360" w:lineRule="auto"/>
        <w:ind w:firstLineChars="175" w:firstLine="420"/>
        <w:rPr>
          <w:rFonts w:ascii="仿宋" w:eastAsia="仿宋" w:hAnsi="仿宋" w:cs="Arial"/>
          <w:sz w:val="24"/>
          <w:szCs w:val="24"/>
        </w:rPr>
      </w:pPr>
      <w:r w:rsidRPr="00702950">
        <w:rPr>
          <w:rFonts w:ascii="仿宋" w:eastAsia="仿宋" w:hAnsi="仿宋" w:cs="Arial" w:hint="eastAsia"/>
          <w:sz w:val="24"/>
          <w:szCs w:val="24"/>
        </w:rPr>
        <w:t>办公地址：北京市西城区太平桥大街25号中国光大中心</w:t>
      </w:r>
    </w:p>
    <w:p w:rsidR="00702950" w:rsidRPr="00702950" w:rsidRDefault="00702950" w:rsidP="00702950">
      <w:pPr>
        <w:spacing w:line="360" w:lineRule="auto"/>
        <w:ind w:firstLineChars="175" w:firstLine="420"/>
        <w:rPr>
          <w:rFonts w:ascii="仿宋" w:eastAsia="仿宋" w:hAnsi="仿宋" w:cs="Arial"/>
          <w:sz w:val="24"/>
          <w:szCs w:val="24"/>
        </w:rPr>
      </w:pPr>
      <w:r w:rsidRPr="00702950">
        <w:rPr>
          <w:rFonts w:ascii="仿宋" w:eastAsia="仿宋" w:hAnsi="仿宋" w:cs="Arial" w:hint="eastAsia"/>
          <w:sz w:val="24"/>
          <w:szCs w:val="24"/>
        </w:rPr>
        <w:t>法定代表人：吴利军</w:t>
      </w:r>
    </w:p>
    <w:p w:rsidR="00702950" w:rsidRPr="00702950" w:rsidRDefault="00702950" w:rsidP="00702950">
      <w:pPr>
        <w:spacing w:line="360" w:lineRule="auto"/>
        <w:ind w:firstLineChars="175" w:firstLine="420"/>
        <w:rPr>
          <w:rFonts w:ascii="仿宋" w:eastAsia="仿宋" w:hAnsi="仿宋" w:cs="Arial"/>
          <w:sz w:val="24"/>
          <w:szCs w:val="24"/>
        </w:rPr>
      </w:pPr>
      <w:r w:rsidRPr="00702950">
        <w:rPr>
          <w:rFonts w:ascii="仿宋" w:eastAsia="仿宋" w:hAnsi="仿宋" w:cs="Arial" w:hint="eastAsia"/>
          <w:sz w:val="24"/>
          <w:szCs w:val="24"/>
        </w:rPr>
        <w:t>客服电话：95595</w:t>
      </w:r>
    </w:p>
    <w:p w:rsidR="00702950" w:rsidRPr="00702950" w:rsidRDefault="00702950" w:rsidP="00702950">
      <w:pPr>
        <w:spacing w:line="360" w:lineRule="auto"/>
        <w:ind w:firstLineChars="175" w:firstLine="420"/>
        <w:rPr>
          <w:rFonts w:ascii="仿宋" w:eastAsia="仿宋" w:hAnsi="仿宋" w:cs="Arial"/>
          <w:sz w:val="24"/>
          <w:szCs w:val="24"/>
        </w:rPr>
      </w:pPr>
      <w:r w:rsidRPr="00702950">
        <w:rPr>
          <w:rFonts w:ascii="仿宋" w:eastAsia="仿宋" w:hAnsi="仿宋" w:cs="Arial" w:hint="eastAsia"/>
          <w:sz w:val="24"/>
          <w:szCs w:val="24"/>
        </w:rPr>
        <w:t>网址：www.cebbank.com</w:t>
      </w:r>
    </w:p>
    <w:p w:rsidR="00702950" w:rsidRPr="00702950" w:rsidRDefault="00702950" w:rsidP="00702950">
      <w:pPr>
        <w:spacing w:line="360" w:lineRule="auto"/>
        <w:ind w:firstLineChars="175" w:firstLine="420"/>
        <w:rPr>
          <w:rFonts w:ascii="仿宋" w:eastAsia="仿宋" w:hAnsi="仿宋" w:cs="Arial"/>
          <w:sz w:val="24"/>
          <w:szCs w:val="24"/>
        </w:rPr>
      </w:pPr>
    </w:p>
    <w:p w:rsidR="00702950" w:rsidRPr="00702950" w:rsidRDefault="00702950" w:rsidP="00702950">
      <w:pPr>
        <w:spacing w:line="360" w:lineRule="auto"/>
        <w:ind w:firstLineChars="175" w:firstLine="420"/>
        <w:rPr>
          <w:rFonts w:ascii="仿宋" w:eastAsia="仿宋" w:hAnsi="仿宋" w:cs="Arial"/>
          <w:sz w:val="24"/>
          <w:szCs w:val="24"/>
        </w:rPr>
      </w:pPr>
      <w:r w:rsidRPr="00702950">
        <w:rPr>
          <w:rFonts w:ascii="仿宋" w:eastAsia="仿宋" w:hAnsi="仿宋" w:cs="Arial" w:hint="eastAsia"/>
          <w:sz w:val="24"/>
          <w:szCs w:val="24"/>
        </w:rPr>
        <w:t>（2）华泰证券股份有限公司</w:t>
      </w:r>
    </w:p>
    <w:p w:rsidR="00702950" w:rsidRPr="00702950" w:rsidRDefault="00702950" w:rsidP="00702950">
      <w:pPr>
        <w:spacing w:line="360" w:lineRule="auto"/>
        <w:ind w:firstLineChars="175" w:firstLine="420"/>
        <w:rPr>
          <w:rFonts w:ascii="仿宋" w:eastAsia="仿宋" w:hAnsi="仿宋" w:cs="Arial"/>
          <w:sz w:val="24"/>
          <w:szCs w:val="24"/>
        </w:rPr>
      </w:pPr>
      <w:r w:rsidRPr="00702950">
        <w:rPr>
          <w:rFonts w:ascii="仿宋" w:eastAsia="仿宋" w:hAnsi="仿宋" w:cs="Arial" w:hint="eastAsia"/>
          <w:sz w:val="24"/>
          <w:szCs w:val="24"/>
        </w:rPr>
        <w:t>注册地址：江苏省南京市建邺区江东中路228号</w:t>
      </w:r>
    </w:p>
    <w:p w:rsidR="00702950" w:rsidRPr="00702950" w:rsidRDefault="00702950" w:rsidP="00702950">
      <w:pPr>
        <w:spacing w:line="360" w:lineRule="auto"/>
        <w:ind w:firstLineChars="175" w:firstLine="420"/>
        <w:rPr>
          <w:rFonts w:ascii="仿宋" w:eastAsia="仿宋" w:hAnsi="仿宋" w:cs="Arial"/>
          <w:sz w:val="24"/>
          <w:szCs w:val="24"/>
        </w:rPr>
      </w:pPr>
      <w:r w:rsidRPr="00702950">
        <w:rPr>
          <w:rFonts w:ascii="仿宋" w:eastAsia="仿宋" w:hAnsi="仿宋" w:cs="Arial" w:hint="eastAsia"/>
          <w:sz w:val="24"/>
          <w:szCs w:val="24"/>
        </w:rPr>
        <w:t>办公地址：中国江苏省南京市江东中路228号华泰证券广场</w:t>
      </w:r>
    </w:p>
    <w:p w:rsidR="00702950" w:rsidRPr="00702950" w:rsidRDefault="00702950" w:rsidP="00702950">
      <w:pPr>
        <w:spacing w:line="360" w:lineRule="auto"/>
        <w:ind w:firstLineChars="175" w:firstLine="420"/>
        <w:rPr>
          <w:rFonts w:ascii="仿宋" w:eastAsia="仿宋" w:hAnsi="仿宋" w:cs="Arial"/>
          <w:sz w:val="24"/>
          <w:szCs w:val="24"/>
        </w:rPr>
      </w:pPr>
      <w:r w:rsidRPr="00702950">
        <w:rPr>
          <w:rFonts w:ascii="仿宋" w:eastAsia="仿宋" w:hAnsi="仿宋" w:cs="Arial" w:hint="eastAsia"/>
          <w:sz w:val="24"/>
          <w:szCs w:val="24"/>
        </w:rPr>
        <w:t>法定代表人：张伟</w:t>
      </w:r>
    </w:p>
    <w:p w:rsidR="00702950" w:rsidRPr="00702950" w:rsidRDefault="00702950" w:rsidP="00702950">
      <w:pPr>
        <w:spacing w:line="360" w:lineRule="auto"/>
        <w:ind w:firstLineChars="175" w:firstLine="420"/>
        <w:rPr>
          <w:rFonts w:ascii="仿宋" w:eastAsia="仿宋" w:hAnsi="仿宋" w:cs="Arial"/>
          <w:sz w:val="24"/>
          <w:szCs w:val="24"/>
        </w:rPr>
      </w:pPr>
      <w:r w:rsidRPr="00702950">
        <w:rPr>
          <w:rFonts w:ascii="仿宋" w:eastAsia="仿宋" w:hAnsi="仿宋" w:cs="Arial" w:hint="eastAsia"/>
          <w:sz w:val="24"/>
          <w:szCs w:val="24"/>
        </w:rPr>
        <w:t>客服电话：95597</w:t>
      </w:r>
    </w:p>
    <w:p w:rsidR="00702950" w:rsidRPr="00702950" w:rsidRDefault="00702950" w:rsidP="00702950">
      <w:pPr>
        <w:spacing w:line="360" w:lineRule="auto"/>
        <w:ind w:firstLineChars="175" w:firstLine="420"/>
        <w:rPr>
          <w:rFonts w:ascii="仿宋" w:eastAsia="仿宋" w:hAnsi="仿宋" w:cs="Arial"/>
          <w:sz w:val="24"/>
          <w:szCs w:val="24"/>
        </w:rPr>
      </w:pPr>
      <w:r w:rsidRPr="00702950">
        <w:rPr>
          <w:rFonts w:ascii="仿宋" w:eastAsia="仿宋" w:hAnsi="仿宋" w:cs="Arial" w:hint="eastAsia"/>
          <w:sz w:val="24"/>
          <w:szCs w:val="24"/>
        </w:rPr>
        <w:t>网址： www.htsc.com.cn</w:t>
      </w:r>
    </w:p>
    <w:p w:rsidR="00702950" w:rsidRPr="00702950" w:rsidRDefault="00702950" w:rsidP="00702950">
      <w:pPr>
        <w:spacing w:line="360" w:lineRule="auto"/>
        <w:ind w:firstLineChars="175" w:firstLine="420"/>
        <w:rPr>
          <w:rFonts w:ascii="仿宋" w:eastAsia="仿宋" w:hAnsi="仿宋" w:cs="Arial"/>
          <w:sz w:val="24"/>
          <w:szCs w:val="24"/>
        </w:rPr>
      </w:pPr>
    </w:p>
    <w:p w:rsidR="00702950" w:rsidRPr="00702950" w:rsidRDefault="00702950" w:rsidP="00702950">
      <w:pPr>
        <w:spacing w:line="360" w:lineRule="auto"/>
        <w:ind w:firstLineChars="175" w:firstLine="420"/>
        <w:rPr>
          <w:rFonts w:ascii="仿宋" w:eastAsia="仿宋" w:hAnsi="仿宋" w:cs="Arial"/>
          <w:sz w:val="24"/>
          <w:szCs w:val="24"/>
        </w:rPr>
      </w:pPr>
      <w:r w:rsidRPr="00702950">
        <w:rPr>
          <w:rFonts w:ascii="仿宋" w:eastAsia="仿宋" w:hAnsi="仿宋" w:cs="Arial" w:hint="eastAsia"/>
          <w:sz w:val="24"/>
          <w:szCs w:val="24"/>
        </w:rPr>
        <w:t>（3）中泰证券股份有限公司</w:t>
      </w:r>
    </w:p>
    <w:p w:rsidR="00702950" w:rsidRPr="00702950" w:rsidRDefault="00702950" w:rsidP="00702950">
      <w:pPr>
        <w:spacing w:line="360" w:lineRule="auto"/>
        <w:ind w:firstLineChars="175" w:firstLine="420"/>
        <w:rPr>
          <w:rFonts w:ascii="仿宋" w:eastAsia="仿宋" w:hAnsi="仿宋" w:cs="Arial"/>
          <w:sz w:val="24"/>
          <w:szCs w:val="24"/>
        </w:rPr>
      </w:pPr>
      <w:r w:rsidRPr="00702950">
        <w:rPr>
          <w:rFonts w:ascii="仿宋" w:eastAsia="仿宋" w:hAnsi="仿宋" w:cs="Arial" w:hint="eastAsia"/>
          <w:sz w:val="24"/>
          <w:szCs w:val="24"/>
        </w:rPr>
        <w:t>注册地址：济南市市中区经七路86号</w:t>
      </w:r>
    </w:p>
    <w:p w:rsidR="00702950" w:rsidRPr="00702950" w:rsidRDefault="00702950" w:rsidP="00702950">
      <w:pPr>
        <w:spacing w:line="360" w:lineRule="auto"/>
        <w:ind w:firstLineChars="175" w:firstLine="420"/>
        <w:rPr>
          <w:rFonts w:ascii="仿宋" w:eastAsia="仿宋" w:hAnsi="仿宋" w:cs="Arial"/>
          <w:sz w:val="24"/>
          <w:szCs w:val="24"/>
        </w:rPr>
      </w:pPr>
      <w:r w:rsidRPr="00702950">
        <w:rPr>
          <w:rFonts w:ascii="仿宋" w:eastAsia="仿宋" w:hAnsi="仿宋" w:cs="Arial" w:hint="eastAsia"/>
          <w:sz w:val="24"/>
          <w:szCs w:val="24"/>
        </w:rPr>
        <w:t>办公地址：济南市市中区经七路86号</w:t>
      </w:r>
    </w:p>
    <w:p w:rsidR="00702950" w:rsidRPr="00702950" w:rsidRDefault="00702950" w:rsidP="00702950">
      <w:pPr>
        <w:spacing w:line="360" w:lineRule="auto"/>
        <w:ind w:firstLineChars="175" w:firstLine="420"/>
        <w:rPr>
          <w:rFonts w:ascii="仿宋" w:eastAsia="仿宋" w:hAnsi="仿宋" w:cs="Arial"/>
          <w:sz w:val="24"/>
          <w:szCs w:val="24"/>
        </w:rPr>
      </w:pPr>
      <w:r w:rsidRPr="00702950">
        <w:rPr>
          <w:rFonts w:ascii="仿宋" w:eastAsia="仿宋" w:hAnsi="仿宋" w:cs="Arial" w:hint="eastAsia"/>
          <w:sz w:val="24"/>
          <w:szCs w:val="24"/>
        </w:rPr>
        <w:t>法定代表人：王洪</w:t>
      </w:r>
    </w:p>
    <w:p w:rsidR="00702950" w:rsidRPr="00702950" w:rsidRDefault="00702950" w:rsidP="00702950">
      <w:pPr>
        <w:spacing w:line="360" w:lineRule="auto"/>
        <w:ind w:firstLineChars="175" w:firstLine="420"/>
        <w:rPr>
          <w:rFonts w:ascii="仿宋" w:eastAsia="仿宋" w:hAnsi="仿宋" w:cs="Arial"/>
          <w:sz w:val="24"/>
          <w:szCs w:val="24"/>
        </w:rPr>
      </w:pPr>
      <w:r w:rsidRPr="00702950">
        <w:rPr>
          <w:rFonts w:ascii="仿宋" w:eastAsia="仿宋" w:hAnsi="仿宋" w:cs="Arial" w:hint="eastAsia"/>
          <w:sz w:val="24"/>
          <w:szCs w:val="24"/>
        </w:rPr>
        <w:t>客服电话：95538</w:t>
      </w:r>
    </w:p>
    <w:p w:rsidR="00702950" w:rsidRPr="00702950" w:rsidRDefault="00702950" w:rsidP="00702950">
      <w:pPr>
        <w:spacing w:line="360" w:lineRule="auto"/>
        <w:ind w:firstLineChars="175" w:firstLine="420"/>
        <w:rPr>
          <w:rFonts w:ascii="仿宋" w:eastAsia="仿宋" w:hAnsi="仿宋" w:cs="Arial"/>
          <w:sz w:val="24"/>
          <w:szCs w:val="24"/>
        </w:rPr>
      </w:pPr>
      <w:r w:rsidRPr="00702950">
        <w:rPr>
          <w:rFonts w:ascii="仿宋" w:eastAsia="仿宋" w:hAnsi="仿宋" w:cs="Arial" w:hint="eastAsia"/>
          <w:sz w:val="24"/>
          <w:szCs w:val="24"/>
        </w:rPr>
        <w:t>网址：www.zts.com.cn</w:t>
      </w:r>
    </w:p>
    <w:p w:rsidR="00702950" w:rsidRPr="00702950" w:rsidRDefault="00702950" w:rsidP="00702950">
      <w:pPr>
        <w:spacing w:line="360" w:lineRule="auto"/>
        <w:ind w:firstLineChars="175" w:firstLine="420"/>
        <w:rPr>
          <w:rFonts w:ascii="仿宋" w:eastAsia="仿宋" w:hAnsi="仿宋" w:cs="Arial"/>
          <w:sz w:val="24"/>
          <w:szCs w:val="24"/>
        </w:rPr>
      </w:pPr>
    </w:p>
    <w:p w:rsidR="00702950" w:rsidRPr="00702950" w:rsidRDefault="00702950" w:rsidP="00702950">
      <w:pPr>
        <w:spacing w:line="360" w:lineRule="auto"/>
        <w:ind w:firstLineChars="175" w:firstLine="420"/>
        <w:rPr>
          <w:rFonts w:ascii="仿宋" w:eastAsia="仿宋" w:hAnsi="仿宋" w:cs="Arial"/>
          <w:sz w:val="24"/>
          <w:szCs w:val="24"/>
        </w:rPr>
      </w:pPr>
      <w:r w:rsidRPr="00702950">
        <w:rPr>
          <w:rFonts w:ascii="仿宋" w:eastAsia="仿宋" w:hAnsi="仿宋" w:cs="Arial" w:hint="eastAsia"/>
          <w:sz w:val="24"/>
          <w:szCs w:val="24"/>
        </w:rPr>
        <w:t>（4）蚂蚁（杭州）基金销售有限公司</w:t>
      </w:r>
    </w:p>
    <w:p w:rsidR="00702950" w:rsidRPr="00702950" w:rsidRDefault="00702950" w:rsidP="00702950">
      <w:pPr>
        <w:spacing w:line="360" w:lineRule="auto"/>
        <w:ind w:firstLineChars="175" w:firstLine="420"/>
        <w:rPr>
          <w:rFonts w:ascii="仿宋" w:eastAsia="仿宋" w:hAnsi="仿宋" w:cs="Arial"/>
          <w:sz w:val="24"/>
          <w:szCs w:val="24"/>
        </w:rPr>
      </w:pPr>
      <w:r w:rsidRPr="00702950">
        <w:rPr>
          <w:rFonts w:ascii="仿宋" w:eastAsia="仿宋" w:hAnsi="仿宋" w:cs="Arial" w:hint="eastAsia"/>
          <w:sz w:val="24"/>
          <w:szCs w:val="24"/>
        </w:rPr>
        <w:t>注册地址：浙江省杭州市余杭区五常街道文一西路969号3幢5层599室</w:t>
      </w:r>
    </w:p>
    <w:p w:rsidR="00702950" w:rsidRPr="00702950" w:rsidRDefault="00702950" w:rsidP="00702950">
      <w:pPr>
        <w:spacing w:line="360" w:lineRule="auto"/>
        <w:ind w:firstLineChars="175" w:firstLine="420"/>
        <w:rPr>
          <w:rFonts w:ascii="仿宋" w:eastAsia="仿宋" w:hAnsi="仿宋" w:cs="Arial"/>
          <w:sz w:val="24"/>
          <w:szCs w:val="24"/>
        </w:rPr>
      </w:pPr>
      <w:r w:rsidRPr="00702950">
        <w:rPr>
          <w:rFonts w:ascii="仿宋" w:eastAsia="仿宋" w:hAnsi="仿宋" w:cs="Arial" w:hint="eastAsia"/>
          <w:sz w:val="24"/>
          <w:szCs w:val="24"/>
        </w:rPr>
        <w:t>办公地址：浙江省杭州市西湖区西溪路569号间9号楼小邮局</w:t>
      </w:r>
    </w:p>
    <w:p w:rsidR="00702950" w:rsidRPr="00702950" w:rsidRDefault="00702950" w:rsidP="00702950">
      <w:pPr>
        <w:spacing w:line="360" w:lineRule="auto"/>
        <w:ind w:firstLineChars="175" w:firstLine="420"/>
        <w:rPr>
          <w:rFonts w:ascii="仿宋" w:eastAsia="仿宋" w:hAnsi="仿宋" w:cs="Arial"/>
          <w:sz w:val="24"/>
          <w:szCs w:val="24"/>
        </w:rPr>
      </w:pPr>
      <w:r w:rsidRPr="00702950">
        <w:rPr>
          <w:rFonts w:ascii="仿宋" w:eastAsia="仿宋" w:hAnsi="仿宋" w:cs="Arial" w:hint="eastAsia"/>
          <w:sz w:val="24"/>
          <w:szCs w:val="24"/>
        </w:rPr>
        <w:t>法定代表人：王珺</w:t>
      </w:r>
    </w:p>
    <w:p w:rsidR="00702950" w:rsidRPr="00702950" w:rsidRDefault="00702950" w:rsidP="00702950">
      <w:pPr>
        <w:spacing w:line="360" w:lineRule="auto"/>
        <w:ind w:firstLineChars="175" w:firstLine="420"/>
        <w:rPr>
          <w:rFonts w:ascii="仿宋" w:eastAsia="仿宋" w:hAnsi="仿宋" w:cs="Arial"/>
          <w:sz w:val="24"/>
          <w:szCs w:val="24"/>
        </w:rPr>
      </w:pPr>
      <w:r w:rsidRPr="00702950">
        <w:rPr>
          <w:rFonts w:ascii="仿宋" w:eastAsia="仿宋" w:hAnsi="仿宋" w:cs="Arial" w:hint="eastAsia"/>
          <w:sz w:val="24"/>
          <w:szCs w:val="24"/>
        </w:rPr>
        <w:t>客服电话：95188-8</w:t>
      </w:r>
    </w:p>
    <w:p w:rsidR="00702950" w:rsidRPr="00702950" w:rsidRDefault="00702950" w:rsidP="00702950">
      <w:pPr>
        <w:spacing w:line="360" w:lineRule="auto"/>
        <w:ind w:firstLineChars="175" w:firstLine="420"/>
        <w:rPr>
          <w:rFonts w:ascii="仿宋" w:eastAsia="仿宋" w:hAnsi="仿宋" w:cs="Arial"/>
          <w:sz w:val="24"/>
          <w:szCs w:val="24"/>
        </w:rPr>
      </w:pPr>
      <w:r w:rsidRPr="00702950">
        <w:rPr>
          <w:rFonts w:ascii="仿宋" w:eastAsia="仿宋" w:hAnsi="仿宋" w:cs="Arial" w:hint="eastAsia"/>
          <w:sz w:val="24"/>
          <w:szCs w:val="24"/>
        </w:rPr>
        <w:t>网址： www.fund123.cn</w:t>
      </w:r>
    </w:p>
    <w:p w:rsidR="00702950" w:rsidRPr="00702950" w:rsidRDefault="00702950" w:rsidP="00702950">
      <w:pPr>
        <w:spacing w:line="360" w:lineRule="auto"/>
        <w:ind w:firstLineChars="175" w:firstLine="420"/>
        <w:rPr>
          <w:rFonts w:ascii="仿宋" w:eastAsia="仿宋" w:hAnsi="仿宋" w:cs="Arial"/>
          <w:sz w:val="24"/>
          <w:szCs w:val="24"/>
        </w:rPr>
      </w:pPr>
    </w:p>
    <w:p w:rsidR="00702950" w:rsidRPr="00702950" w:rsidRDefault="00702950" w:rsidP="00702950">
      <w:pPr>
        <w:spacing w:line="360" w:lineRule="auto"/>
        <w:ind w:firstLineChars="175" w:firstLine="420"/>
        <w:rPr>
          <w:rFonts w:ascii="仿宋" w:eastAsia="仿宋" w:hAnsi="仿宋" w:cs="Arial"/>
          <w:sz w:val="24"/>
          <w:szCs w:val="24"/>
        </w:rPr>
      </w:pPr>
      <w:r w:rsidRPr="00702950">
        <w:rPr>
          <w:rFonts w:ascii="仿宋" w:eastAsia="仿宋" w:hAnsi="仿宋" w:cs="Arial" w:hint="eastAsia"/>
          <w:sz w:val="24"/>
          <w:szCs w:val="24"/>
        </w:rPr>
        <w:t>（5）上海天天基金销售有限公司</w:t>
      </w:r>
    </w:p>
    <w:p w:rsidR="00702950" w:rsidRPr="00702950" w:rsidRDefault="00702950" w:rsidP="00702950">
      <w:pPr>
        <w:spacing w:line="360" w:lineRule="auto"/>
        <w:ind w:firstLineChars="175" w:firstLine="420"/>
        <w:rPr>
          <w:rFonts w:ascii="仿宋" w:eastAsia="仿宋" w:hAnsi="仿宋" w:cs="Arial"/>
          <w:sz w:val="24"/>
          <w:szCs w:val="24"/>
        </w:rPr>
      </w:pPr>
      <w:r w:rsidRPr="00702950">
        <w:rPr>
          <w:rFonts w:ascii="仿宋" w:eastAsia="仿宋" w:hAnsi="仿宋" w:cs="Arial" w:hint="eastAsia"/>
          <w:sz w:val="24"/>
          <w:szCs w:val="24"/>
        </w:rPr>
        <w:t>注册地址：上海市徐汇区龙田路190号2号楼2层</w:t>
      </w:r>
    </w:p>
    <w:p w:rsidR="00702950" w:rsidRPr="00702950" w:rsidRDefault="00702950" w:rsidP="00702950">
      <w:pPr>
        <w:spacing w:line="360" w:lineRule="auto"/>
        <w:ind w:firstLineChars="175" w:firstLine="420"/>
        <w:rPr>
          <w:rFonts w:ascii="仿宋" w:eastAsia="仿宋" w:hAnsi="仿宋" w:cs="Arial"/>
          <w:sz w:val="24"/>
          <w:szCs w:val="24"/>
        </w:rPr>
      </w:pPr>
      <w:r w:rsidRPr="00702950">
        <w:rPr>
          <w:rFonts w:ascii="仿宋" w:eastAsia="仿宋" w:hAnsi="仿宋" w:cs="Arial" w:hint="eastAsia"/>
          <w:sz w:val="24"/>
          <w:szCs w:val="24"/>
        </w:rPr>
        <w:t>办公地址： 上海市徐汇区宛平南路88号东方财富大厦</w:t>
      </w:r>
    </w:p>
    <w:p w:rsidR="00702950" w:rsidRPr="00702950" w:rsidRDefault="00702950" w:rsidP="00702950">
      <w:pPr>
        <w:spacing w:line="360" w:lineRule="auto"/>
        <w:ind w:firstLineChars="175" w:firstLine="420"/>
        <w:rPr>
          <w:rFonts w:ascii="仿宋" w:eastAsia="仿宋" w:hAnsi="仿宋" w:cs="Arial"/>
          <w:sz w:val="24"/>
          <w:szCs w:val="24"/>
        </w:rPr>
      </w:pPr>
      <w:r w:rsidRPr="00702950">
        <w:rPr>
          <w:rFonts w:ascii="仿宋" w:eastAsia="仿宋" w:hAnsi="仿宋" w:cs="Arial" w:hint="eastAsia"/>
          <w:sz w:val="24"/>
          <w:szCs w:val="24"/>
        </w:rPr>
        <w:t>法定代表人：其实</w:t>
      </w:r>
    </w:p>
    <w:p w:rsidR="00702950" w:rsidRPr="00702950" w:rsidRDefault="00702950" w:rsidP="00702950">
      <w:pPr>
        <w:spacing w:line="360" w:lineRule="auto"/>
        <w:ind w:firstLineChars="175" w:firstLine="420"/>
        <w:rPr>
          <w:rFonts w:ascii="仿宋" w:eastAsia="仿宋" w:hAnsi="仿宋" w:cs="Arial"/>
          <w:sz w:val="24"/>
          <w:szCs w:val="24"/>
        </w:rPr>
      </w:pPr>
      <w:r w:rsidRPr="00702950">
        <w:rPr>
          <w:rFonts w:ascii="仿宋" w:eastAsia="仿宋" w:hAnsi="仿宋" w:cs="Arial" w:hint="eastAsia"/>
          <w:sz w:val="24"/>
          <w:szCs w:val="24"/>
        </w:rPr>
        <w:t>客服电话： 021-54509977</w:t>
      </w:r>
    </w:p>
    <w:p w:rsidR="00702950" w:rsidRPr="00702950" w:rsidRDefault="00702950" w:rsidP="00702950">
      <w:pPr>
        <w:spacing w:line="360" w:lineRule="auto"/>
        <w:ind w:firstLineChars="175" w:firstLine="420"/>
        <w:rPr>
          <w:rFonts w:ascii="仿宋" w:eastAsia="仿宋" w:hAnsi="仿宋" w:cs="Arial"/>
          <w:sz w:val="24"/>
          <w:szCs w:val="24"/>
        </w:rPr>
      </w:pPr>
      <w:r w:rsidRPr="00702950">
        <w:rPr>
          <w:rFonts w:ascii="仿宋" w:eastAsia="仿宋" w:hAnsi="仿宋" w:cs="Arial" w:hint="eastAsia"/>
          <w:sz w:val="24"/>
          <w:szCs w:val="24"/>
        </w:rPr>
        <w:t>网址：fund.eastmoney.com</w:t>
      </w:r>
    </w:p>
    <w:p w:rsidR="00702950" w:rsidRPr="00702950" w:rsidRDefault="00702950" w:rsidP="00702950">
      <w:pPr>
        <w:spacing w:line="360" w:lineRule="auto"/>
        <w:ind w:firstLineChars="175" w:firstLine="420"/>
        <w:rPr>
          <w:rFonts w:ascii="仿宋" w:eastAsia="仿宋" w:hAnsi="仿宋" w:cs="Arial"/>
          <w:sz w:val="24"/>
          <w:szCs w:val="24"/>
        </w:rPr>
      </w:pPr>
    </w:p>
    <w:p w:rsidR="00702950" w:rsidRPr="00702950" w:rsidRDefault="00702950" w:rsidP="00702950">
      <w:pPr>
        <w:spacing w:line="360" w:lineRule="auto"/>
        <w:ind w:firstLineChars="175" w:firstLine="420"/>
        <w:rPr>
          <w:rFonts w:ascii="仿宋" w:eastAsia="仿宋" w:hAnsi="仿宋" w:cs="Arial"/>
          <w:sz w:val="24"/>
          <w:szCs w:val="24"/>
        </w:rPr>
      </w:pPr>
      <w:r w:rsidRPr="00702950">
        <w:rPr>
          <w:rFonts w:ascii="仿宋" w:eastAsia="仿宋" w:hAnsi="仿宋" w:cs="Arial" w:hint="eastAsia"/>
          <w:sz w:val="24"/>
          <w:szCs w:val="24"/>
        </w:rPr>
        <w:t>（6）浙江同花顺基金销售有限公司</w:t>
      </w:r>
    </w:p>
    <w:p w:rsidR="00702950" w:rsidRPr="00702950" w:rsidRDefault="00702950" w:rsidP="00702950">
      <w:pPr>
        <w:spacing w:line="360" w:lineRule="auto"/>
        <w:ind w:firstLineChars="175" w:firstLine="420"/>
        <w:rPr>
          <w:rFonts w:ascii="仿宋" w:eastAsia="仿宋" w:hAnsi="仿宋" w:cs="Arial"/>
          <w:sz w:val="24"/>
          <w:szCs w:val="24"/>
        </w:rPr>
      </w:pPr>
      <w:r w:rsidRPr="00702950">
        <w:rPr>
          <w:rFonts w:ascii="仿宋" w:eastAsia="仿宋" w:hAnsi="仿宋" w:cs="Arial" w:hint="eastAsia"/>
          <w:sz w:val="24"/>
          <w:szCs w:val="24"/>
        </w:rPr>
        <w:t>注册地址：浙江省杭州市文二西路1号903室</w:t>
      </w:r>
    </w:p>
    <w:p w:rsidR="00702950" w:rsidRPr="00702950" w:rsidRDefault="00702950" w:rsidP="00702950">
      <w:pPr>
        <w:spacing w:line="360" w:lineRule="auto"/>
        <w:ind w:firstLineChars="175" w:firstLine="420"/>
        <w:rPr>
          <w:rFonts w:ascii="仿宋" w:eastAsia="仿宋" w:hAnsi="仿宋" w:cs="Arial"/>
          <w:sz w:val="24"/>
          <w:szCs w:val="24"/>
        </w:rPr>
      </w:pPr>
      <w:r w:rsidRPr="00702950">
        <w:rPr>
          <w:rFonts w:ascii="仿宋" w:eastAsia="仿宋" w:hAnsi="仿宋" w:cs="Arial" w:hint="eastAsia"/>
          <w:sz w:val="24"/>
          <w:szCs w:val="24"/>
        </w:rPr>
        <w:t>办公地址：杭州市西湖区文二西路1号元茂大厦903室</w:t>
      </w:r>
    </w:p>
    <w:p w:rsidR="00702950" w:rsidRPr="00702950" w:rsidRDefault="00702950" w:rsidP="00702950">
      <w:pPr>
        <w:spacing w:line="360" w:lineRule="auto"/>
        <w:ind w:firstLineChars="175" w:firstLine="420"/>
        <w:rPr>
          <w:rFonts w:ascii="仿宋" w:eastAsia="仿宋" w:hAnsi="仿宋" w:cs="Arial"/>
          <w:sz w:val="24"/>
          <w:szCs w:val="24"/>
        </w:rPr>
      </w:pPr>
      <w:r w:rsidRPr="00702950">
        <w:rPr>
          <w:rFonts w:ascii="仿宋" w:eastAsia="仿宋" w:hAnsi="仿宋" w:cs="Arial" w:hint="eastAsia"/>
          <w:sz w:val="24"/>
          <w:szCs w:val="24"/>
        </w:rPr>
        <w:t>法定代表人：吴强</w:t>
      </w:r>
    </w:p>
    <w:p w:rsidR="00702950" w:rsidRPr="00702950" w:rsidRDefault="00702950" w:rsidP="00702950">
      <w:pPr>
        <w:spacing w:line="360" w:lineRule="auto"/>
        <w:ind w:firstLineChars="175" w:firstLine="420"/>
        <w:rPr>
          <w:rFonts w:ascii="仿宋" w:eastAsia="仿宋" w:hAnsi="仿宋" w:cs="Arial"/>
          <w:sz w:val="24"/>
          <w:szCs w:val="24"/>
        </w:rPr>
      </w:pPr>
      <w:r w:rsidRPr="00702950">
        <w:rPr>
          <w:rFonts w:ascii="仿宋" w:eastAsia="仿宋" w:hAnsi="仿宋" w:cs="Arial" w:hint="eastAsia"/>
          <w:sz w:val="24"/>
          <w:szCs w:val="24"/>
        </w:rPr>
        <w:t>客服电话：952555</w:t>
      </w:r>
    </w:p>
    <w:p w:rsidR="00702950" w:rsidRPr="00702950" w:rsidRDefault="00702950" w:rsidP="00702950">
      <w:pPr>
        <w:spacing w:line="360" w:lineRule="auto"/>
        <w:ind w:firstLineChars="175" w:firstLine="420"/>
        <w:rPr>
          <w:rFonts w:ascii="仿宋" w:eastAsia="仿宋" w:hAnsi="仿宋" w:cs="Arial"/>
          <w:sz w:val="24"/>
          <w:szCs w:val="24"/>
        </w:rPr>
      </w:pPr>
      <w:r w:rsidRPr="00702950">
        <w:rPr>
          <w:rFonts w:ascii="仿宋" w:eastAsia="仿宋" w:hAnsi="仿宋" w:cs="Arial" w:hint="eastAsia"/>
          <w:sz w:val="24"/>
          <w:szCs w:val="24"/>
        </w:rPr>
        <w:t>网址：www.ijijin.com.cn</w:t>
      </w:r>
    </w:p>
    <w:p w:rsidR="00702950" w:rsidRPr="00702950" w:rsidRDefault="00702950" w:rsidP="00702950">
      <w:pPr>
        <w:spacing w:line="360" w:lineRule="auto"/>
        <w:ind w:firstLineChars="175" w:firstLine="420"/>
        <w:rPr>
          <w:rFonts w:ascii="仿宋" w:eastAsia="仿宋" w:hAnsi="仿宋" w:cs="Arial"/>
          <w:sz w:val="24"/>
          <w:szCs w:val="24"/>
        </w:rPr>
      </w:pPr>
    </w:p>
    <w:p w:rsidR="00702950" w:rsidRPr="00702950" w:rsidRDefault="00702950" w:rsidP="00702950">
      <w:pPr>
        <w:spacing w:line="360" w:lineRule="auto"/>
        <w:ind w:firstLineChars="175" w:firstLine="420"/>
        <w:rPr>
          <w:rFonts w:ascii="仿宋" w:eastAsia="仿宋" w:hAnsi="仿宋" w:cs="Arial"/>
          <w:sz w:val="24"/>
          <w:szCs w:val="24"/>
        </w:rPr>
      </w:pPr>
      <w:r w:rsidRPr="00702950">
        <w:rPr>
          <w:rFonts w:ascii="仿宋" w:eastAsia="仿宋" w:hAnsi="仿宋" w:cs="Arial" w:hint="eastAsia"/>
          <w:sz w:val="24"/>
          <w:szCs w:val="24"/>
        </w:rPr>
        <w:t>（7）上海基煜基金销售有限公司</w:t>
      </w:r>
    </w:p>
    <w:p w:rsidR="00702950" w:rsidRPr="00702950" w:rsidRDefault="00702950" w:rsidP="00702950">
      <w:pPr>
        <w:spacing w:line="360" w:lineRule="auto"/>
        <w:ind w:firstLineChars="175" w:firstLine="420"/>
        <w:rPr>
          <w:rFonts w:ascii="仿宋" w:eastAsia="仿宋" w:hAnsi="仿宋" w:cs="Arial"/>
          <w:sz w:val="24"/>
          <w:szCs w:val="24"/>
        </w:rPr>
      </w:pPr>
      <w:r w:rsidRPr="00702950">
        <w:rPr>
          <w:rFonts w:ascii="仿宋" w:eastAsia="仿宋" w:hAnsi="仿宋" w:cs="Arial" w:hint="eastAsia"/>
          <w:sz w:val="24"/>
          <w:szCs w:val="24"/>
        </w:rPr>
        <w:t>注册地址：上海市黄浦区广东路500号30层3001单元</w:t>
      </w:r>
    </w:p>
    <w:p w:rsidR="00702950" w:rsidRPr="00702950" w:rsidRDefault="00702950" w:rsidP="00702950">
      <w:pPr>
        <w:spacing w:line="360" w:lineRule="auto"/>
        <w:ind w:firstLineChars="175" w:firstLine="420"/>
        <w:rPr>
          <w:rFonts w:ascii="仿宋" w:eastAsia="仿宋" w:hAnsi="仿宋" w:cs="Arial"/>
          <w:sz w:val="24"/>
          <w:szCs w:val="24"/>
        </w:rPr>
      </w:pPr>
      <w:r w:rsidRPr="00702950">
        <w:rPr>
          <w:rFonts w:ascii="仿宋" w:eastAsia="仿宋" w:hAnsi="仿宋" w:cs="Arial" w:hint="eastAsia"/>
          <w:sz w:val="24"/>
          <w:szCs w:val="24"/>
        </w:rPr>
        <w:t>办公地址：上海市浦东新区银城中路488号太平金融大厦1503室</w:t>
      </w:r>
    </w:p>
    <w:p w:rsidR="00702950" w:rsidRPr="00702950" w:rsidRDefault="00702950" w:rsidP="00702950">
      <w:pPr>
        <w:spacing w:line="360" w:lineRule="auto"/>
        <w:ind w:firstLineChars="175" w:firstLine="420"/>
        <w:rPr>
          <w:rFonts w:ascii="仿宋" w:eastAsia="仿宋" w:hAnsi="仿宋" w:cs="Arial"/>
          <w:sz w:val="24"/>
          <w:szCs w:val="24"/>
        </w:rPr>
      </w:pPr>
      <w:r w:rsidRPr="00702950">
        <w:rPr>
          <w:rFonts w:ascii="仿宋" w:eastAsia="仿宋" w:hAnsi="仿宋" w:cs="Arial" w:hint="eastAsia"/>
          <w:sz w:val="24"/>
          <w:szCs w:val="24"/>
        </w:rPr>
        <w:t>法定代表人：王翔</w:t>
      </w:r>
    </w:p>
    <w:p w:rsidR="00702950" w:rsidRPr="00702950" w:rsidRDefault="00702950" w:rsidP="00702950">
      <w:pPr>
        <w:spacing w:line="360" w:lineRule="auto"/>
        <w:ind w:firstLineChars="175" w:firstLine="420"/>
        <w:rPr>
          <w:rFonts w:ascii="仿宋" w:eastAsia="仿宋" w:hAnsi="仿宋" w:cs="Arial"/>
          <w:sz w:val="24"/>
          <w:szCs w:val="24"/>
        </w:rPr>
      </w:pPr>
      <w:r w:rsidRPr="00702950">
        <w:rPr>
          <w:rFonts w:ascii="仿宋" w:eastAsia="仿宋" w:hAnsi="仿宋" w:cs="Arial" w:hint="eastAsia"/>
          <w:sz w:val="24"/>
          <w:szCs w:val="24"/>
        </w:rPr>
        <w:t>客服电话：400-820-5369</w:t>
      </w:r>
    </w:p>
    <w:p w:rsidR="00702950" w:rsidRPr="00702950" w:rsidRDefault="00702950" w:rsidP="00702950">
      <w:pPr>
        <w:spacing w:line="360" w:lineRule="auto"/>
        <w:ind w:firstLineChars="175" w:firstLine="420"/>
        <w:rPr>
          <w:rFonts w:ascii="仿宋" w:eastAsia="仿宋" w:hAnsi="仿宋" w:cs="Arial"/>
          <w:sz w:val="24"/>
          <w:szCs w:val="24"/>
        </w:rPr>
      </w:pPr>
      <w:r w:rsidRPr="00702950">
        <w:rPr>
          <w:rFonts w:ascii="仿宋" w:eastAsia="仿宋" w:hAnsi="仿宋" w:cs="Arial" w:hint="eastAsia"/>
          <w:sz w:val="24"/>
          <w:szCs w:val="24"/>
        </w:rPr>
        <w:t>网址：www.jiyufund.com.cn</w:t>
      </w:r>
    </w:p>
    <w:p w:rsidR="00702950" w:rsidRPr="00702950" w:rsidRDefault="00702950" w:rsidP="00702950">
      <w:pPr>
        <w:spacing w:line="360" w:lineRule="auto"/>
        <w:ind w:firstLineChars="175" w:firstLine="420"/>
        <w:rPr>
          <w:rFonts w:ascii="仿宋" w:eastAsia="仿宋" w:hAnsi="仿宋" w:cs="Arial"/>
          <w:sz w:val="24"/>
          <w:szCs w:val="24"/>
        </w:rPr>
      </w:pPr>
    </w:p>
    <w:p w:rsidR="00702950" w:rsidRPr="00702950" w:rsidRDefault="00702950" w:rsidP="00702950">
      <w:pPr>
        <w:spacing w:line="360" w:lineRule="auto"/>
        <w:ind w:firstLineChars="175" w:firstLine="420"/>
        <w:rPr>
          <w:rFonts w:ascii="仿宋" w:eastAsia="仿宋" w:hAnsi="仿宋" w:cs="Arial"/>
          <w:sz w:val="24"/>
          <w:szCs w:val="24"/>
        </w:rPr>
      </w:pPr>
      <w:r w:rsidRPr="00702950">
        <w:rPr>
          <w:rFonts w:ascii="仿宋" w:eastAsia="仿宋" w:hAnsi="仿宋" w:cs="Arial" w:hint="eastAsia"/>
          <w:sz w:val="24"/>
          <w:szCs w:val="24"/>
        </w:rPr>
        <w:t>（8）上海利得基金销售有限公司</w:t>
      </w:r>
    </w:p>
    <w:p w:rsidR="00702950" w:rsidRPr="00702950" w:rsidRDefault="00702950" w:rsidP="00702950">
      <w:pPr>
        <w:spacing w:line="360" w:lineRule="auto"/>
        <w:ind w:firstLineChars="175" w:firstLine="420"/>
        <w:rPr>
          <w:rFonts w:ascii="仿宋" w:eastAsia="仿宋" w:hAnsi="仿宋" w:cs="Arial"/>
          <w:sz w:val="24"/>
          <w:szCs w:val="24"/>
        </w:rPr>
      </w:pPr>
      <w:r w:rsidRPr="00702950">
        <w:rPr>
          <w:rFonts w:ascii="仿宋" w:eastAsia="仿宋" w:hAnsi="仿宋" w:cs="Arial" w:hint="eastAsia"/>
          <w:sz w:val="24"/>
          <w:szCs w:val="24"/>
        </w:rPr>
        <w:t>注册地址：中国（上海）自由贸易试验区临港新片区海基六路70弄1号208-36室</w:t>
      </w:r>
    </w:p>
    <w:p w:rsidR="00702950" w:rsidRPr="00702950" w:rsidRDefault="00702950" w:rsidP="00702950">
      <w:pPr>
        <w:spacing w:line="360" w:lineRule="auto"/>
        <w:ind w:firstLineChars="175" w:firstLine="420"/>
        <w:rPr>
          <w:rFonts w:ascii="仿宋" w:eastAsia="仿宋" w:hAnsi="仿宋" w:cs="Arial"/>
          <w:sz w:val="24"/>
          <w:szCs w:val="24"/>
        </w:rPr>
      </w:pPr>
      <w:r w:rsidRPr="00702950">
        <w:rPr>
          <w:rFonts w:ascii="仿宋" w:eastAsia="仿宋" w:hAnsi="仿宋" w:cs="Arial" w:hint="eastAsia"/>
          <w:sz w:val="24"/>
          <w:szCs w:val="24"/>
        </w:rPr>
        <w:t>办公地址：上海市虹口区东大名路1098号浦江国际金融广场53层</w:t>
      </w:r>
    </w:p>
    <w:p w:rsidR="00702950" w:rsidRPr="00702950" w:rsidRDefault="00702950" w:rsidP="00702950">
      <w:pPr>
        <w:spacing w:line="360" w:lineRule="auto"/>
        <w:ind w:firstLineChars="175" w:firstLine="420"/>
        <w:rPr>
          <w:rFonts w:ascii="仿宋" w:eastAsia="仿宋" w:hAnsi="仿宋" w:cs="Arial"/>
          <w:sz w:val="24"/>
          <w:szCs w:val="24"/>
        </w:rPr>
      </w:pPr>
      <w:r w:rsidRPr="00702950">
        <w:rPr>
          <w:rFonts w:ascii="仿宋" w:eastAsia="仿宋" w:hAnsi="仿宋" w:cs="Arial" w:hint="eastAsia"/>
          <w:sz w:val="24"/>
          <w:szCs w:val="24"/>
        </w:rPr>
        <w:t>法定代表人：李兴春</w:t>
      </w:r>
    </w:p>
    <w:p w:rsidR="00702950" w:rsidRPr="00702950" w:rsidRDefault="00702950" w:rsidP="00702950">
      <w:pPr>
        <w:spacing w:line="360" w:lineRule="auto"/>
        <w:ind w:firstLineChars="175" w:firstLine="420"/>
        <w:rPr>
          <w:rFonts w:ascii="仿宋" w:eastAsia="仿宋" w:hAnsi="仿宋" w:cs="Arial"/>
          <w:sz w:val="24"/>
          <w:szCs w:val="24"/>
        </w:rPr>
      </w:pPr>
      <w:r w:rsidRPr="00702950">
        <w:rPr>
          <w:rFonts w:ascii="仿宋" w:eastAsia="仿宋" w:hAnsi="仿宋" w:cs="Arial" w:hint="eastAsia"/>
          <w:sz w:val="24"/>
          <w:szCs w:val="24"/>
        </w:rPr>
        <w:t>客服电话：400-032-5885</w:t>
      </w:r>
    </w:p>
    <w:p w:rsidR="00702950" w:rsidRPr="00702950" w:rsidRDefault="00702950" w:rsidP="00702950">
      <w:pPr>
        <w:spacing w:line="360" w:lineRule="auto"/>
        <w:ind w:firstLineChars="175" w:firstLine="420"/>
        <w:rPr>
          <w:rFonts w:ascii="仿宋" w:eastAsia="仿宋" w:hAnsi="仿宋" w:cs="Arial"/>
          <w:sz w:val="24"/>
          <w:szCs w:val="24"/>
        </w:rPr>
      </w:pPr>
      <w:r w:rsidRPr="00702950">
        <w:rPr>
          <w:rFonts w:ascii="仿宋" w:eastAsia="仿宋" w:hAnsi="仿宋" w:cs="Arial" w:hint="eastAsia"/>
          <w:sz w:val="24"/>
          <w:szCs w:val="24"/>
        </w:rPr>
        <w:t>网址：www.leadfund.com.cn</w:t>
      </w:r>
    </w:p>
    <w:p w:rsidR="00702950" w:rsidRPr="00702950" w:rsidRDefault="00702950" w:rsidP="00702950">
      <w:pPr>
        <w:spacing w:line="360" w:lineRule="auto"/>
        <w:ind w:firstLineChars="175" w:firstLine="420"/>
        <w:rPr>
          <w:rFonts w:ascii="仿宋" w:eastAsia="仿宋" w:hAnsi="仿宋" w:cs="Arial"/>
          <w:sz w:val="24"/>
          <w:szCs w:val="24"/>
        </w:rPr>
      </w:pPr>
    </w:p>
    <w:p w:rsidR="00702950" w:rsidRPr="00702950" w:rsidRDefault="00702950" w:rsidP="00702950">
      <w:pPr>
        <w:spacing w:line="360" w:lineRule="auto"/>
        <w:ind w:firstLineChars="175" w:firstLine="420"/>
        <w:rPr>
          <w:rFonts w:ascii="仿宋" w:eastAsia="仿宋" w:hAnsi="仿宋" w:cs="Arial"/>
          <w:sz w:val="24"/>
          <w:szCs w:val="24"/>
        </w:rPr>
      </w:pPr>
      <w:r w:rsidRPr="00702950">
        <w:rPr>
          <w:rFonts w:ascii="仿宋" w:eastAsia="仿宋" w:hAnsi="仿宋" w:cs="Arial" w:hint="eastAsia"/>
          <w:sz w:val="24"/>
          <w:szCs w:val="24"/>
        </w:rPr>
        <w:t>（9）上海好买基金销售有限公司</w:t>
      </w:r>
    </w:p>
    <w:p w:rsidR="00702950" w:rsidRPr="00702950" w:rsidRDefault="00702950" w:rsidP="00702950">
      <w:pPr>
        <w:spacing w:line="360" w:lineRule="auto"/>
        <w:ind w:firstLineChars="175" w:firstLine="420"/>
        <w:rPr>
          <w:rFonts w:ascii="仿宋" w:eastAsia="仿宋" w:hAnsi="仿宋" w:cs="Arial"/>
          <w:sz w:val="24"/>
          <w:szCs w:val="24"/>
        </w:rPr>
      </w:pPr>
      <w:r w:rsidRPr="00702950">
        <w:rPr>
          <w:rFonts w:ascii="仿宋" w:eastAsia="仿宋" w:hAnsi="仿宋" w:cs="Arial" w:hint="eastAsia"/>
          <w:sz w:val="24"/>
          <w:szCs w:val="24"/>
        </w:rPr>
        <w:t>注册地址：上海市虹口区东大名路501号6211单元</w:t>
      </w:r>
    </w:p>
    <w:p w:rsidR="00702950" w:rsidRPr="00702950" w:rsidRDefault="00702950" w:rsidP="00702950">
      <w:pPr>
        <w:spacing w:line="360" w:lineRule="auto"/>
        <w:ind w:firstLineChars="175" w:firstLine="420"/>
        <w:rPr>
          <w:rFonts w:ascii="仿宋" w:eastAsia="仿宋" w:hAnsi="仿宋" w:cs="Arial"/>
          <w:sz w:val="24"/>
          <w:szCs w:val="24"/>
        </w:rPr>
      </w:pPr>
      <w:r w:rsidRPr="00702950">
        <w:rPr>
          <w:rFonts w:ascii="仿宋" w:eastAsia="仿宋" w:hAnsi="仿宋" w:cs="Arial" w:hint="eastAsia"/>
          <w:sz w:val="24"/>
          <w:szCs w:val="24"/>
        </w:rPr>
        <w:t>办公地址：上海市浦东新区张杨路500号华润时代广场14F</w:t>
      </w:r>
    </w:p>
    <w:p w:rsidR="00702950" w:rsidRPr="00702950" w:rsidRDefault="00702950" w:rsidP="00702950">
      <w:pPr>
        <w:spacing w:line="360" w:lineRule="auto"/>
        <w:ind w:firstLineChars="175" w:firstLine="420"/>
        <w:rPr>
          <w:rFonts w:ascii="仿宋" w:eastAsia="仿宋" w:hAnsi="仿宋" w:cs="Arial"/>
          <w:sz w:val="24"/>
          <w:szCs w:val="24"/>
        </w:rPr>
      </w:pPr>
      <w:r w:rsidRPr="00702950">
        <w:rPr>
          <w:rFonts w:ascii="仿宋" w:eastAsia="仿宋" w:hAnsi="仿宋" w:cs="Arial" w:hint="eastAsia"/>
          <w:sz w:val="24"/>
          <w:szCs w:val="24"/>
        </w:rPr>
        <w:t>法定代表人：陶怡</w:t>
      </w:r>
    </w:p>
    <w:p w:rsidR="00702950" w:rsidRPr="00702950" w:rsidRDefault="00702950" w:rsidP="00702950">
      <w:pPr>
        <w:spacing w:line="360" w:lineRule="auto"/>
        <w:ind w:firstLineChars="175" w:firstLine="420"/>
        <w:rPr>
          <w:rFonts w:ascii="仿宋" w:eastAsia="仿宋" w:hAnsi="仿宋" w:cs="Arial"/>
          <w:sz w:val="24"/>
          <w:szCs w:val="24"/>
        </w:rPr>
      </w:pPr>
      <w:r w:rsidRPr="00702950">
        <w:rPr>
          <w:rFonts w:ascii="仿宋" w:eastAsia="仿宋" w:hAnsi="仿宋" w:cs="Arial" w:hint="eastAsia"/>
          <w:sz w:val="24"/>
          <w:szCs w:val="24"/>
        </w:rPr>
        <w:t>客服电话：400-700-9665</w:t>
      </w:r>
    </w:p>
    <w:p w:rsidR="00702950" w:rsidRPr="00702950" w:rsidRDefault="00702950" w:rsidP="00702950">
      <w:pPr>
        <w:spacing w:line="360" w:lineRule="auto"/>
        <w:ind w:firstLineChars="175" w:firstLine="420"/>
        <w:rPr>
          <w:rFonts w:ascii="仿宋" w:eastAsia="仿宋" w:hAnsi="仿宋" w:cs="Arial"/>
          <w:sz w:val="24"/>
          <w:szCs w:val="24"/>
        </w:rPr>
      </w:pPr>
      <w:r w:rsidRPr="00702950">
        <w:rPr>
          <w:rFonts w:ascii="仿宋" w:eastAsia="仿宋" w:hAnsi="仿宋" w:cs="Arial" w:hint="eastAsia"/>
          <w:sz w:val="24"/>
          <w:szCs w:val="24"/>
        </w:rPr>
        <w:t>网址： www.howbuy.com</w:t>
      </w:r>
    </w:p>
    <w:p w:rsidR="00702950" w:rsidRPr="00702950" w:rsidRDefault="00702950" w:rsidP="00702950">
      <w:pPr>
        <w:spacing w:line="360" w:lineRule="auto"/>
        <w:ind w:firstLineChars="175" w:firstLine="420"/>
        <w:rPr>
          <w:rFonts w:ascii="仿宋" w:eastAsia="仿宋" w:hAnsi="仿宋" w:cs="Arial"/>
          <w:sz w:val="24"/>
          <w:szCs w:val="24"/>
        </w:rPr>
      </w:pPr>
    </w:p>
    <w:p w:rsidR="00702950" w:rsidRPr="00702950" w:rsidRDefault="00702950" w:rsidP="00702950">
      <w:pPr>
        <w:spacing w:line="360" w:lineRule="auto"/>
        <w:ind w:firstLineChars="175" w:firstLine="420"/>
        <w:rPr>
          <w:rFonts w:ascii="仿宋" w:eastAsia="仿宋" w:hAnsi="仿宋" w:cs="Arial"/>
          <w:sz w:val="24"/>
          <w:szCs w:val="24"/>
        </w:rPr>
      </w:pPr>
      <w:r w:rsidRPr="00702950">
        <w:rPr>
          <w:rFonts w:ascii="仿宋" w:eastAsia="仿宋" w:hAnsi="仿宋" w:cs="Arial" w:hint="eastAsia"/>
          <w:sz w:val="24"/>
          <w:szCs w:val="24"/>
        </w:rPr>
        <w:t>（10）京东肯特瑞基金销售有限公司</w:t>
      </w:r>
    </w:p>
    <w:p w:rsidR="00702950" w:rsidRPr="00702950" w:rsidRDefault="00702950" w:rsidP="00702950">
      <w:pPr>
        <w:spacing w:line="360" w:lineRule="auto"/>
        <w:ind w:firstLineChars="175" w:firstLine="420"/>
        <w:rPr>
          <w:rFonts w:ascii="仿宋" w:eastAsia="仿宋" w:hAnsi="仿宋" w:cs="Arial"/>
          <w:sz w:val="24"/>
          <w:szCs w:val="24"/>
        </w:rPr>
      </w:pPr>
      <w:r w:rsidRPr="00702950">
        <w:rPr>
          <w:rFonts w:ascii="仿宋" w:eastAsia="仿宋" w:hAnsi="仿宋" w:cs="Arial" w:hint="eastAsia"/>
          <w:sz w:val="24"/>
          <w:szCs w:val="24"/>
        </w:rPr>
        <w:t>注册地址：北京市海淀区知春路76号(写字楼)1号楼4层1-7-2</w:t>
      </w:r>
    </w:p>
    <w:p w:rsidR="00702950" w:rsidRPr="00702950" w:rsidRDefault="00702950" w:rsidP="00702950">
      <w:pPr>
        <w:spacing w:line="360" w:lineRule="auto"/>
        <w:ind w:firstLineChars="175" w:firstLine="420"/>
        <w:rPr>
          <w:rFonts w:ascii="仿宋" w:eastAsia="仿宋" w:hAnsi="仿宋" w:cs="Arial"/>
          <w:sz w:val="24"/>
          <w:szCs w:val="24"/>
        </w:rPr>
      </w:pPr>
      <w:r w:rsidRPr="00702950">
        <w:rPr>
          <w:rFonts w:ascii="仿宋" w:eastAsia="仿宋" w:hAnsi="仿宋" w:cs="Arial" w:hint="eastAsia"/>
          <w:sz w:val="24"/>
          <w:szCs w:val="24"/>
        </w:rPr>
        <w:t>办公地址：北京市亦庄经济开发区科创十一街18号院A座</w:t>
      </w:r>
    </w:p>
    <w:p w:rsidR="00702950" w:rsidRPr="00702950" w:rsidRDefault="00702950" w:rsidP="00702950">
      <w:pPr>
        <w:spacing w:line="360" w:lineRule="auto"/>
        <w:ind w:firstLineChars="175" w:firstLine="420"/>
        <w:rPr>
          <w:rFonts w:ascii="仿宋" w:eastAsia="仿宋" w:hAnsi="仿宋" w:cs="Arial"/>
          <w:sz w:val="24"/>
          <w:szCs w:val="24"/>
        </w:rPr>
      </w:pPr>
      <w:r w:rsidRPr="00702950">
        <w:rPr>
          <w:rFonts w:ascii="仿宋" w:eastAsia="仿宋" w:hAnsi="仿宋" w:cs="Arial" w:hint="eastAsia"/>
          <w:sz w:val="24"/>
          <w:szCs w:val="24"/>
        </w:rPr>
        <w:t>法定代表人：邹保威</w:t>
      </w:r>
    </w:p>
    <w:p w:rsidR="00702950" w:rsidRPr="00702950" w:rsidRDefault="00702950" w:rsidP="00702950">
      <w:pPr>
        <w:spacing w:line="360" w:lineRule="auto"/>
        <w:ind w:firstLineChars="175" w:firstLine="420"/>
        <w:rPr>
          <w:rFonts w:ascii="仿宋" w:eastAsia="仿宋" w:hAnsi="仿宋" w:cs="Arial"/>
          <w:sz w:val="24"/>
          <w:szCs w:val="24"/>
        </w:rPr>
      </w:pPr>
      <w:r w:rsidRPr="00702950">
        <w:rPr>
          <w:rFonts w:ascii="仿宋" w:eastAsia="仿宋" w:hAnsi="仿宋" w:cs="Arial" w:hint="eastAsia"/>
          <w:sz w:val="24"/>
          <w:szCs w:val="24"/>
        </w:rPr>
        <w:t>客服电话：400 098 8511</w:t>
      </w:r>
    </w:p>
    <w:p w:rsidR="00702950" w:rsidRPr="00702950" w:rsidRDefault="00702950" w:rsidP="00702950">
      <w:pPr>
        <w:spacing w:line="360" w:lineRule="auto"/>
        <w:ind w:firstLineChars="175" w:firstLine="420"/>
        <w:rPr>
          <w:rFonts w:ascii="仿宋" w:eastAsia="仿宋" w:hAnsi="仿宋" w:cs="Arial"/>
          <w:sz w:val="24"/>
          <w:szCs w:val="24"/>
        </w:rPr>
      </w:pPr>
      <w:r w:rsidRPr="00702950">
        <w:rPr>
          <w:rFonts w:ascii="仿宋" w:eastAsia="仿宋" w:hAnsi="仿宋" w:cs="Arial" w:hint="eastAsia"/>
          <w:sz w:val="24"/>
          <w:szCs w:val="24"/>
        </w:rPr>
        <w:t>网址：kenterui.jd.com</w:t>
      </w:r>
    </w:p>
    <w:p w:rsidR="00702950" w:rsidRPr="00702950" w:rsidRDefault="00702950" w:rsidP="00702950">
      <w:pPr>
        <w:spacing w:line="360" w:lineRule="auto"/>
        <w:ind w:firstLineChars="175" w:firstLine="420"/>
        <w:rPr>
          <w:rFonts w:ascii="仿宋" w:eastAsia="仿宋" w:hAnsi="仿宋" w:cs="Arial"/>
          <w:sz w:val="24"/>
          <w:szCs w:val="24"/>
        </w:rPr>
      </w:pPr>
    </w:p>
    <w:p w:rsidR="00702950" w:rsidRPr="00702950" w:rsidRDefault="00702950" w:rsidP="00702950">
      <w:pPr>
        <w:spacing w:line="360" w:lineRule="auto"/>
        <w:ind w:firstLineChars="175" w:firstLine="420"/>
        <w:rPr>
          <w:rFonts w:ascii="仿宋" w:eastAsia="仿宋" w:hAnsi="仿宋" w:cs="Arial"/>
          <w:sz w:val="24"/>
          <w:szCs w:val="24"/>
        </w:rPr>
      </w:pPr>
      <w:r w:rsidRPr="00702950">
        <w:rPr>
          <w:rFonts w:ascii="仿宋" w:eastAsia="仿宋" w:hAnsi="仿宋" w:cs="Arial" w:hint="eastAsia"/>
          <w:sz w:val="24"/>
          <w:szCs w:val="24"/>
        </w:rPr>
        <w:t>（11）北京汇成基金销售有限公司</w:t>
      </w:r>
    </w:p>
    <w:p w:rsidR="00702950" w:rsidRPr="00702950" w:rsidRDefault="00702950" w:rsidP="00702950">
      <w:pPr>
        <w:spacing w:line="360" w:lineRule="auto"/>
        <w:ind w:firstLineChars="175" w:firstLine="420"/>
        <w:rPr>
          <w:rFonts w:ascii="仿宋" w:eastAsia="仿宋" w:hAnsi="仿宋" w:cs="Arial"/>
          <w:sz w:val="24"/>
          <w:szCs w:val="24"/>
        </w:rPr>
      </w:pPr>
      <w:r w:rsidRPr="00702950">
        <w:rPr>
          <w:rFonts w:ascii="仿宋" w:eastAsia="仿宋" w:hAnsi="仿宋" w:cs="Arial" w:hint="eastAsia"/>
          <w:sz w:val="24"/>
          <w:szCs w:val="24"/>
        </w:rPr>
        <w:t>注册地址：北京市西城区宣武门外大街甲1号4层401-2</w:t>
      </w:r>
    </w:p>
    <w:p w:rsidR="00702950" w:rsidRPr="00702950" w:rsidRDefault="00702950" w:rsidP="00702950">
      <w:pPr>
        <w:spacing w:line="360" w:lineRule="auto"/>
        <w:ind w:firstLineChars="175" w:firstLine="420"/>
        <w:rPr>
          <w:rFonts w:ascii="仿宋" w:eastAsia="仿宋" w:hAnsi="仿宋" w:cs="Arial"/>
          <w:sz w:val="24"/>
          <w:szCs w:val="24"/>
        </w:rPr>
      </w:pPr>
      <w:r w:rsidRPr="00702950">
        <w:rPr>
          <w:rFonts w:ascii="仿宋" w:eastAsia="仿宋" w:hAnsi="仿宋" w:cs="Arial" w:hint="eastAsia"/>
          <w:sz w:val="24"/>
          <w:szCs w:val="24"/>
        </w:rPr>
        <w:t>办公地址：北京市西城区宣武门外大街甲1号环球财讯中心D座4层</w:t>
      </w:r>
    </w:p>
    <w:p w:rsidR="00702950" w:rsidRPr="00702950" w:rsidRDefault="00702950" w:rsidP="00702950">
      <w:pPr>
        <w:spacing w:line="360" w:lineRule="auto"/>
        <w:ind w:firstLineChars="175" w:firstLine="420"/>
        <w:rPr>
          <w:rFonts w:ascii="仿宋" w:eastAsia="仿宋" w:hAnsi="仿宋" w:cs="Arial"/>
          <w:sz w:val="24"/>
          <w:szCs w:val="24"/>
        </w:rPr>
      </w:pPr>
      <w:r w:rsidRPr="00702950">
        <w:rPr>
          <w:rFonts w:ascii="仿宋" w:eastAsia="仿宋" w:hAnsi="仿宋" w:cs="Arial" w:hint="eastAsia"/>
          <w:sz w:val="24"/>
          <w:szCs w:val="24"/>
        </w:rPr>
        <w:t>法定代表人：王伟刚</w:t>
      </w:r>
    </w:p>
    <w:p w:rsidR="00702950" w:rsidRPr="00702950" w:rsidRDefault="00702950" w:rsidP="00702950">
      <w:pPr>
        <w:spacing w:line="360" w:lineRule="auto"/>
        <w:ind w:firstLineChars="175" w:firstLine="420"/>
        <w:rPr>
          <w:rFonts w:ascii="仿宋" w:eastAsia="仿宋" w:hAnsi="仿宋" w:cs="Arial"/>
          <w:sz w:val="24"/>
          <w:szCs w:val="24"/>
        </w:rPr>
      </w:pPr>
      <w:r w:rsidRPr="00702950">
        <w:rPr>
          <w:rFonts w:ascii="仿宋" w:eastAsia="仿宋" w:hAnsi="仿宋" w:cs="Arial" w:hint="eastAsia"/>
          <w:sz w:val="24"/>
          <w:szCs w:val="24"/>
        </w:rPr>
        <w:t>客服电话：400-619-9059</w:t>
      </w:r>
    </w:p>
    <w:p w:rsidR="00702950" w:rsidRPr="00702950" w:rsidRDefault="00702950" w:rsidP="00702950">
      <w:pPr>
        <w:spacing w:line="360" w:lineRule="auto"/>
        <w:ind w:firstLineChars="175" w:firstLine="420"/>
        <w:rPr>
          <w:rFonts w:ascii="仿宋" w:eastAsia="仿宋" w:hAnsi="仿宋" w:cs="Arial"/>
          <w:sz w:val="24"/>
          <w:szCs w:val="24"/>
        </w:rPr>
      </w:pPr>
      <w:r w:rsidRPr="00702950">
        <w:rPr>
          <w:rFonts w:ascii="仿宋" w:eastAsia="仿宋" w:hAnsi="仿宋" w:cs="Arial" w:hint="eastAsia"/>
          <w:sz w:val="24"/>
          <w:szCs w:val="24"/>
        </w:rPr>
        <w:t xml:space="preserve">网址：www.hcfunds.com </w:t>
      </w:r>
    </w:p>
    <w:p w:rsidR="00702950" w:rsidRPr="00702950" w:rsidRDefault="00702950" w:rsidP="00702950">
      <w:pPr>
        <w:spacing w:line="360" w:lineRule="auto"/>
        <w:ind w:firstLineChars="175" w:firstLine="420"/>
        <w:rPr>
          <w:rFonts w:ascii="仿宋" w:eastAsia="仿宋" w:hAnsi="仿宋" w:cs="Arial"/>
          <w:sz w:val="24"/>
          <w:szCs w:val="24"/>
        </w:rPr>
      </w:pPr>
    </w:p>
    <w:p w:rsidR="00702950" w:rsidRPr="00702950" w:rsidRDefault="00702950" w:rsidP="00702950">
      <w:pPr>
        <w:spacing w:line="360" w:lineRule="auto"/>
        <w:ind w:firstLineChars="175" w:firstLine="420"/>
        <w:rPr>
          <w:rFonts w:ascii="仿宋" w:eastAsia="仿宋" w:hAnsi="仿宋" w:cs="Arial"/>
          <w:sz w:val="24"/>
          <w:szCs w:val="24"/>
        </w:rPr>
      </w:pPr>
      <w:r w:rsidRPr="00702950">
        <w:rPr>
          <w:rFonts w:ascii="仿宋" w:eastAsia="仿宋" w:hAnsi="仿宋" w:cs="Arial" w:hint="eastAsia"/>
          <w:sz w:val="24"/>
          <w:szCs w:val="24"/>
        </w:rPr>
        <w:t>（12）上海攀赢基金销售有限公司</w:t>
      </w:r>
    </w:p>
    <w:p w:rsidR="00702950" w:rsidRPr="00702950" w:rsidRDefault="00702950" w:rsidP="00702950">
      <w:pPr>
        <w:spacing w:line="360" w:lineRule="auto"/>
        <w:ind w:firstLineChars="175" w:firstLine="420"/>
        <w:rPr>
          <w:rFonts w:ascii="仿宋" w:eastAsia="仿宋" w:hAnsi="仿宋" w:cs="Arial"/>
          <w:sz w:val="24"/>
          <w:szCs w:val="24"/>
        </w:rPr>
      </w:pPr>
      <w:r w:rsidRPr="00702950">
        <w:rPr>
          <w:rFonts w:ascii="仿宋" w:eastAsia="仿宋" w:hAnsi="仿宋" w:cs="Arial" w:hint="eastAsia"/>
          <w:sz w:val="24"/>
          <w:szCs w:val="24"/>
        </w:rPr>
        <w:t>注册地址： 中国（上海）自由贸易试验区银城路116、128号7层（名义楼层，实际楼层6层）03室</w:t>
      </w:r>
    </w:p>
    <w:p w:rsidR="00702950" w:rsidRPr="00702950" w:rsidRDefault="00702950" w:rsidP="00702950">
      <w:pPr>
        <w:spacing w:line="360" w:lineRule="auto"/>
        <w:ind w:firstLineChars="175" w:firstLine="420"/>
        <w:rPr>
          <w:rFonts w:ascii="仿宋" w:eastAsia="仿宋" w:hAnsi="仿宋" w:cs="Arial"/>
          <w:sz w:val="24"/>
          <w:szCs w:val="24"/>
        </w:rPr>
      </w:pPr>
      <w:r w:rsidRPr="00702950">
        <w:rPr>
          <w:rFonts w:ascii="仿宋" w:eastAsia="仿宋" w:hAnsi="仿宋" w:cs="Arial" w:hint="eastAsia"/>
          <w:sz w:val="24"/>
          <w:szCs w:val="24"/>
        </w:rPr>
        <w:t>办公地址： 上海市浦东新区银城路116号大华银行大厦7楼</w:t>
      </w:r>
    </w:p>
    <w:p w:rsidR="00702950" w:rsidRPr="00702950" w:rsidRDefault="00702950" w:rsidP="00702950">
      <w:pPr>
        <w:spacing w:line="360" w:lineRule="auto"/>
        <w:ind w:firstLineChars="175" w:firstLine="420"/>
        <w:rPr>
          <w:rFonts w:ascii="仿宋" w:eastAsia="仿宋" w:hAnsi="仿宋" w:cs="Arial"/>
          <w:sz w:val="24"/>
          <w:szCs w:val="24"/>
        </w:rPr>
      </w:pPr>
      <w:r w:rsidRPr="00702950">
        <w:rPr>
          <w:rFonts w:ascii="仿宋" w:eastAsia="仿宋" w:hAnsi="仿宋" w:cs="Arial" w:hint="eastAsia"/>
          <w:sz w:val="24"/>
          <w:szCs w:val="24"/>
        </w:rPr>
        <w:t>法定代表人：郑新林</w:t>
      </w:r>
    </w:p>
    <w:p w:rsidR="00702950" w:rsidRPr="00702950" w:rsidRDefault="00702950" w:rsidP="00702950">
      <w:pPr>
        <w:spacing w:line="360" w:lineRule="auto"/>
        <w:ind w:firstLineChars="175" w:firstLine="420"/>
        <w:rPr>
          <w:rFonts w:ascii="仿宋" w:eastAsia="仿宋" w:hAnsi="仿宋" w:cs="Arial"/>
          <w:sz w:val="24"/>
          <w:szCs w:val="24"/>
        </w:rPr>
      </w:pPr>
      <w:r w:rsidRPr="00702950">
        <w:rPr>
          <w:rFonts w:ascii="仿宋" w:eastAsia="仿宋" w:hAnsi="仿宋" w:cs="Arial" w:hint="eastAsia"/>
          <w:sz w:val="24"/>
          <w:szCs w:val="24"/>
        </w:rPr>
        <w:t>客服电话：021-68889082</w:t>
      </w:r>
    </w:p>
    <w:p w:rsidR="00702950" w:rsidRPr="00702950" w:rsidRDefault="00702950" w:rsidP="00702950">
      <w:pPr>
        <w:spacing w:line="360" w:lineRule="auto"/>
        <w:ind w:firstLineChars="175" w:firstLine="420"/>
        <w:rPr>
          <w:rFonts w:ascii="仿宋" w:eastAsia="仿宋" w:hAnsi="仿宋" w:cs="Arial"/>
          <w:sz w:val="24"/>
          <w:szCs w:val="24"/>
        </w:rPr>
      </w:pPr>
      <w:r w:rsidRPr="00702950">
        <w:rPr>
          <w:rFonts w:ascii="仿宋" w:eastAsia="仿宋" w:hAnsi="仿宋" w:cs="Arial" w:hint="eastAsia"/>
          <w:sz w:val="24"/>
          <w:szCs w:val="24"/>
        </w:rPr>
        <w:t>网址： www.pytz.cn</w:t>
      </w:r>
    </w:p>
    <w:p w:rsidR="00702950" w:rsidRPr="00702950" w:rsidRDefault="00702950" w:rsidP="00702950">
      <w:pPr>
        <w:spacing w:line="360" w:lineRule="auto"/>
        <w:ind w:firstLineChars="175" w:firstLine="420"/>
        <w:rPr>
          <w:rFonts w:ascii="仿宋" w:eastAsia="仿宋" w:hAnsi="仿宋" w:cs="Arial"/>
          <w:sz w:val="24"/>
          <w:szCs w:val="24"/>
        </w:rPr>
      </w:pPr>
    </w:p>
    <w:p w:rsidR="00702950" w:rsidRPr="00702950" w:rsidRDefault="00702950" w:rsidP="00702950">
      <w:pPr>
        <w:spacing w:line="360" w:lineRule="auto"/>
        <w:ind w:firstLineChars="175" w:firstLine="420"/>
        <w:rPr>
          <w:rFonts w:ascii="仿宋" w:eastAsia="仿宋" w:hAnsi="仿宋" w:cs="Arial"/>
          <w:sz w:val="24"/>
          <w:szCs w:val="24"/>
        </w:rPr>
      </w:pPr>
      <w:r w:rsidRPr="00702950">
        <w:rPr>
          <w:rFonts w:ascii="仿宋" w:eastAsia="仿宋" w:hAnsi="仿宋" w:cs="Arial" w:hint="eastAsia"/>
          <w:sz w:val="24"/>
          <w:szCs w:val="24"/>
        </w:rPr>
        <w:t>（13）大连网金基金销售有限公司</w:t>
      </w:r>
    </w:p>
    <w:p w:rsidR="00702950" w:rsidRPr="00702950" w:rsidRDefault="00702950" w:rsidP="00702950">
      <w:pPr>
        <w:spacing w:line="360" w:lineRule="auto"/>
        <w:ind w:firstLineChars="175" w:firstLine="420"/>
        <w:rPr>
          <w:rFonts w:ascii="仿宋" w:eastAsia="仿宋" w:hAnsi="仿宋" w:cs="Arial"/>
          <w:sz w:val="24"/>
          <w:szCs w:val="24"/>
        </w:rPr>
      </w:pPr>
      <w:r w:rsidRPr="00702950">
        <w:rPr>
          <w:rFonts w:ascii="仿宋" w:eastAsia="仿宋" w:hAnsi="仿宋" w:cs="Arial" w:hint="eastAsia"/>
          <w:sz w:val="24"/>
          <w:szCs w:val="24"/>
        </w:rPr>
        <w:t>注册地址：辽宁省大连市沙河口区体坛路22号诺德大厦2层202室</w:t>
      </w:r>
    </w:p>
    <w:p w:rsidR="00702950" w:rsidRPr="00702950" w:rsidRDefault="00702950" w:rsidP="00702950">
      <w:pPr>
        <w:spacing w:line="360" w:lineRule="auto"/>
        <w:ind w:firstLineChars="175" w:firstLine="420"/>
        <w:rPr>
          <w:rFonts w:ascii="仿宋" w:eastAsia="仿宋" w:hAnsi="仿宋" w:cs="Arial"/>
          <w:sz w:val="24"/>
          <w:szCs w:val="24"/>
        </w:rPr>
      </w:pPr>
      <w:r w:rsidRPr="00702950">
        <w:rPr>
          <w:rFonts w:ascii="仿宋" w:eastAsia="仿宋" w:hAnsi="仿宋" w:cs="Arial" w:hint="eastAsia"/>
          <w:sz w:val="24"/>
          <w:szCs w:val="24"/>
        </w:rPr>
        <w:t>办公地址：辽宁省大连市沙河口区体坛路22号诺德大厦2层202室</w:t>
      </w:r>
    </w:p>
    <w:p w:rsidR="00702950" w:rsidRPr="00702950" w:rsidRDefault="00702950" w:rsidP="00702950">
      <w:pPr>
        <w:spacing w:line="360" w:lineRule="auto"/>
        <w:ind w:firstLineChars="175" w:firstLine="420"/>
        <w:rPr>
          <w:rFonts w:ascii="仿宋" w:eastAsia="仿宋" w:hAnsi="仿宋" w:cs="Arial"/>
          <w:sz w:val="24"/>
          <w:szCs w:val="24"/>
        </w:rPr>
      </w:pPr>
      <w:r w:rsidRPr="00702950">
        <w:rPr>
          <w:rFonts w:ascii="仿宋" w:eastAsia="仿宋" w:hAnsi="仿宋" w:cs="Arial" w:hint="eastAsia"/>
          <w:sz w:val="24"/>
          <w:szCs w:val="24"/>
        </w:rPr>
        <w:t>法定代表人：樊怀东</w:t>
      </w:r>
    </w:p>
    <w:p w:rsidR="00702950" w:rsidRPr="00702950" w:rsidRDefault="00702950" w:rsidP="00702950">
      <w:pPr>
        <w:spacing w:line="360" w:lineRule="auto"/>
        <w:ind w:firstLineChars="175" w:firstLine="420"/>
        <w:rPr>
          <w:rFonts w:ascii="仿宋" w:eastAsia="仿宋" w:hAnsi="仿宋" w:cs="Arial"/>
          <w:sz w:val="24"/>
          <w:szCs w:val="24"/>
        </w:rPr>
      </w:pPr>
      <w:r w:rsidRPr="00702950">
        <w:rPr>
          <w:rFonts w:ascii="仿宋" w:eastAsia="仿宋" w:hAnsi="仿宋" w:cs="Arial" w:hint="eastAsia"/>
          <w:sz w:val="24"/>
          <w:szCs w:val="24"/>
        </w:rPr>
        <w:t xml:space="preserve">客服电话：4000-899-100    </w:t>
      </w:r>
    </w:p>
    <w:p w:rsidR="00702950" w:rsidRPr="00702950" w:rsidRDefault="00702950" w:rsidP="00702950">
      <w:pPr>
        <w:spacing w:line="360" w:lineRule="auto"/>
        <w:ind w:firstLineChars="175" w:firstLine="420"/>
        <w:rPr>
          <w:rFonts w:ascii="仿宋" w:eastAsia="仿宋" w:hAnsi="仿宋" w:cs="Arial"/>
          <w:sz w:val="24"/>
          <w:szCs w:val="24"/>
        </w:rPr>
      </w:pPr>
      <w:r w:rsidRPr="00702950">
        <w:rPr>
          <w:rFonts w:ascii="仿宋" w:eastAsia="仿宋" w:hAnsi="仿宋" w:cs="Arial" w:hint="eastAsia"/>
          <w:sz w:val="24"/>
          <w:szCs w:val="24"/>
        </w:rPr>
        <w:t>网址：www.yibaijin.com</w:t>
      </w:r>
    </w:p>
    <w:p w:rsidR="00702950" w:rsidRPr="00702950" w:rsidRDefault="00702950" w:rsidP="00702950">
      <w:pPr>
        <w:spacing w:line="360" w:lineRule="auto"/>
        <w:ind w:firstLineChars="175" w:firstLine="420"/>
        <w:rPr>
          <w:rFonts w:ascii="仿宋" w:eastAsia="仿宋" w:hAnsi="仿宋" w:cs="Arial"/>
          <w:sz w:val="24"/>
          <w:szCs w:val="24"/>
        </w:rPr>
      </w:pPr>
    </w:p>
    <w:p w:rsidR="00702950" w:rsidRPr="00702950" w:rsidRDefault="00702950" w:rsidP="00702950">
      <w:pPr>
        <w:spacing w:line="360" w:lineRule="auto"/>
        <w:ind w:firstLineChars="175" w:firstLine="420"/>
        <w:rPr>
          <w:rFonts w:ascii="仿宋" w:eastAsia="仿宋" w:hAnsi="仿宋" w:cs="Arial"/>
          <w:sz w:val="24"/>
          <w:szCs w:val="24"/>
        </w:rPr>
      </w:pPr>
      <w:r w:rsidRPr="00702950">
        <w:rPr>
          <w:rFonts w:ascii="仿宋" w:eastAsia="仿宋" w:hAnsi="仿宋" w:cs="Arial" w:hint="eastAsia"/>
          <w:sz w:val="24"/>
          <w:szCs w:val="24"/>
        </w:rPr>
        <w:t xml:space="preserve">（14）珠海盈米基金销售有限公司 </w:t>
      </w:r>
    </w:p>
    <w:p w:rsidR="00702950" w:rsidRPr="00702950" w:rsidRDefault="00702950" w:rsidP="00702950">
      <w:pPr>
        <w:spacing w:line="360" w:lineRule="auto"/>
        <w:ind w:firstLineChars="175" w:firstLine="420"/>
        <w:rPr>
          <w:rFonts w:ascii="仿宋" w:eastAsia="仿宋" w:hAnsi="仿宋" w:cs="Arial"/>
          <w:sz w:val="24"/>
          <w:szCs w:val="24"/>
        </w:rPr>
      </w:pPr>
      <w:r w:rsidRPr="00702950">
        <w:rPr>
          <w:rFonts w:ascii="仿宋" w:eastAsia="仿宋" w:hAnsi="仿宋" w:cs="Arial" w:hint="eastAsia"/>
          <w:sz w:val="24"/>
          <w:szCs w:val="24"/>
        </w:rPr>
        <w:t>注册地址：珠海市横琴新区琴朗道91号1608、1609、1610</w:t>
      </w:r>
    </w:p>
    <w:p w:rsidR="00702950" w:rsidRPr="00702950" w:rsidRDefault="00702950" w:rsidP="00702950">
      <w:pPr>
        <w:spacing w:line="360" w:lineRule="auto"/>
        <w:ind w:firstLineChars="175" w:firstLine="420"/>
        <w:rPr>
          <w:rFonts w:ascii="仿宋" w:eastAsia="仿宋" w:hAnsi="仿宋" w:cs="Arial"/>
          <w:sz w:val="24"/>
          <w:szCs w:val="24"/>
        </w:rPr>
      </w:pPr>
      <w:r w:rsidRPr="00702950">
        <w:rPr>
          <w:rFonts w:ascii="仿宋" w:eastAsia="仿宋" w:hAnsi="仿宋" w:cs="Arial" w:hint="eastAsia"/>
          <w:sz w:val="24"/>
          <w:szCs w:val="24"/>
        </w:rPr>
        <w:t>办公地址：广州市海珠区阅江中路688号保利国际广场北塔33楼</w:t>
      </w:r>
    </w:p>
    <w:p w:rsidR="00702950" w:rsidRPr="00702950" w:rsidRDefault="00702950" w:rsidP="00702950">
      <w:pPr>
        <w:spacing w:line="360" w:lineRule="auto"/>
        <w:ind w:firstLineChars="175" w:firstLine="420"/>
        <w:rPr>
          <w:rFonts w:ascii="仿宋" w:eastAsia="仿宋" w:hAnsi="仿宋" w:cs="Arial"/>
          <w:sz w:val="24"/>
          <w:szCs w:val="24"/>
        </w:rPr>
      </w:pPr>
      <w:r w:rsidRPr="00702950">
        <w:rPr>
          <w:rFonts w:ascii="仿宋" w:eastAsia="仿宋" w:hAnsi="仿宋" w:cs="Arial" w:hint="eastAsia"/>
          <w:sz w:val="24"/>
          <w:szCs w:val="24"/>
        </w:rPr>
        <w:t>法定代表人：肖雯</w:t>
      </w:r>
    </w:p>
    <w:p w:rsidR="00702950" w:rsidRPr="00702950" w:rsidRDefault="00702950" w:rsidP="00702950">
      <w:pPr>
        <w:spacing w:line="360" w:lineRule="auto"/>
        <w:ind w:firstLineChars="175" w:firstLine="420"/>
        <w:rPr>
          <w:rFonts w:ascii="仿宋" w:eastAsia="仿宋" w:hAnsi="仿宋" w:cs="Arial"/>
          <w:sz w:val="24"/>
          <w:szCs w:val="24"/>
        </w:rPr>
      </w:pPr>
      <w:r w:rsidRPr="00702950">
        <w:rPr>
          <w:rFonts w:ascii="仿宋" w:eastAsia="仿宋" w:hAnsi="仿宋" w:cs="Arial" w:hint="eastAsia"/>
          <w:sz w:val="24"/>
          <w:szCs w:val="24"/>
        </w:rPr>
        <w:t>客服电话：020-89629066</w:t>
      </w:r>
    </w:p>
    <w:p w:rsidR="00702950" w:rsidRPr="00702950" w:rsidRDefault="00702950" w:rsidP="00702950">
      <w:pPr>
        <w:spacing w:line="360" w:lineRule="auto"/>
        <w:ind w:firstLineChars="175" w:firstLine="420"/>
        <w:rPr>
          <w:rFonts w:ascii="仿宋" w:eastAsia="仿宋" w:hAnsi="仿宋" w:cs="Arial"/>
          <w:sz w:val="24"/>
          <w:szCs w:val="24"/>
        </w:rPr>
      </w:pPr>
      <w:r w:rsidRPr="00702950">
        <w:rPr>
          <w:rFonts w:ascii="仿宋" w:eastAsia="仿宋" w:hAnsi="仿宋" w:cs="Arial" w:hint="eastAsia"/>
          <w:sz w:val="24"/>
          <w:szCs w:val="24"/>
        </w:rPr>
        <w:t>网址：www.yingmi.cn</w:t>
      </w:r>
    </w:p>
    <w:p w:rsidR="00702950" w:rsidRPr="00702950" w:rsidRDefault="00702950" w:rsidP="00702950">
      <w:pPr>
        <w:spacing w:line="360" w:lineRule="auto"/>
        <w:ind w:firstLineChars="175" w:firstLine="420"/>
        <w:rPr>
          <w:rFonts w:ascii="仿宋" w:eastAsia="仿宋" w:hAnsi="仿宋" w:cs="Arial"/>
          <w:sz w:val="24"/>
          <w:szCs w:val="24"/>
        </w:rPr>
      </w:pPr>
    </w:p>
    <w:p w:rsidR="00702950" w:rsidRPr="00702950" w:rsidRDefault="00702950" w:rsidP="00702950">
      <w:pPr>
        <w:spacing w:line="360" w:lineRule="auto"/>
        <w:ind w:firstLineChars="175" w:firstLine="420"/>
        <w:rPr>
          <w:rFonts w:ascii="仿宋" w:eastAsia="仿宋" w:hAnsi="仿宋" w:cs="Arial"/>
          <w:sz w:val="24"/>
          <w:szCs w:val="24"/>
        </w:rPr>
      </w:pPr>
      <w:r w:rsidRPr="00702950">
        <w:rPr>
          <w:rFonts w:ascii="仿宋" w:eastAsia="仿宋" w:hAnsi="仿宋" w:cs="Arial" w:hint="eastAsia"/>
          <w:sz w:val="24"/>
          <w:szCs w:val="24"/>
        </w:rPr>
        <w:t>（15）上海万得基金销售有限公司</w:t>
      </w:r>
    </w:p>
    <w:p w:rsidR="00702950" w:rsidRPr="00702950" w:rsidRDefault="00702950" w:rsidP="00702950">
      <w:pPr>
        <w:spacing w:line="360" w:lineRule="auto"/>
        <w:ind w:firstLineChars="175" w:firstLine="420"/>
        <w:rPr>
          <w:rFonts w:ascii="仿宋" w:eastAsia="仿宋" w:hAnsi="仿宋" w:cs="Arial"/>
          <w:sz w:val="24"/>
          <w:szCs w:val="24"/>
        </w:rPr>
      </w:pPr>
      <w:r w:rsidRPr="00702950">
        <w:rPr>
          <w:rFonts w:ascii="仿宋" w:eastAsia="仿宋" w:hAnsi="仿宋" w:cs="Arial" w:hint="eastAsia"/>
          <w:sz w:val="24"/>
          <w:szCs w:val="24"/>
        </w:rPr>
        <w:t>注册地址：中国（上海）自由贸易试验区浦明路1500号8层M座</w:t>
      </w:r>
    </w:p>
    <w:p w:rsidR="00702950" w:rsidRPr="00702950" w:rsidRDefault="00702950" w:rsidP="00702950">
      <w:pPr>
        <w:spacing w:line="360" w:lineRule="auto"/>
        <w:ind w:firstLineChars="175" w:firstLine="420"/>
        <w:rPr>
          <w:rFonts w:ascii="仿宋" w:eastAsia="仿宋" w:hAnsi="仿宋" w:cs="Arial"/>
          <w:sz w:val="24"/>
          <w:szCs w:val="24"/>
        </w:rPr>
      </w:pPr>
      <w:r w:rsidRPr="00702950">
        <w:rPr>
          <w:rFonts w:ascii="仿宋" w:eastAsia="仿宋" w:hAnsi="仿宋" w:cs="Arial" w:hint="eastAsia"/>
          <w:sz w:val="24"/>
          <w:szCs w:val="24"/>
        </w:rPr>
        <w:t>办公地址：上海市浦明路1500号万得大厦7楼</w:t>
      </w:r>
    </w:p>
    <w:p w:rsidR="00702950" w:rsidRPr="00702950" w:rsidRDefault="00702950" w:rsidP="00702950">
      <w:pPr>
        <w:spacing w:line="360" w:lineRule="auto"/>
        <w:ind w:firstLineChars="175" w:firstLine="420"/>
        <w:rPr>
          <w:rFonts w:ascii="仿宋" w:eastAsia="仿宋" w:hAnsi="仿宋" w:cs="Arial"/>
          <w:sz w:val="24"/>
          <w:szCs w:val="24"/>
        </w:rPr>
      </w:pPr>
      <w:r w:rsidRPr="00702950">
        <w:rPr>
          <w:rFonts w:ascii="仿宋" w:eastAsia="仿宋" w:hAnsi="仿宋" w:cs="Arial" w:hint="eastAsia"/>
          <w:sz w:val="24"/>
          <w:szCs w:val="24"/>
        </w:rPr>
        <w:t>法定代表人：简梦雯</w:t>
      </w:r>
    </w:p>
    <w:p w:rsidR="00702950" w:rsidRPr="00702950" w:rsidRDefault="00702950" w:rsidP="00702950">
      <w:pPr>
        <w:spacing w:line="360" w:lineRule="auto"/>
        <w:ind w:firstLineChars="175" w:firstLine="420"/>
        <w:rPr>
          <w:rFonts w:ascii="仿宋" w:eastAsia="仿宋" w:hAnsi="仿宋" w:cs="Arial"/>
          <w:sz w:val="24"/>
          <w:szCs w:val="24"/>
        </w:rPr>
      </w:pPr>
      <w:r w:rsidRPr="00702950">
        <w:rPr>
          <w:rFonts w:ascii="仿宋" w:eastAsia="仿宋" w:hAnsi="仿宋" w:cs="Arial" w:hint="eastAsia"/>
          <w:sz w:val="24"/>
          <w:szCs w:val="24"/>
        </w:rPr>
        <w:t>客服电话：400-799-1888</w:t>
      </w:r>
    </w:p>
    <w:p w:rsidR="00702950" w:rsidRPr="00702950" w:rsidRDefault="00702950" w:rsidP="00702950">
      <w:pPr>
        <w:spacing w:line="360" w:lineRule="auto"/>
        <w:ind w:firstLineChars="175" w:firstLine="420"/>
        <w:rPr>
          <w:rFonts w:ascii="仿宋" w:eastAsia="仿宋" w:hAnsi="仿宋" w:cs="Arial"/>
          <w:sz w:val="24"/>
          <w:szCs w:val="24"/>
        </w:rPr>
      </w:pPr>
      <w:r w:rsidRPr="00702950">
        <w:rPr>
          <w:rFonts w:ascii="仿宋" w:eastAsia="仿宋" w:hAnsi="仿宋" w:cs="Arial" w:hint="eastAsia"/>
          <w:sz w:val="24"/>
          <w:szCs w:val="24"/>
        </w:rPr>
        <w:t>网址：www.520fund.com.cn</w:t>
      </w:r>
    </w:p>
    <w:p w:rsidR="00702950" w:rsidRPr="00702950" w:rsidRDefault="00702950" w:rsidP="00702950">
      <w:pPr>
        <w:spacing w:line="360" w:lineRule="auto"/>
        <w:ind w:firstLineChars="175" w:firstLine="420"/>
        <w:rPr>
          <w:rFonts w:ascii="仿宋" w:eastAsia="仿宋" w:hAnsi="仿宋" w:cs="Arial"/>
          <w:sz w:val="24"/>
          <w:szCs w:val="24"/>
        </w:rPr>
      </w:pPr>
    </w:p>
    <w:p w:rsidR="00702950" w:rsidRPr="00702950" w:rsidRDefault="00702950" w:rsidP="00702950">
      <w:pPr>
        <w:spacing w:line="360" w:lineRule="auto"/>
        <w:ind w:firstLineChars="175" w:firstLine="420"/>
        <w:rPr>
          <w:rFonts w:ascii="仿宋" w:eastAsia="仿宋" w:hAnsi="仿宋" w:cs="Arial"/>
          <w:sz w:val="24"/>
          <w:szCs w:val="24"/>
        </w:rPr>
      </w:pPr>
      <w:r w:rsidRPr="00702950">
        <w:rPr>
          <w:rFonts w:ascii="仿宋" w:eastAsia="仿宋" w:hAnsi="仿宋" w:cs="Arial" w:hint="eastAsia"/>
          <w:sz w:val="24"/>
          <w:szCs w:val="24"/>
        </w:rPr>
        <w:t>（16）上海中正达广基金销售有限公司</w:t>
      </w:r>
    </w:p>
    <w:p w:rsidR="00702950" w:rsidRPr="00702950" w:rsidRDefault="00702950" w:rsidP="00702950">
      <w:pPr>
        <w:spacing w:line="360" w:lineRule="auto"/>
        <w:ind w:firstLineChars="175" w:firstLine="420"/>
        <w:rPr>
          <w:rFonts w:ascii="仿宋" w:eastAsia="仿宋" w:hAnsi="仿宋" w:cs="Arial"/>
          <w:sz w:val="24"/>
          <w:szCs w:val="24"/>
        </w:rPr>
      </w:pPr>
      <w:r w:rsidRPr="00702950">
        <w:rPr>
          <w:rFonts w:ascii="仿宋" w:eastAsia="仿宋" w:hAnsi="仿宋" w:cs="Arial" w:hint="eastAsia"/>
          <w:sz w:val="24"/>
          <w:szCs w:val="24"/>
        </w:rPr>
        <w:t>注册地址：上海市徐汇区龙兰路277号1号楼1203、1204室</w:t>
      </w:r>
    </w:p>
    <w:p w:rsidR="00702950" w:rsidRPr="00702950" w:rsidRDefault="00702950" w:rsidP="00702950">
      <w:pPr>
        <w:spacing w:line="360" w:lineRule="auto"/>
        <w:ind w:firstLineChars="175" w:firstLine="420"/>
        <w:rPr>
          <w:rFonts w:ascii="仿宋" w:eastAsia="仿宋" w:hAnsi="仿宋" w:cs="Arial"/>
          <w:sz w:val="24"/>
          <w:szCs w:val="24"/>
        </w:rPr>
      </w:pPr>
      <w:r w:rsidRPr="00702950">
        <w:rPr>
          <w:rFonts w:ascii="仿宋" w:eastAsia="仿宋" w:hAnsi="仿宋" w:cs="Arial" w:hint="eastAsia"/>
          <w:sz w:val="24"/>
          <w:szCs w:val="24"/>
        </w:rPr>
        <w:t>办公地址：上海市徐汇区龙兰路277号东航滨江中心1号楼1203室</w:t>
      </w:r>
    </w:p>
    <w:p w:rsidR="00702950" w:rsidRPr="00702950" w:rsidRDefault="00702950" w:rsidP="00702950">
      <w:pPr>
        <w:spacing w:line="360" w:lineRule="auto"/>
        <w:ind w:firstLineChars="175" w:firstLine="420"/>
        <w:rPr>
          <w:rFonts w:ascii="仿宋" w:eastAsia="仿宋" w:hAnsi="仿宋" w:cs="Arial"/>
          <w:sz w:val="24"/>
          <w:szCs w:val="24"/>
        </w:rPr>
      </w:pPr>
      <w:r w:rsidRPr="00702950">
        <w:rPr>
          <w:rFonts w:ascii="仿宋" w:eastAsia="仿宋" w:hAnsi="仿宋" w:cs="Arial" w:hint="eastAsia"/>
          <w:sz w:val="24"/>
          <w:szCs w:val="24"/>
        </w:rPr>
        <w:t>法定代表人：黄欣</w:t>
      </w:r>
    </w:p>
    <w:p w:rsidR="00702950" w:rsidRPr="00702950" w:rsidRDefault="00702950" w:rsidP="00702950">
      <w:pPr>
        <w:spacing w:line="360" w:lineRule="auto"/>
        <w:ind w:firstLineChars="175" w:firstLine="420"/>
        <w:rPr>
          <w:rFonts w:ascii="仿宋" w:eastAsia="仿宋" w:hAnsi="仿宋" w:cs="Arial"/>
          <w:sz w:val="24"/>
          <w:szCs w:val="24"/>
        </w:rPr>
      </w:pPr>
      <w:r w:rsidRPr="00702950">
        <w:rPr>
          <w:rFonts w:ascii="仿宋" w:eastAsia="仿宋" w:hAnsi="仿宋" w:cs="Arial" w:hint="eastAsia"/>
          <w:sz w:val="24"/>
          <w:szCs w:val="24"/>
        </w:rPr>
        <w:t>客服电话：400-6767-523</w:t>
      </w:r>
    </w:p>
    <w:p w:rsidR="00702950" w:rsidRPr="00702950" w:rsidRDefault="00702950" w:rsidP="00702950">
      <w:pPr>
        <w:spacing w:line="360" w:lineRule="auto"/>
        <w:ind w:firstLineChars="175" w:firstLine="420"/>
        <w:rPr>
          <w:rFonts w:ascii="仿宋" w:eastAsia="仿宋" w:hAnsi="仿宋" w:cs="Arial"/>
          <w:sz w:val="24"/>
          <w:szCs w:val="24"/>
        </w:rPr>
      </w:pPr>
      <w:r w:rsidRPr="00702950">
        <w:rPr>
          <w:rFonts w:ascii="仿宋" w:eastAsia="仿宋" w:hAnsi="仿宋" w:cs="Arial" w:hint="eastAsia"/>
          <w:sz w:val="24"/>
          <w:szCs w:val="24"/>
        </w:rPr>
        <w:t>网址：www.zhongzhengfund.com</w:t>
      </w:r>
    </w:p>
    <w:p w:rsidR="00702950" w:rsidRPr="00702950" w:rsidRDefault="00702950" w:rsidP="00702950">
      <w:pPr>
        <w:spacing w:line="360" w:lineRule="auto"/>
        <w:ind w:firstLineChars="175" w:firstLine="420"/>
        <w:rPr>
          <w:rFonts w:ascii="仿宋" w:eastAsia="仿宋" w:hAnsi="仿宋" w:cs="Arial"/>
          <w:sz w:val="24"/>
          <w:szCs w:val="24"/>
        </w:rPr>
      </w:pPr>
    </w:p>
    <w:p w:rsidR="00702950" w:rsidRPr="00702950" w:rsidRDefault="00702950" w:rsidP="00702950">
      <w:pPr>
        <w:spacing w:line="360" w:lineRule="auto"/>
        <w:ind w:firstLineChars="175" w:firstLine="420"/>
        <w:rPr>
          <w:rFonts w:ascii="仿宋" w:eastAsia="仿宋" w:hAnsi="仿宋" w:cs="Arial"/>
          <w:sz w:val="24"/>
          <w:szCs w:val="24"/>
        </w:rPr>
      </w:pPr>
      <w:r w:rsidRPr="00702950">
        <w:rPr>
          <w:rFonts w:ascii="仿宋" w:eastAsia="仿宋" w:hAnsi="仿宋" w:cs="Arial" w:hint="eastAsia"/>
          <w:sz w:val="24"/>
          <w:szCs w:val="24"/>
        </w:rPr>
        <w:t>（17）上海长量基金销售有限公司</w:t>
      </w:r>
    </w:p>
    <w:p w:rsidR="00702950" w:rsidRPr="00702950" w:rsidRDefault="00702950" w:rsidP="00702950">
      <w:pPr>
        <w:spacing w:line="360" w:lineRule="auto"/>
        <w:ind w:firstLineChars="175" w:firstLine="420"/>
        <w:rPr>
          <w:rFonts w:ascii="仿宋" w:eastAsia="仿宋" w:hAnsi="仿宋" w:cs="Arial"/>
          <w:sz w:val="24"/>
          <w:szCs w:val="24"/>
        </w:rPr>
      </w:pPr>
      <w:r w:rsidRPr="00702950">
        <w:rPr>
          <w:rFonts w:ascii="仿宋" w:eastAsia="仿宋" w:hAnsi="仿宋" w:cs="Arial" w:hint="eastAsia"/>
          <w:sz w:val="24"/>
          <w:szCs w:val="24"/>
        </w:rPr>
        <w:t>注册地址：上海市浦东新区高翔路526号2幢220室</w:t>
      </w:r>
    </w:p>
    <w:p w:rsidR="00702950" w:rsidRPr="00702950" w:rsidRDefault="00702950" w:rsidP="00702950">
      <w:pPr>
        <w:spacing w:line="360" w:lineRule="auto"/>
        <w:ind w:firstLineChars="175" w:firstLine="420"/>
        <w:rPr>
          <w:rFonts w:ascii="仿宋" w:eastAsia="仿宋" w:hAnsi="仿宋" w:cs="Arial"/>
          <w:sz w:val="24"/>
          <w:szCs w:val="24"/>
        </w:rPr>
      </w:pPr>
      <w:r w:rsidRPr="00702950">
        <w:rPr>
          <w:rFonts w:ascii="仿宋" w:eastAsia="仿宋" w:hAnsi="仿宋" w:cs="Arial" w:hint="eastAsia"/>
          <w:sz w:val="24"/>
          <w:szCs w:val="24"/>
        </w:rPr>
        <w:t>办公地址：上海市浦东新区东方路1267号陆家嘴金融服务广场二期11层</w:t>
      </w:r>
    </w:p>
    <w:p w:rsidR="00702950" w:rsidRPr="00702950" w:rsidRDefault="00702950" w:rsidP="00702950">
      <w:pPr>
        <w:spacing w:line="360" w:lineRule="auto"/>
        <w:ind w:firstLineChars="175" w:firstLine="420"/>
        <w:rPr>
          <w:rFonts w:ascii="仿宋" w:eastAsia="仿宋" w:hAnsi="仿宋" w:cs="Arial"/>
          <w:sz w:val="24"/>
          <w:szCs w:val="24"/>
        </w:rPr>
      </w:pPr>
      <w:r w:rsidRPr="00702950">
        <w:rPr>
          <w:rFonts w:ascii="仿宋" w:eastAsia="仿宋" w:hAnsi="仿宋" w:cs="Arial" w:hint="eastAsia"/>
          <w:sz w:val="24"/>
          <w:szCs w:val="24"/>
        </w:rPr>
        <w:t>法定代表人：张跃伟</w:t>
      </w:r>
    </w:p>
    <w:p w:rsidR="00702950" w:rsidRPr="00702950" w:rsidRDefault="00702950" w:rsidP="00702950">
      <w:pPr>
        <w:spacing w:line="360" w:lineRule="auto"/>
        <w:ind w:firstLineChars="175" w:firstLine="420"/>
        <w:rPr>
          <w:rFonts w:ascii="仿宋" w:eastAsia="仿宋" w:hAnsi="仿宋" w:cs="Arial"/>
          <w:sz w:val="24"/>
          <w:szCs w:val="24"/>
        </w:rPr>
      </w:pPr>
      <w:r w:rsidRPr="00702950">
        <w:rPr>
          <w:rFonts w:ascii="仿宋" w:eastAsia="仿宋" w:hAnsi="仿宋" w:cs="Arial" w:hint="eastAsia"/>
          <w:sz w:val="24"/>
          <w:szCs w:val="24"/>
        </w:rPr>
        <w:t>客服电话： 400-820-2899</w:t>
      </w:r>
    </w:p>
    <w:p w:rsidR="00702950" w:rsidRPr="00702950" w:rsidRDefault="00702950" w:rsidP="00702950">
      <w:pPr>
        <w:spacing w:line="360" w:lineRule="auto"/>
        <w:ind w:firstLineChars="175" w:firstLine="420"/>
        <w:rPr>
          <w:rFonts w:ascii="仿宋" w:eastAsia="仿宋" w:hAnsi="仿宋" w:cs="Arial"/>
          <w:sz w:val="24"/>
          <w:szCs w:val="24"/>
        </w:rPr>
      </w:pPr>
      <w:r w:rsidRPr="00702950">
        <w:rPr>
          <w:rFonts w:ascii="仿宋" w:eastAsia="仿宋" w:hAnsi="仿宋" w:cs="Arial" w:hint="eastAsia"/>
          <w:sz w:val="24"/>
          <w:szCs w:val="24"/>
        </w:rPr>
        <w:t>网址：www.erichfund.com</w:t>
      </w:r>
    </w:p>
    <w:p w:rsidR="00702950" w:rsidRPr="00702950" w:rsidRDefault="00702950" w:rsidP="00702950">
      <w:pPr>
        <w:spacing w:line="360" w:lineRule="auto"/>
        <w:ind w:firstLineChars="175" w:firstLine="420"/>
        <w:rPr>
          <w:rFonts w:ascii="仿宋" w:eastAsia="仿宋" w:hAnsi="仿宋" w:cs="Arial"/>
          <w:sz w:val="24"/>
          <w:szCs w:val="24"/>
        </w:rPr>
      </w:pPr>
    </w:p>
    <w:p w:rsidR="00702950" w:rsidRPr="00702950" w:rsidRDefault="00702950" w:rsidP="00702950">
      <w:pPr>
        <w:spacing w:line="360" w:lineRule="auto"/>
        <w:ind w:firstLineChars="175" w:firstLine="420"/>
        <w:rPr>
          <w:rFonts w:ascii="仿宋" w:eastAsia="仿宋" w:hAnsi="仿宋" w:cs="Arial"/>
          <w:sz w:val="24"/>
          <w:szCs w:val="24"/>
        </w:rPr>
      </w:pPr>
      <w:r w:rsidRPr="00702950">
        <w:rPr>
          <w:rFonts w:ascii="仿宋" w:eastAsia="仿宋" w:hAnsi="仿宋" w:cs="Arial" w:hint="eastAsia"/>
          <w:sz w:val="24"/>
          <w:szCs w:val="24"/>
        </w:rPr>
        <w:t>（18）深圳众禄基金销售股份有限公司</w:t>
      </w:r>
    </w:p>
    <w:p w:rsidR="00702950" w:rsidRPr="00702950" w:rsidRDefault="00702950" w:rsidP="00702950">
      <w:pPr>
        <w:spacing w:line="360" w:lineRule="auto"/>
        <w:ind w:firstLineChars="175" w:firstLine="420"/>
        <w:rPr>
          <w:rFonts w:ascii="仿宋" w:eastAsia="仿宋" w:hAnsi="仿宋" w:cs="Arial"/>
          <w:sz w:val="24"/>
          <w:szCs w:val="24"/>
        </w:rPr>
      </w:pPr>
      <w:r w:rsidRPr="00702950">
        <w:rPr>
          <w:rFonts w:ascii="仿宋" w:eastAsia="仿宋" w:hAnsi="仿宋" w:cs="Arial" w:hint="eastAsia"/>
          <w:sz w:val="24"/>
          <w:szCs w:val="24"/>
        </w:rPr>
        <w:t>注册地址：深圳市罗湖区笋岗街道笋西社区梨园路8号HALO广场一期四层12-13室</w:t>
      </w:r>
    </w:p>
    <w:p w:rsidR="00702950" w:rsidRPr="00702950" w:rsidRDefault="00702950" w:rsidP="00702950">
      <w:pPr>
        <w:spacing w:line="360" w:lineRule="auto"/>
        <w:ind w:firstLineChars="175" w:firstLine="420"/>
        <w:rPr>
          <w:rFonts w:ascii="仿宋" w:eastAsia="仿宋" w:hAnsi="仿宋" w:cs="Arial"/>
          <w:sz w:val="24"/>
          <w:szCs w:val="24"/>
        </w:rPr>
      </w:pPr>
      <w:r w:rsidRPr="00702950">
        <w:rPr>
          <w:rFonts w:ascii="仿宋" w:eastAsia="仿宋" w:hAnsi="仿宋" w:cs="Arial" w:hint="eastAsia"/>
          <w:sz w:val="24"/>
          <w:szCs w:val="24"/>
        </w:rPr>
        <w:t>办公地址： 广东省深圳市罗湖区笋岗街道梨园路8号HALO广场一期四层12-13室</w:t>
      </w:r>
    </w:p>
    <w:p w:rsidR="00702950" w:rsidRPr="00702950" w:rsidRDefault="00702950" w:rsidP="00702950">
      <w:pPr>
        <w:spacing w:line="360" w:lineRule="auto"/>
        <w:ind w:firstLineChars="175" w:firstLine="420"/>
        <w:rPr>
          <w:rFonts w:ascii="仿宋" w:eastAsia="仿宋" w:hAnsi="仿宋" w:cs="Arial"/>
          <w:sz w:val="24"/>
          <w:szCs w:val="24"/>
        </w:rPr>
      </w:pPr>
      <w:r w:rsidRPr="00702950">
        <w:rPr>
          <w:rFonts w:ascii="仿宋" w:eastAsia="仿宋" w:hAnsi="仿宋" w:cs="Arial" w:hint="eastAsia"/>
          <w:sz w:val="24"/>
          <w:szCs w:val="24"/>
        </w:rPr>
        <w:t>法定代表人：薛峰</w:t>
      </w:r>
    </w:p>
    <w:p w:rsidR="00702950" w:rsidRPr="00702950" w:rsidRDefault="00702950" w:rsidP="00702950">
      <w:pPr>
        <w:spacing w:line="360" w:lineRule="auto"/>
        <w:ind w:firstLineChars="175" w:firstLine="420"/>
        <w:rPr>
          <w:rFonts w:ascii="仿宋" w:eastAsia="仿宋" w:hAnsi="仿宋" w:cs="Arial"/>
          <w:sz w:val="24"/>
          <w:szCs w:val="24"/>
        </w:rPr>
      </w:pPr>
      <w:r w:rsidRPr="00702950">
        <w:rPr>
          <w:rFonts w:ascii="仿宋" w:eastAsia="仿宋" w:hAnsi="仿宋" w:cs="Arial" w:hint="eastAsia"/>
          <w:sz w:val="24"/>
          <w:szCs w:val="24"/>
        </w:rPr>
        <w:t>客服电话：4006-788-887</w:t>
      </w:r>
    </w:p>
    <w:p w:rsidR="00702950" w:rsidRPr="00702950" w:rsidRDefault="00702950" w:rsidP="00702950">
      <w:pPr>
        <w:spacing w:line="360" w:lineRule="auto"/>
        <w:ind w:firstLineChars="175" w:firstLine="420"/>
        <w:rPr>
          <w:rFonts w:ascii="仿宋" w:eastAsia="仿宋" w:hAnsi="仿宋" w:cs="Arial"/>
          <w:sz w:val="24"/>
          <w:szCs w:val="24"/>
        </w:rPr>
      </w:pPr>
      <w:r w:rsidRPr="00702950">
        <w:rPr>
          <w:rFonts w:ascii="仿宋" w:eastAsia="仿宋" w:hAnsi="仿宋" w:cs="Arial" w:hint="eastAsia"/>
          <w:sz w:val="24"/>
          <w:szCs w:val="24"/>
        </w:rPr>
        <w:t>网址：www.zlfund.cn</w:t>
      </w:r>
    </w:p>
    <w:p w:rsidR="00702950" w:rsidRPr="00702950" w:rsidRDefault="00702950" w:rsidP="00702950">
      <w:pPr>
        <w:spacing w:line="360" w:lineRule="auto"/>
        <w:ind w:firstLineChars="175" w:firstLine="420"/>
        <w:rPr>
          <w:rFonts w:ascii="仿宋" w:eastAsia="仿宋" w:hAnsi="仿宋" w:cs="Arial"/>
          <w:sz w:val="24"/>
          <w:szCs w:val="24"/>
        </w:rPr>
      </w:pPr>
    </w:p>
    <w:p w:rsidR="00702950" w:rsidRPr="00702950" w:rsidRDefault="00702950" w:rsidP="00702950">
      <w:pPr>
        <w:spacing w:line="360" w:lineRule="auto"/>
        <w:ind w:firstLineChars="175" w:firstLine="420"/>
        <w:rPr>
          <w:rFonts w:ascii="仿宋" w:eastAsia="仿宋" w:hAnsi="仿宋" w:cs="Arial"/>
          <w:sz w:val="24"/>
          <w:szCs w:val="24"/>
        </w:rPr>
      </w:pPr>
      <w:r w:rsidRPr="00702950">
        <w:rPr>
          <w:rFonts w:ascii="仿宋" w:eastAsia="仿宋" w:hAnsi="仿宋" w:cs="Arial" w:hint="eastAsia"/>
          <w:sz w:val="24"/>
          <w:szCs w:val="24"/>
        </w:rPr>
        <w:t xml:space="preserve">（19）嘉实财富管理有限公司 </w:t>
      </w:r>
    </w:p>
    <w:p w:rsidR="00702950" w:rsidRPr="00702950" w:rsidRDefault="00702950" w:rsidP="00702950">
      <w:pPr>
        <w:spacing w:line="360" w:lineRule="auto"/>
        <w:ind w:firstLineChars="175" w:firstLine="420"/>
        <w:rPr>
          <w:rFonts w:ascii="仿宋" w:eastAsia="仿宋" w:hAnsi="仿宋" w:cs="Arial"/>
          <w:sz w:val="24"/>
          <w:szCs w:val="24"/>
        </w:rPr>
      </w:pPr>
      <w:r w:rsidRPr="00702950">
        <w:rPr>
          <w:rFonts w:ascii="仿宋" w:eastAsia="仿宋" w:hAnsi="仿宋" w:cs="Arial" w:hint="eastAsia"/>
          <w:sz w:val="24"/>
          <w:szCs w:val="24"/>
        </w:rPr>
        <w:t>注册地址：海南省三亚市天涯区凤凰岛1号楼7层710号</w:t>
      </w:r>
    </w:p>
    <w:p w:rsidR="00702950" w:rsidRPr="00702950" w:rsidRDefault="00702950" w:rsidP="00702950">
      <w:pPr>
        <w:spacing w:line="360" w:lineRule="auto"/>
        <w:ind w:firstLineChars="175" w:firstLine="420"/>
        <w:rPr>
          <w:rFonts w:ascii="仿宋" w:eastAsia="仿宋" w:hAnsi="仿宋" w:cs="Arial"/>
          <w:sz w:val="24"/>
          <w:szCs w:val="24"/>
        </w:rPr>
      </w:pPr>
      <w:r w:rsidRPr="00702950">
        <w:rPr>
          <w:rFonts w:ascii="仿宋" w:eastAsia="仿宋" w:hAnsi="仿宋" w:cs="Arial" w:hint="eastAsia"/>
          <w:sz w:val="24"/>
          <w:szCs w:val="24"/>
        </w:rPr>
        <w:t>办公地址：海南省三亚市天涯区凤凰岛1号楼7层710号</w:t>
      </w:r>
    </w:p>
    <w:p w:rsidR="00702950" w:rsidRPr="00702950" w:rsidRDefault="00702950" w:rsidP="00702950">
      <w:pPr>
        <w:spacing w:line="360" w:lineRule="auto"/>
        <w:ind w:firstLineChars="175" w:firstLine="420"/>
        <w:rPr>
          <w:rFonts w:ascii="仿宋" w:eastAsia="仿宋" w:hAnsi="仿宋" w:cs="Arial"/>
          <w:sz w:val="24"/>
          <w:szCs w:val="24"/>
        </w:rPr>
      </w:pPr>
      <w:r w:rsidRPr="00702950">
        <w:rPr>
          <w:rFonts w:ascii="仿宋" w:eastAsia="仿宋" w:hAnsi="仿宋" w:cs="Arial" w:hint="eastAsia"/>
          <w:sz w:val="24"/>
          <w:szCs w:val="24"/>
        </w:rPr>
        <w:t>法定代表人：张峰</w:t>
      </w:r>
    </w:p>
    <w:p w:rsidR="00702950" w:rsidRPr="00702950" w:rsidRDefault="00702950" w:rsidP="00702950">
      <w:pPr>
        <w:spacing w:line="360" w:lineRule="auto"/>
        <w:ind w:firstLineChars="175" w:firstLine="420"/>
        <w:rPr>
          <w:rFonts w:ascii="仿宋" w:eastAsia="仿宋" w:hAnsi="仿宋" w:cs="Arial"/>
          <w:sz w:val="24"/>
          <w:szCs w:val="24"/>
        </w:rPr>
      </w:pPr>
      <w:r w:rsidRPr="00702950">
        <w:rPr>
          <w:rFonts w:ascii="仿宋" w:eastAsia="仿宋" w:hAnsi="仿宋" w:cs="Arial" w:hint="eastAsia"/>
          <w:sz w:val="24"/>
          <w:szCs w:val="24"/>
        </w:rPr>
        <w:t>客服电话：400-021-8850</w:t>
      </w:r>
    </w:p>
    <w:p w:rsidR="00702950" w:rsidRPr="00702950" w:rsidRDefault="00702950" w:rsidP="00702950">
      <w:pPr>
        <w:spacing w:line="360" w:lineRule="auto"/>
        <w:ind w:firstLineChars="175" w:firstLine="420"/>
        <w:rPr>
          <w:rFonts w:ascii="仿宋" w:eastAsia="仿宋" w:hAnsi="仿宋" w:cs="Arial"/>
          <w:sz w:val="24"/>
          <w:szCs w:val="24"/>
        </w:rPr>
      </w:pPr>
      <w:r w:rsidRPr="00702950">
        <w:rPr>
          <w:rFonts w:ascii="仿宋" w:eastAsia="仿宋" w:hAnsi="仿宋" w:cs="Arial" w:hint="eastAsia"/>
          <w:sz w:val="24"/>
          <w:szCs w:val="24"/>
        </w:rPr>
        <w:t>网址：www.harvestwm.cn</w:t>
      </w:r>
    </w:p>
    <w:p w:rsidR="00702950" w:rsidRPr="00702950" w:rsidRDefault="00702950" w:rsidP="00702950">
      <w:pPr>
        <w:spacing w:line="360" w:lineRule="auto"/>
        <w:ind w:firstLineChars="175" w:firstLine="420"/>
        <w:rPr>
          <w:rFonts w:ascii="仿宋" w:eastAsia="仿宋" w:hAnsi="仿宋" w:cs="Arial"/>
          <w:sz w:val="24"/>
          <w:szCs w:val="24"/>
        </w:rPr>
      </w:pPr>
    </w:p>
    <w:p w:rsidR="00702950" w:rsidRPr="00702950" w:rsidRDefault="00702950" w:rsidP="00702950">
      <w:pPr>
        <w:spacing w:line="360" w:lineRule="auto"/>
        <w:ind w:firstLineChars="175" w:firstLine="420"/>
        <w:rPr>
          <w:rFonts w:ascii="仿宋" w:eastAsia="仿宋" w:hAnsi="仿宋" w:cs="Arial"/>
          <w:sz w:val="24"/>
          <w:szCs w:val="24"/>
        </w:rPr>
      </w:pPr>
      <w:r w:rsidRPr="00702950">
        <w:rPr>
          <w:rFonts w:ascii="仿宋" w:eastAsia="仿宋" w:hAnsi="仿宋" w:cs="Arial" w:hint="eastAsia"/>
          <w:sz w:val="24"/>
          <w:szCs w:val="24"/>
        </w:rPr>
        <w:t>（20）诺亚正行基金销售有限公司</w:t>
      </w:r>
    </w:p>
    <w:p w:rsidR="00702950" w:rsidRPr="00702950" w:rsidRDefault="00702950" w:rsidP="00702950">
      <w:pPr>
        <w:spacing w:line="360" w:lineRule="auto"/>
        <w:ind w:firstLineChars="175" w:firstLine="420"/>
        <w:rPr>
          <w:rFonts w:ascii="仿宋" w:eastAsia="仿宋" w:hAnsi="仿宋" w:cs="Arial"/>
          <w:sz w:val="24"/>
          <w:szCs w:val="24"/>
        </w:rPr>
      </w:pPr>
      <w:r w:rsidRPr="00702950">
        <w:rPr>
          <w:rFonts w:ascii="仿宋" w:eastAsia="仿宋" w:hAnsi="仿宋" w:cs="Arial" w:hint="eastAsia"/>
          <w:sz w:val="24"/>
          <w:szCs w:val="24"/>
        </w:rPr>
        <w:t>注册地址：上海市虹口区飞虹路360弄9号6层（集中登记地）</w:t>
      </w:r>
    </w:p>
    <w:p w:rsidR="00702950" w:rsidRPr="00702950" w:rsidRDefault="00702950" w:rsidP="00702950">
      <w:pPr>
        <w:spacing w:line="360" w:lineRule="auto"/>
        <w:ind w:firstLineChars="175" w:firstLine="420"/>
        <w:rPr>
          <w:rFonts w:ascii="仿宋" w:eastAsia="仿宋" w:hAnsi="仿宋" w:cs="Arial"/>
          <w:sz w:val="24"/>
          <w:szCs w:val="24"/>
        </w:rPr>
      </w:pPr>
      <w:r w:rsidRPr="00702950">
        <w:rPr>
          <w:rFonts w:ascii="仿宋" w:eastAsia="仿宋" w:hAnsi="仿宋" w:cs="Arial" w:hint="eastAsia"/>
          <w:sz w:val="24"/>
          <w:szCs w:val="24"/>
        </w:rPr>
        <w:t>办公地址：上海市杨浦区长阳路1687号2号楼</w:t>
      </w:r>
    </w:p>
    <w:p w:rsidR="00702950" w:rsidRPr="00702950" w:rsidRDefault="00702950" w:rsidP="00702950">
      <w:pPr>
        <w:spacing w:line="360" w:lineRule="auto"/>
        <w:ind w:firstLineChars="175" w:firstLine="420"/>
        <w:rPr>
          <w:rFonts w:ascii="仿宋" w:eastAsia="仿宋" w:hAnsi="仿宋" w:cs="Arial"/>
          <w:sz w:val="24"/>
          <w:szCs w:val="24"/>
        </w:rPr>
      </w:pPr>
      <w:r w:rsidRPr="00702950">
        <w:rPr>
          <w:rFonts w:ascii="仿宋" w:eastAsia="仿宋" w:hAnsi="仿宋" w:cs="Arial" w:hint="eastAsia"/>
          <w:sz w:val="24"/>
          <w:szCs w:val="24"/>
        </w:rPr>
        <w:t>法定代表人：吴卫国</w:t>
      </w:r>
    </w:p>
    <w:p w:rsidR="00702950" w:rsidRPr="00702950" w:rsidRDefault="00702950" w:rsidP="00702950">
      <w:pPr>
        <w:spacing w:line="360" w:lineRule="auto"/>
        <w:ind w:firstLineChars="175" w:firstLine="420"/>
        <w:rPr>
          <w:rFonts w:ascii="仿宋" w:eastAsia="仿宋" w:hAnsi="仿宋" w:cs="Arial"/>
          <w:sz w:val="24"/>
          <w:szCs w:val="24"/>
        </w:rPr>
      </w:pPr>
      <w:r w:rsidRPr="00702950">
        <w:rPr>
          <w:rFonts w:ascii="仿宋" w:eastAsia="仿宋" w:hAnsi="仿宋" w:cs="Arial" w:hint="eastAsia"/>
          <w:sz w:val="24"/>
          <w:szCs w:val="24"/>
        </w:rPr>
        <w:t xml:space="preserve">客服电话：400-821-5399 </w:t>
      </w:r>
    </w:p>
    <w:p w:rsidR="00702950" w:rsidRPr="00702950" w:rsidRDefault="00702950" w:rsidP="00702950">
      <w:pPr>
        <w:spacing w:line="360" w:lineRule="auto"/>
        <w:ind w:firstLineChars="175" w:firstLine="420"/>
        <w:rPr>
          <w:rFonts w:ascii="仿宋" w:eastAsia="仿宋" w:hAnsi="仿宋" w:cs="Arial"/>
          <w:sz w:val="24"/>
          <w:szCs w:val="24"/>
        </w:rPr>
      </w:pPr>
      <w:r w:rsidRPr="00702950">
        <w:rPr>
          <w:rFonts w:ascii="仿宋" w:eastAsia="仿宋" w:hAnsi="仿宋" w:cs="Arial" w:hint="eastAsia"/>
          <w:sz w:val="24"/>
          <w:szCs w:val="24"/>
        </w:rPr>
        <w:t>网址：www.noah-fund.com</w:t>
      </w:r>
    </w:p>
    <w:p w:rsidR="00702950" w:rsidRPr="00702950" w:rsidRDefault="00702950" w:rsidP="00702950">
      <w:pPr>
        <w:spacing w:line="360" w:lineRule="auto"/>
        <w:ind w:firstLineChars="175" w:firstLine="420"/>
        <w:rPr>
          <w:rFonts w:ascii="仿宋" w:eastAsia="仿宋" w:hAnsi="仿宋" w:cs="Arial"/>
          <w:sz w:val="24"/>
          <w:szCs w:val="24"/>
        </w:rPr>
      </w:pPr>
    </w:p>
    <w:p w:rsidR="00702950" w:rsidRPr="00702950" w:rsidRDefault="00702950" w:rsidP="00702950">
      <w:pPr>
        <w:spacing w:line="360" w:lineRule="auto"/>
        <w:ind w:firstLineChars="175" w:firstLine="420"/>
        <w:rPr>
          <w:rFonts w:ascii="仿宋" w:eastAsia="仿宋" w:hAnsi="仿宋" w:cs="Arial"/>
          <w:sz w:val="24"/>
          <w:szCs w:val="24"/>
        </w:rPr>
      </w:pPr>
      <w:r w:rsidRPr="00702950">
        <w:rPr>
          <w:rFonts w:ascii="仿宋" w:eastAsia="仿宋" w:hAnsi="仿宋" w:cs="Arial" w:hint="eastAsia"/>
          <w:sz w:val="24"/>
          <w:szCs w:val="24"/>
        </w:rPr>
        <w:t>（21）上海联泰基金销售有限公司</w:t>
      </w:r>
    </w:p>
    <w:p w:rsidR="00702950" w:rsidRPr="00702950" w:rsidRDefault="00702950" w:rsidP="00702950">
      <w:pPr>
        <w:spacing w:line="360" w:lineRule="auto"/>
        <w:ind w:firstLineChars="175" w:firstLine="420"/>
        <w:rPr>
          <w:rFonts w:ascii="仿宋" w:eastAsia="仿宋" w:hAnsi="仿宋" w:cs="Arial"/>
          <w:sz w:val="24"/>
          <w:szCs w:val="24"/>
        </w:rPr>
      </w:pPr>
      <w:r w:rsidRPr="00702950">
        <w:rPr>
          <w:rFonts w:ascii="仿宋" w:eastAsia="仿宋" w:hAnsi="仿宋" w:cs="Arial" w:hint="eastAsia"/>
          <w:sz w:val="24"/>
          <w:szCs w:val="24"/>
        </w:rPr>
        <w:t>注册地址：上海市普陀区兰溪路900弄15号526室</w:t>
      </w:r>
    </w:p>
    <w:p w:rsidR="00702950" w:rsidRPr="00702950" w:rsidRDefault="00702950" w:rsidP="00702950">
      <w:pPr>
        <w:spacing w:line="360" w:lineRule="auto"/>
        <w:ind w:firstLineChars="175" w:firstLine="420"/>
        <w:rPr>
          <w:rFonts w:ascii="仿宋" w:eastAsia="仿宋" w:hAnsi="仿宋" w:cs="Arial"/>
          <w:sz w:val="24"/>
          <w:szCs w:val="24"/>
        </w:rPr>
      </w:pPr>
      <w:r w:rsidRPr="00702950">
        <w:rPr>
          <w:rFonts w:ascii="仿宋" w:eastAsia="仿宋" w:hAnsi="仿宋" w:cs="Arial" w:hint="eastAsia"/>
          <w:sz w:val="24"/>
          <w:szCs w:val="24"/>
        </w:rPr>
        <w:t>办公地址：上海市虹口区北外滩临潼路188号</w:t>
      </w:r>
    </w:p>
    <w:p w:rsidR="00702950" w:rsidRPr="00702950" w:rsidRDefault="00702950" w:rsidP="00702950">
      <w:pPr>
        <w:spacing w:line="360" w:lineRule="auto"/>
        <w:ind w:firstLineChars="175" w:firstLine="420"/>
        <w:rPr>
          <w:rFonts w:ascii="仿宋" w:eastAsia="仿宋" w:hAnsi="仿宋" w:cs="Arial"/>
          <w:sz w:val="24"/>
          <w:szCs w:val="24"/>
        </w:rPr>
      </w:pPr>
      <w:r w:rsidRPr="00702950">
        <w:rPr>
          <w:rFonts w:ascii="仿宋" w:eastAsia="仿宋" w:hAnsi="仿宋" w:cs="Arial" w:hint="eastAsia"/>
          <w:sz w:val="24"/>
          <w:szCs w:val="24"/>
        </w:rPr>
        <w:t>法定代表人：尹彬彬</w:t>
      </w:r>
    </w:p>
    <w:p w:rsidR="00702950" w:rsidRPr="00702950" w:rsidRDefault="00702950" w:rsidP="00702950">
      <w:pPr>
        <w:spacing w:line="360" w:lineRule="auto"/>
        <w:ind w:firstLineChars="175" w:firstLine="420"/>
        <w:rPr>
          <w:rFonts w:ascii="仿宋" w:eastAsia="仿宋" w:hAnsi="仿宋" w:cs="Arial"/>
          <w:sz w:val="24"/>
          <w:szCs w:val="24"/>
        </w:rPr>
      </w:pPr>
      <w:r w:rsidRPr="00702950">
        <w:rPr>
          <w:rFonts w:ascii="仿宋" w:eastAsia="仿宋" w:hAnsi="仿宋" w:cs="Arial" w:hint="eastAsia"/>
          <w:sz w:val="24"/>
          <w:szCs w:val="24"/>
        </w:rPr>
        <w:t>客服电话：400-118-1188</w:t>
      </w:r>
    </w:p>
    <w:p w:rsidR="00702950" w:rsidRPr="00702950" w:rsidRDefault="00702950" w:rsidP="00702950">
      <w:pPr>
        <w:spacing w:line="360" w:lineRule="auto"/>
        <w:ind w:firstLineChars="175" w:firstLine="420"/>
        <w:rPr>
          <w:rFonts w:ascii="仿宋" w:eastAsia="仿宋" w:hAnsi="仿宋" w:cs="Arial"/>
          <w:sz w:val="24"/>
          <w:szCs w:val="24"/>
        </w:rPr>
      </w:pPr>
      <w:r w:rsidRPr="00702950">
        <w:rPr>
          <w:rFonts w:ascii="仿宋" w:eastAsia="仿宋" w:hAnsi="仿宋" w:cs="Arial" w:hint="eastAsia"/>
          <w:sz w:val="24"/>
          <w:szCs w:val="24"/>
        </w:rPr>
        <w:t xml:space="preserve">网址：www.66liantai.com </w:t>
      </w:r>
    </w:p>
    <w:p w:rsidR="00702950" w:rsidRPr="00702950" w:rsidRDefault="00702950" w:rsidP="00702950">
      <w:pPr>
        <w:spacing w:line="360" w:lineRule="auto"/>
        <w:ind w:firstLineChars="175" w:firstLine="420"/>
        <w:rPr>
          <w:rFonts w:ascii="仿宋" w:eastAsia="仿宋" w:hAnsi="仿宋" w:cs="Arial"/>
          <w:sz w:val="24"/>
          <w:szCs w:val="24"/>
        </w:rPr>
      </w:pPr>
    </w:p>
    <w:p w:rsidR="00702950" w:rsidRPr="00702950" w:rsidRDefault="00702950" w:rsidP="00702950">
      <w:pPr>
        <w:spacing w:line="360" w:lineRule="auto"/>
        <w:ind w:firstLineChars="175" w:firstLine="420"/>
        <w:rPr>
          <w:rFonts w:ascii="仿宋" w:eastAsia="仿宋" w:hAnsi="仿宋" w:cs="Arial"/>
          <w:sz w:val="24"/>
          <w:szCs w:val="24"/>
        </w:rPr>
      </w:pPr>
      <w:r w:rsidRPr="00702950">
        <w:rPr>
          <w:rFonts w:ascii="仿宋" w:eastAsia="仿宋" w:hAnsi="仿宋" w:cs="Arial" w:hint="eastAsia"/>
          <w:sz w:val="24"/>
          <w:szCs w:val="24"/>
        </w:rPr>
        <w:t>（22）东方财富证券股份有限公司</w:t>
      </w:r>
    </w:p>
    <w:p w:rsidR="00702950" w:rsidRPr="00702950" w:rsidRDefault="00702950" w:rsidP="00702950">
      <w:pPr>
        <w:spacing w:line="360" w:lineRule="auto"/>
        <w:ind w:firstLineChars="175" w:firstLine="420"/>
        <w:rPr>
          <w:rFonts w:ascii="仿宋" w:eastAsia="仿宋" w:hAnsi="仿宋" w:cs="Arial"/>
          <w:sz w:val="24"/>
          <w:szCs w:val="24"/>
        </w:rPr>
      </w:pPr>
      <w:r w:rsidRPr="00702950">
        <w:rPr>
          <w:rFonts w:ascii="仿宋" w:eastAsia="仿宋" w:hAnsi="仿宋" w:cs="Arial" w:hint="eastAsia"/>
          <w:sz w:val="24"/>
          <w:szCs w:val="24"/>
        </w:rPr>
        <w:t>注册地址：西藏自治区拉萨市柳梧新区国际总部城10栋楼</w:t>
      </w:r>
    </w:p>
    <w:p w:rsidR="00702950" w:rsidRPr="00702950" w:rsidRDefault="00702950" w:rsidP="00702950">
      <w:pPr>
        <w:spacing w:line="360" w:lineRule="auto"/>
        <w:ind w:firstLineChars="175" w:firstLine="420"/>
        <w:rPr>
          <w:rFonts w:ascii="仿宋" w:eastAsia="仿宋" w:hAnsi="仿宋" w:cs="Arial"/>
          <w:sz w:val="24"/>
          <w:szCs w:val="24"/>
        </w:rPr>
      </w:pPr>
      <w:r w:rsidRPr="00702950">
        <w:rPr>
          <w:rFonts w:ascii="仿宋" w:eastAsia="仿宋" w:hAnsi="仿宋" w:cs="Arial" w:hint="eastAsia"/>
          <w:sz w:val="24"/>
          <w:szCs w:val="24"/>
        </w:rPr>
        <w:t>办公地址：上海市徐汇区宛平南路88号东方财富大厦9-20楼</w:t>
      </w:r>
    </w:p>
    <w:p w:rsidR="00702950" w:rsidRPr="00702950" w:rsidRDefault="00702950" w:rsidP="00702950">
      <w:pPr>
        <w:spacing w:line="360" w:lineRule="auto"/>
        <w:ind w:firstLineChars="175" w:firstLine="420"/>
        <w:rPr>
          <w:rFonts w:ascii="仿宋" w:eastAsia="仿宋" w:hAnsi="仿宋" w:cs="Arial"/>
          <w:sz w:val="24"/>
          <w:szCs w:val="24"/>
        </w:rPr>
      </w:pPr>
      <w:r w:rsidRPr="00702950">
        <w:rPr>
          <w:rFonts w:ascii="仿宋" w:eastAsia="仿宋" w:hAnsi="仿宋" w:cs="Arial" w:hint="eastAsia"/>
          <w:sz w:val="24"/>
          <w:szCs w:val="24"/>
        </w:rPr>
        <w:t>法定代表人：戴彦</w:t>
      </w:r>
    </w:p>
    <w:p w:rsidR="00702950" w:rsidRPr="00702950" w:rsidRDefault="00702950" w:rsidP="00702950">
      <w:pPr>
        <w:spacing w:line="360" w:lineRule="auto"/>
        <w:ind w:firstLineChars="175" w:firstLine="420"/>
        <w:rPr>
          <w:rFonts w:ascii="仿宋" w:eastAsia="仿宋" w:hAnsi="仿宋" w:cs="Arial"/>
          <w:sz w:val="24"/>
          <w:szCs w:val="24"/>
        </w:rPr>
      </w:pPr>
      <w:r w:rsidRPr="00702950">
        <w:rPr>
          <w:rFonts w:ascii="仿宋" w:eastAsia="仿宋" w:hAnsi="仿宋" w:cs="Arial" w:hint="eastAsia"/>
          <w:sz w:val="24"/>
          <w:szCs w:val="24"/>
        </w:rPr>
        <w:t>客服电话：95357</w:t>
      </w:r>
    </w:p>
    <w:p w:rsidR="00702950" w:rsidRPr="00702950" w:rsidRDefault="00702950" w:rsidP="00702950">
      <w:pPr>
        <w:spacing w:line="360" w:lineRule="auto"/>
        <w:ind w:firstLineChars="175" w:firstLine="420"/>
        <w:rPr>
          <w:rFonts w:ascii="仿宋" w:eastAsia="仿宋" w:hAnsi="仿宋" w:cs="Arial"/>
          <w:sz w:val="24"/>
          <w:szCs w:val="24"/>
        </w:rPr>
      </w:pPr>
      <w:r w:rsidRPr="00702950">
        <w:rPr>
          <w:rFonts w:ascii="仿宋" w:eastAsia="仿宋" w:hAnsi="仿宋" w:cs="Arial" w:hint="eastAsia"/>
          <w:sz w:val="24"/>
          <w:szCs w:val="24"/>
        </w:rPr>
        <w:t>网址：www.18.cn</w:t>
      </w:r>
    </w:p>
    <w:p w:rsidR="00702950" w:rsidRPr="00702950" w:rsidRDefault="00702950" w:rsidP="00702950">
      <w:pPr>
        <w:spacing w:line="360" w:lineRule="auto"/>
        <w:ind w:firstLineChars="175" w:firstLine="420"/>
        <w:rPr>
          <w:rFonts w:ascii="仿宋" w:eastAsia="仿宋" w:hAnsi="仿宋" w:cs="Arial"/>
          <w:sz w:val="24"/>
          <w:szCs w:val="24"/>
        </w:rPr>
      </w:pPr>
    </w:p>
    <w:p w:rsidR="00702950" w:rsidRPr="00702950" w:rsidRDefault="00702950" w:rsidP="00702950">
      <w:pPr>
        <w:spacing w:line="360" w:lineRule="auto"/>
        <w:ind w:firstLineChars="175" w:firstLine="420"/>
        <w:rPr>
          <w:rFonts w:ascii="仿宋" w:eastAsia="仿宋" w:hAnsi="仿宋" w:cs="Arial"/>
          <w:sz w:val="24"/>
          <w:szCs w:val="24"/>
        </w:rPr>
      </w:pPr>
      <w:r w:rsidRPr="00702950">
        <w:rPr>
          <w:rFonts w:ascii="仿宋" w:eastAsia="仿宋" w:hAnsi="仿宋" w:cs="Arial" w:hint="eastAsia"/>
          <w:sz w:val="24"/>
          <w:szCs w:val="24"/>
        </w:rPr>
        <w:t>（23）东莞证券股份有限公司</w:t>
      </w:r>
    </w:p>
    <w:p w:rsidR="00702950" w:rsidRPr="00702950" w:rsidRDefault="00702950" w:rsidP="00702950">
      <w:pPr>
        <w:spacing w:line="360" w:lineRule="auto"/>
        <w:ind w:firstLineChars="175" w:firstLine="420"/>
        <w:rPr>
          <w:rFonts w:ascii="仿宋" w:eastAsia="仿宋" w:hAnsi="仿宋" w:cs="Arial"/>
          <w:sz w:val="24"/>
          <w:szCs w:val="24"/>
        </w:rPr>
      </w:pPr>
      <w:r w:rsidRPr="00702950">
        <w:rPr>
          <w:rFonts w:ascii="仿宋" w:eastAsia="仿宋" w:hAnsi="仿宋" w:cs="Arial" w:hint="eastAsia"/>
          <w:sz w:val="24"/>
          <w:szCs w:val="24"/>
        </w:rPr>
        <w:t>注册地址：东莞市莞城区可园南路一号</w:t>
      </w:r>
    </w:p>
    <w:p w:rsidR="00702950" w:rsidRPr="00702950" w:rsidRDefault="00702950" w:rsidP="00702950">
      <w:pPr>
        <w:spacing w:line="360" w:lineRule="auto"/>
        <w:ind w:firstLineChars="175" w:firstLine="420"/>
        <w:rPr>
          <w:rFonts w:ascii="仿宋" w:eastAsia="仿宋" w:hAnsi="仿宋" w:cs="Arial"/>
          <w:sz w:val="24"/>
          <w:szCs w:val="24"/>
        </w:rPr>
      </w:pPr>
      <w:r w:rsidRPr="00702950">
        <w:rPr>
          <w:rFonts w:ascii="仿宋" w:eastAsia="仿宋" w:hAnsi="仿宋" w:cs="Arial" w:hint="eastAsia"/>
          <w:sz w:val="24"/>
          <w:szCs w:val="24"/>
        </w:rPr>
        <w:t>办公地址：东莞市莞城区可园南路一号金源中心30楼</w:t>
      </w:r>
    </w:p>
    <w:p w:rsidR="00702950" w:rsidRPr="00702950" w:rsidRDefault="00702950" w:rsidP="00702950">
      <w:pPr>
        <w:spacing w:line="360" w:lineRule="auto"/>
        <w:ind w:firstLineChars="175" w:firstLine="420"/>
        <w:rPr>
          <w:rFonts w:ascii="仿宋" w:eastAsia="仿宋" w:hAnsi="仿宋" w:cs="Arial"/>
          <w:sz w:val="24"/>
          <w:szCs w:val="24"/>
        </w:rPr>
      </w:pPr>
      <w:r w:rsidRPr="00702950">
        <w:rPr>
          <w:rFonts w:ascii="仿宋" w:eastAsia="仿宋" w:hAnsi="仿宋" w:cs="Arial" w:hint="eastAsia"/>
          <w:sz w:val="24"/>
          <w:szCs w:val="24"/>
        </w:rPr>
        <w:t>法定代表人：陈照星</w:t>
      </w:r>
    </w:p>
    <w:p w:rsidR="00702950" w:rsidRPr="00702950" w:rsidRDefault="00702950" w:rsidP="00702950">
      <w:pPr>
        <w:spacing w:line="360" w:lineRule="auto"/>
        <w:ind w:firstLineChars="175" w:firstLine="420"/>
        <w:rPr>
          <w:rFonts w:ascii="仿宋" w:eastAsia="仿宋" w:hAnsi="仿宋" w:cs="Arial"/>
          <w:sz w:val="24"/>
          <w:szCs w:val="24"/>
        </w:rPr>
      </w:pPr>
      <w:r w:rsidRPr="00702950">
        <w:rPr>
          <w:rFonts w:ascii="仿宋" w:eastAsia="仿宋" w:hAnsi="仿宋" w:cs="Arial" w:hint="eastAsia"/>
          <w:sz w:val="24"/>
          <w:szCs w:val="24"/>
        </w:rPr>
        <w:t>客服电话：95328</w:t>
      </w:r>
    </w:p>
    <w:p w:rsidR="00702950" w:rsidRPr="007D2080" w:rsidRDefault="00702950" w:rsidP="00702950">
      <w:pPr>
        <w:spacing w:line="360" w:lineRule="auto"/>
        <w:ind w:firstLineChars="175" w:firstLine="420"/>
        <w:rPr>
          <w:rFonts w:ascii="仿宋" w:eastAsia="仿宋" w:hAnsi="仿宋" w:cs="Arial"/>
          <w:sz w:val="24"/>
          <w:szCs w:val="24"/>
        </w:rPr>
      </w:pPr>
      <w:r w:rsidRPr="007D2080">
        <w:rPr>
          <w:rFonts w:ascii="仿宋" w:eastAsia="仿宋" w:hAnsi="仿宋" w:cs="Arial" w:hint="eastAsia"/>
          <w:sz w:val="24"/>
          <w:szCs w:val="24"/>
        </w:rPr>
        <w:t>网址：</w:t>
      </w:r>
      <w:hyperlink r:id="rId10" w:history="1">
        <w:r w:rsidRPr="007D2080">
          <w:rPr>
            <w:rStyle w:val="af6"/>
            <w:rFonts w:ascii="仿宋" w:eastAsia="仿宋" w:hAnsi="仿宋" w:cs="Arial" w:hint="eastAsia"/>
            <w:color w:val="auto"/>
            <w:sz w:val="24"/>
            <w:szCs w:val="24"/>
            <w:u w:val="none"/>
          </w:rPr>
          <w:t>www.dgzq.com.cn</w:t>
        </w:r>
      </w:hyperlink>
    </w:p>
    <w:p w:rsidR="00702950" w:rsidRPr="007D2080" w:rsidRDefault="00702950" w:rsidP="007D2080">
      <w:pPr>
        <w:pStyle w:val="a1"/>
      </w:pPr>
    </w:p>
    <w:p w:rsidR="00702950" w:rsidRPr="00702950" w:rsidRDefault="00702950" w:rsidP="00702950">
      <w:pPr>
        <w:spacing w:line="360" w:lineRule="auto"/>
        <w:ind w:firstLineChars="175" w:firstLine="420"/>
        <w:rPr>
          <w:rFonts w:ascii="仿宋" w:eastAsia="仿宋" w:hAnsi="仿宋" w:cs="Arial"/>
          <w:sz w:val="24"/>
          <w:szCs w:val="24"/>
        </w:rPr>
      </w:pPr>
      <w:r w:rsidRPr="00702950">
        <w:rPr>
          <w:rFonts w:ascii="仿宋" w:eastAsia="仿宋" w:hAnsi="仿宋" w:cs="Arial" w:hint="eastAsia"/>
          <w:sz w:val="24"/>
          <w:szCs w:val="24"/>
        </w:rPr>
        <w:t>（24）国投证券股份有限公司</w:t>
      </w:r>
    </w:p>
    <w:p w:rsidR="00702950" w:rsidRPr="00702950" w:rsidRDefault="00702950" w:rsidP="00702950">
      <w:pPr>
        <w:spacing w:line="360" w:lineRule="auto"/>
        <w:ind w:firstLineChars="175" w:firstLine="420"/>
        <w:rPr>
          <w:rFonts w:ascii="仿宋" w:eastAsia="仿宋" w:hAnsi="仿宋" w:cs="Arial"/>
          <w:sz w:val="24"/>
          <w:szCs w:val="24"/>
        </w:rPr>
      </w:pPr>
      <w:r w:rsidRPr="00702950">
        <w:rPr>
          <w:rFonts w:ascii="仿宋" w:eastAsia="仿宋" w:hAnsi="仿宋" w:cs="Arial" w:hint="eastAsia"/>
          <w:sz w:val="24"/>
          <w:szCs w:val="24"/>
        </w:rPr>
        <w:t>注册地址：深圳市福田区福田街道福华一路119号安信金融大厦</w:t>
      </w:r>
    </w:p>
    <w:p w:rsidR="00702950" w:rsidRPr="00702950" w:rsidRDefault="00702950" w:rsidP="00702950">
      <w:pPr>
        <w:spacing w:line="360" w:lineRule="auto"/>
        <w:ind w:firstLineChars="175" w:firstLine="420"/>
        <w:rPr>
          <w:rFonts w:ascii="仿宋" w:eastAsia="仿宋" w:hAnsi="仿宋" w:cs="Arial"/>
          <w:sz w:val="24"/>
          <w:szCs w:val="24"/>
        </w:rPr>
      </w:pPr>
      <w:r w:rsidRPr="00702950">
        <w:rPr>
          <w:rFonts w:ascii="仿宋" w:eastAsia="仿宋" w:hAnsi="仿宋" w:cs="Arial" w:hint="eastAsia"/>
          <w:sz w:val="24"/>
          <w:szCs w:val="24"/>
        </w:rPr>
        <w:t>办公地址：深圳市福田区福田街道福华一路119号安信金融大厦</w:t>
      </w:r>
    </w:p>
    <w:p w:rsidR="00702950" w:rsidRPr="00702950" w:rsidRDefault="00702950" w:rsidP="00702950">
      <w:pPr>
        <w:spacing w:line="360" w:lineRule="auto"/>
        <w:ind w:firstLineChars="175" w:firstLine="420"/>
        <w:rPr>
          <w:rFonts w:ascii="仿宋" w:eastAsia="仿宋" w:hAnsi="仿宋" w:cs="Arial"/>
          <w:sz w:val="24"/>
          <w:szCs w:val="24"/>
        </w:rPr>
      </w:pPr>
      <w:r w:rsidRPr="00702950">
        <w:rPr>
          <w:rFonts w:ascii="仿宋" w:eastAsia="仿宋" w:hAnsi="仿宋" w:cs="Arial" w:hint="eastAsia"/>
          <w:sz w:val="24"/>
          <w:szCs w:val="24"/>
        </w:rPr>
        <w:t>法定代表人：王苏望</w:t>
      </w:r>
    </w:p>
    <w:p w:rsidR="00702950" w:rsidRPr="00702950" w:rsidRDefault="00702950" w:rsidP="00702950">
      <w:pPr>
        <w:spacing w:line="360" w:lineRule="auto"/>
        <w:ind w:firstLineChars="175" w:firstLine="420"/>
        <w:rPr>
          <w:rFonts w:ascii="仿宋" w:eastAsia="仿宋" w:hAnsi="仿宋" w:cs="Arial"/>
          <w:sz w:val="24"/>
          <w:szCs w:val="24"/>
        </w:rPr>
      </w:pPr>
      <w:r w:rsidRPr="00702950">
        <w:rPr>
          <w:rFonts w:ascii="仿宋" w:eastAsia="仿宋" w:hAnsi="仿宋" w:cs="Arial" w:hint="eastAsia"/>
          <w:sz w:val="24"/>
          <w:szCs w:val="24"/>
        </w:rPr>
        <w:t>客服电话：95517</w:t>
      </w:r>
    </w:p>
    <w:p w:rsidR="00702950" w:rsidRPr="00702950" w:rsidRDefault="00702950" w:rsidP="00702950">
      <w:pPr>
        <w:spacing w:line="360" w:lineRule="auto"/>
        <w:ind w:firstLineChars="175" w:firstLine="420"/>
        <w:rPr>
          <w:rFonts w:ascii="仿宋" w:eastAsia="仿宋" w:hAnsi="仿宋" w:cs="Arial"/>
          <w:sz w:val="24"/>
          <w:szCs w:val="24"/>
        </w:rPr>
      </w:pPr>
      <w:r w:rsidRPr="00702950">
        <w:rPr>
          <w:rFonts w:ascii="仿宋" w:eastAsia="仿宋" w:hAnsi="仿宋" w:cs="Arial" w:hint="eastAsia"/>
          <w:sz w:val="24"/>
          <w:szCs w:val="24"/>
        </w:rPr>
        <w:t>网址：www.sdicsc.com.cn</w:t>
      </w:r>
    </w:p>
    <w:p w:rsidR="00702950" w:rsidRPr="00702950" w:rsidRDefault="00702950" w:rsidP="00702950">
      <w:pPr>
        <w:spacing w:line="360" w:lineRule="auto"/>
        <w:ind w:firstLineChars="175" w:firstLine="420"/>
        <w:rPr>
          <w:rFonts w:ascii="仿宋" w:eastAsia="仿宋" w:hAnsi="仿宋" w:cs="Arial"/>
          <w:sz w:val="24"/>
          <w:szCs w:val="24"/>
        </w:rPr>
      </w:pPr>
    </w:p>
    <w:p w:rsidR="00702950" w:rsidRPr="00702950" w:rsidRDefault="00702950" w:rsidP="00702950">
      <w:pPr>
        <w:spacing w:line="360" w:lineRule="auto"/>
        <w:ind w:firstLineChars="175" w:firstLine="420"/>
        <w:rPr>
          <w:rFonts w:ascii="仿宋" w:eastAsia="仿宋" w:hAnsi="仿宋" w:cs="Arial"/>
          <w:sz w:val="24"/>
          <w:szCs w:val="24"/>
        </w:rPr>
      </w:pPr>
      <w:r w:rsidRPr="00702950">
        <w:rPr>
          <w:rFonts w:ascii="仿宋" w:eastAsia="仿宋" w:hAnsi="仿宋" w:cs="Arial" w:hint="eastAsia"/>
          <w:sz w:val="24"/>
          <w:szCs w:val="24"/>
        </w:rPr>
        <w:t>（25）山西证券股份有限公司</w:t>
      </w:r>
    </w:p>
    <w:p w:rsidR="00702950" w:rsidRPr="00702950" w:rsidRDefault="00702950" w:rsidP="00702950">
      <w:pPr>
        <w:spacing w:line="360" w:lineRule="auto"/>
        <w:ind w:firstLineChars="175" w:firstLine="420"/>
        <w:rPr>
          <w:rFonts w:ascii="仿宋" w:eastAsia="仿宋" w:hAnsi="仿宋" w:cs="Arial"/>
          <w:sz w:val="24"/>
          <w:szCs w:val="24"/>
        </w:rPr>
      </w:pPr>
      <w:r w:rsidRPr="00702950">
        <w:rPr>
          <w:rFonts w:ascii="仿宋" w:eastAsia="仿宋" w:hAnsi="仿宋" w:cs="Arial" w:hint="eastAsia"/>
          <w:sz w:val="24"/>
          <w:szCs w:val="24"/>
        </w:rPr>
        <w:t>注册地址：太原市府西街69号山西国贸中心东塔楼</w:t>
      </w:r>
    </w:p>
    <w:p w:rsidR="00702950" w:rsidRPr="00702950" w:rsidRDefault="00702950" w:rsidP="00702950">
      <w:pPr>
        <w:spacing w:line="360" w:lineRule="auto"/>
        <w:ind w:firstLineChars="175" w:firstLine="420"/>
        <w:rPr>
          <w:rFonts w:ascii="仿宋" w:eastAsia="仿宋" w:hAnsi="仿宋" w:cs="Arial"/>
          <w:sz w:val="24"/>
          <w:szCs w:val="24"/>
        </w:rPr>
      </w:pPr>
      <w:r w:rsidRPr="00702950">
        <w:rPr>
          <w:rFonts w:ascii="仿宋" w:eastAsia="仿宋" w:hAnsi="仿宋" w:cs="Arial" w:hint="eastAsia"/>
          <w:sz w:val="24"/>
          <w:szCs w:val="24"/>
        </w:rPr>
        <w:t>办公地址：太原市府西街69号山西国贸中心东塔楼 29层</w:t>
      </w:r>
    </w:p>
    <w:p w:rsidR="00702950" w:rsidRPr="00702950" w:rsidRDefault="00702950" w:rsidP="00702950">
      <w:pPr>
        <w:spacing w:line="360" w:lineRule="auto"/>
        <w:ind w:firstLineChars="175" w:firstLine="420"/>
        <w:rPr>
          <w:rFonts w:ascii="仿宋" w:eastAsia="仿宋" w:hAnsi="仿宋" w:cs="Arial"/>
          <w:sz w:val="24"/>
          <w:szCs w:val="24"/>
        </w:rPr>
      </w:pPr>
      <w:r w:rsidRPr="00702950">
        <w:rPr>
          <w:rFonts w:ascii="仿宋" w:eastAsia="仿宋" w:hAnsi="仿宋" w:cs="Arial" w:hint="eastAsia"/>
          <w:sz w:val="24"/>
          <w:szCs w:val="24"/>
        </w:rPr>
        <w:t>法定代表人：王怡里</w:t>
      </w:r>
      <w:r w:rsidRPr="00702950">
        <w:rPr>
          <w:rFonts w:ascii="仿宋" w:eastAsia="仿宋" w:hAnsi="仿宋" w:cs="Arial" w:hint="eastAsia"/>
          <w:sz w:val="24"/>
          <w:szCs w:val="24"/>
        </w:rPr>
        <w:tab/>
      </w:r>
    </w:p>
    <w:p w:rsidR="00702950" w:rsidRPr="00702950" w:rsidRDefault="00702950" w:rsidP="00702950">
      <w:pPr>
        <w:spacing w:line="360" w:lineRule="auto"/>
        <w:ind w:firstLineChars="175" w:firstLine="420"/>
        <w:rPr>
          <w:rFonts w:ascii="仿宋" w:eastAsia="仿宋" w:hAnsi="仿宋" w:cs="Arial"/>
          <w:sz w:val="24"/>
          <w:szCs w:val="24"/>
        </w:rPr>
      </w:pPr>
      <w:r w:rsidRPr="00702950">
        <w:rPr>
          <w:rFonts w:ascii="仿宋" w:eastAsia="仿宋" w:hAnsi="仿宋" w:cs="Arial" w:hint="eastAsia"/>
          <w:sz w:val="24"/>
          <w:szCs w:val="24"/>
        </w:rPr>
        <w:t>客服电话：95573或(0351)95573</w:t>
      </w:r>
    </w:p>
    <w:p w:rsidR="00702950" w:rsidRPr="00702950" w:rsidRDefault="00702950" w:rsidP="00702950">
      <w:pPr>
        <w:spacing w:line="360" w:lineRule="auto"/>
        <w:ind w:firstLineChars="175" w:firstLine="420"/>
        <w:rPr>
          <w:rFonts w:ascii="仿宋" w:eastAsia="仿宋" w:hAnsi="仿宋" w:cs="Arial"/>
          <w:sz w:val="24"/>
          <w:szCs w:val="24"/>
        </w:rPr>
      </w:pPr>
      <w:r w:rsidRPr="00702950">
        <w:rPr>
          <w:rFonts w:ascii="仿宋" w:eastAsia="仿宋" w:hAnsi="仿宋" w:cs="Arial" w:hint="eastAsia"/>
          <w:sz w:val="24"/>
          <w:szCs w:val="24"/>
        </w:rPr>
        <w:t>网址：www.sxzq.com</w:t>
      </w:r>
    </w:p>
    <w:p w:rsidR="00702950" w:rsidRPr="00702950" w:rsidRDefault="00702950" w:rsidP="00702950">
      <w:pPr>
        <w:spacing w:line="360" w:lineRule="auto"/>
        <w:ind w:firstLineChars="175" w:firstLine="420"/>
        <w:rPr>
          <w:rFonts w:ascii="仿宋" w:eastAsia="仿宋" w:hAnsi="仿宋" w:cs="Arial"/>
          <w:sz w:val="24"/>
          <w:szCs w:val="24"/>
        </w:rPr>
      </w:pPr>
    </w:p>
    <w:p w:rsidR="00702950" w:rsidRPr="00702950" w:rsidRDefault="00702950" w:rsidP="00702950">
      <w:pPr>
        <w:spacing w:line="360" w:lineRule="auto"/>
        <w:ind w:firstLineChars="175" w:firstLine="420"/>
        <w:rPr>
          <w:rFonts w:ascii="仿宋" w:eastAsia="仿宋" w:hAnsi="仿宋" w:cs="Arial"/>
          <w:sz w:val="24"/>
          <w:szCs w:val="24"/>
        </w:rPr>
      </w:pPr>
      <w:r w:rsidRPr="00702950">
        <w:rPr>
          <w:rFonts w:ascii="仿宋" w:eastAsia="仿宋" w:hAnsi="仿宋" w:cs="Arial" w:hint="eastAsia"/>
          <w:sz w:val="24"/>
          <w:szCs w:val="24"/>
        </w:rPr>
        <w:t>（26）华林证券股份有限公司</w:t>
      </w:r>
    </w:p>
    <w:p w:rsidR="00702950" w:rsidRPr="00702950" w:rsidRDefault="00702950" w:rsidP="00702950">
      <w:pPr>
        <w:spacing w:line="360" w:lineRule="auto"/>
        <w:ind w:firstLineChars="175" w:firstLine="420"/>
        <w:rPr>
          <w:rFonts w:ascii="仿宋" w:eastAsia="仿宋" w:hAnsi="仿宋" w:cs="Arial"/>
          <w:sz w:val="24"/>
          <w:szCs w:val="24"/>
        </w:rPr>
      </w:pPr>
      <w:r w:rsidRPr="00702950">
        <w:rPr>
          <w:rFonts w:ascii="仿宋" w:eastAsia="仿宋" w:hAnsi="仿宋" w:cs="Arial" w:hint="eastAsia"/>
          <w:sz w:val="24"/>
          <w:szCs w:val="24"/>
        </w:rPr>
        <w:t>注册地址：拉萨市柳梧新区国际总部城3幢1单元5-5</w:t>
      </w:r>
    </w:p>
    <w:p w:rsidR="00702950" w:rsidRPr="00702950" w:rsidRDefault="00702950" w:rsidP="00702950">
      <w:pPr>
        <w:spacing w:line="360" w:lineRule="auto"/>
        <w:ind w:firstLineChars="175" w:firstLine="420"/>
        <w:rPr>
          <w:rFonts w:ascii="仿宋" w:eastAsia="仿宋" w:hAnsi="仿宋" w:cs="Arial"/>
          <w:sz w:val="24"/>
          <w:szCs w:val="24"/>
        </w:rPr>
      </w:pPr>
      <w:r w:rsidRPr="00702950">
        <w:rPr>
          <w:rFonts w:ascii="仿宋" w:eastAsia="仿宋" w:hAnsi="仿宋" w:cs="Arial" w:hint="eastAsia"/>
          <w:sz w:val="24"/>
          <w:szCs w:val="24"/>
        </w:rPr>
        <w:t>办公地址：深圳市南山区粤海街道深南大道9668号华润置地大厦C座32-33层</w:t>
      </w:r>
    </w:p>
    <w:p w:rsidR="00702950" w:rsidRPr="00702950" w:rsidRDefault="00702950" w:rsidP="00702950">
      <w:pPr>
        <w:spacing w:line="360" w:lineRule="auto"/>
        <w:ind w:firstLineChars="175" w:firstLine="420"/>
        <w:rPr>
          <w:rFonts w:ascii="仿宋" w:eastAsia="仿宋" w:hAnsi="仿宋" w:cs="Arial"/>
          <w:sz w:val="24"/>
          <w:szCs w:val="24"/>
        </w:rPr>
      </w:pPr>
      <w:r w:rsidRPr="00702950">
        <w:rPr>
          <w:rFonts w:ascii="仿宋" w:eastAsia="仿宋" w:hAnsi="仿宋" w:cs="Arial" w:hint="eastAsia"/>
          <w:sz w:val="24"/>
          <w:szCs w:val="24"/>
        </w:rPr>
        <w:t>法定代表人：林立</w:t>
      </w:r>
    </w:p>
    <w:p w:rsidR="00702950" w:rsidRPr="00702950" w:rsidRDefault="00702950" w:rsidP="00702950">
      <w:pPr>
        <w:spacing w:line="360" w:lineRule="auto"/>
        <w:ind w:firstLineChars="175" w:firstLine="420"/>
        <w:rPr>
          <w:rFonts w:ascii="仿宋" w:eastAsia="仿宋" w:hAnsi="仿宋" w:cs="Arial"/>
          <w:sz w:val="24"/>
          <w:szCs w:val="24"/>
        </w:rPr>
      </w:pPr>
      <w:r w:rsidRPr="00702950">
        <w:rPr>
          <w:rFonts w:ascii="仿宋" w:eastAsia="仿宋" w:hAnsi="仿宋" w:cs="Arial" w:hint="eastAsia"/>
          <w:sz w:val="24"/>
          <w:szCs w:val="24"/>
        </w:rPr>
        <w:t>客服电话：400-188-3888</w:t>
      </w:r>
    </w:p>
    <w:p w:rsidR="00702950" w:rsidRPr="00702950" w:rsidRDefault="00702950" w:rsidP="00702950">
      <w:pPr>
        <w:spacing w:line="360" w:lineRule="auto"/>
        <w:ind w:firstLineChars="175" w:firstLine="420"/>
        <w:rPr>
          <w:rFonts w:ascii="仿宋" w:eastAsia="仿宋" w:hAnsi="仿宋" w:cs="Arial"/>
          <w:sz w:val="24"/>
          <w:szCs w:val="24"/>
        </w:rPr>
      </w:pPr>
      <w:r w:rsidRPr="00702950">
        <w:rPr>
          <w:rFonts w:ascii="仿宋" w:eastAsia="仿宋" w:hAnsi="仿宋" w:cs="Arial" w:hint="eastAsia"/>
          <w:sz w:val="24"/>
          <w:szCs w:val="24"/>
        </w:rPr>
        <w:t>网址：www.chinalions.com</w:t>
      </w:r>
    </w:p>
    <w:p w:rsidR="00702950" w:rsidRPr="00702950" w:rsidRDefault="00702950" w:rsidP="00702950">
      <w:pPr>
        <w:spacing w:line="360" w:lineRule="auto"/>
        <w:ind w:firstLineChars="175" w:firstLine="420"/>
        <w:rPr>
          <w:rFonts w:ascii="仿宋" w:eastAsia="仿宋" w:hAnsi="仿宋" w:cs="Arial"/>
          <w:sz w:val="24"/>
          <w:szCs w:val="24"/>
        </w:rPr>
      </w:pPr>
    </w:p>
    <w:p w:rsidR="00702950" w:rsidRPr="00702950" w:rsidRDefault="00702950" w:rsidP="00702950">
      <w:pPr>
        <w:spacing w:line="360" w:lineRule="auto"/>
        <w:ind w:firstLineChars="175" w:firstLine="420"/>
        <w:rPr>
          <w:rFonts w:ascii="仿宋" w:eastAsia="仿宋" w:hAnsi="仿宋" w:cs="Arial"/>
          <w:sz w:val="24"/>
          <w:szCs w:val="24"/>
        </w:rPr>
      </w:pPr>
      <w:r w:rsidRPr="00702950">
        <w:rPr>
          <w:rFonts w:ascii="仿宋" w:eastAsia="仿宋" w:hAnsi="仿宋" w:cs="Arial" w:hint="eastAsia"/>
          <w:sz w:val="24"/>
          <w:szCs w:val="24"/>
        </w:rPr>
        <w:t>（27）联储证券股份有限公司</w:t>
      </w:r>
    </w:p>
    <w:p w:rsidR="00702950" w:rsidRPr="00702950" w:rsidRDefault="00702950" w:rsidP="00702950">
      <w:pPr>
        <w:spacing w:line="360" w:lineRule="auto"/>
        <w:ind w:firstLineChars="175" w:firstLine="420"/>
        <w:rPr>
          <w:rFonts w:ascii="仿宋" w:eastAsia="仿宋" w:hAnsi="仿宋" w:cs="Arial"/>
          <w:sz w:val="24"/>
          <w:szCs w:val="24"/>
        </w:rPr>
      </w:pPr>
      <w:r w:rsidRPr="00702950">
        <w:rPr>
          <w:rFonts w:ascii="仿宋" w:eastAsia="仿宋" w:hAnsi="仿宋" w:cs="Arial" w:hint="eastAsia"/>
          <w:sz w:val="24"/>
          <w:szCs w:val="24"/>
        </w:rPr>
        <w:t>注册地址： 山东省青岛市崂山区香港东路195号8号楼15层</w:t>
      </w:r>
    </w:p>
    <w:p w:rsidR="00702950" w:rsidRPr="00702950" w:rsidRDefault="00702950" w:rsidP="00702950">
      <w:pPr>
        <w:spacing w:line="360" w:lineRule="auto"/>
        <w:ind w:firstLineChars="175" w:firstLine="420"/>
        <w:rPr>
          <w:rFonts w:ascii="仿宋" w:eastAsia="仿宋" w:hAnsi="仿宋" w:cs="Arial"/>
          <w:sz w:val="24"/>
          <w:szCs w:val="24"/>
        </w:rPr>
      </w:pPr>
      <w:r w:rsidRPr="00702950">
        <w:rPr>
          <w:rFonts w:ascii="仿宋" w:eastAsia="仿宋" w:hAnsi="仿宋" w:cs="Arial" w:hint="eastAsia"/>
          <w:sz w:val="24"/>
          <w:szCs w:val="24"/>
        </w:rPr>
        <w:t>办公地址： 山东省青岛市崂山区香港东路195号8号楼15层</w:t>
      </w:r>
    </w:p>
    <w:p w:rsidR="00702950" w:rsidRPr="00702950" w:rsidRDefault="00702950" w:rsidP="00702950">
      <w:pPr>
        <w:spacing w:line="360" w:lineRule="auto"/>
        <w:ind w:firstLineChars="175" w:firstLine="420"/>
        <w:rPr>
          <w:rFonts w:ascii="仿宋" w:eastAsia="仿宋" w:hAnsi="仿宋" w:cs="Arial"/>
          <w:sz w:val="24"/>
          <w:szCs w:val="24"/>
        </w:rPr>
      </w:pPr>
      <w:r w:rsidRPr="00702950">
        <w:rPr>
          <w:rFonts w:ascii="仿宋" w:eastAsia="仿宋" w:hAnsi="仿宋" w:cs="Arial" w:hint="eastAsia"/>
          <w:sz w:val="24"/>
          <w:szCs w:val="24"/>
        </w:rPr>
        <w:t>法定代表人： 张强</w:t>
      </w:r>
    </w:p>
    <w:p w:rsidR="00702950" w:rsidRPr="00702950" w:rsidRDefault="00702950" w:rsidP="00702950">
      <w:pPr>
        <w:spacing w:line="360" w:lineRule="auto"/>
        <w:ind w:firstLineChars="175" w:firstLine="420"/>
        <w:rPr>
          <w:rFonts w:ascii="仿宋" w:eastAsia="仿宋" w:hAnsi="仿宋" w:cs="Arial"/>
          <w:sz w:val="24"/>
          <w:szCs w:val="24"/>
        </w:rPr>
      </w:pPr>
      <w:r w:rsidRPr="00702950">
        <w:rPr>
          <w:rFonts w:ascii="仿宋" w:eastAsia="仿宋" w:hAnsi="仿宋" w:cs="Arial" w:hint="eastAsia"/>
          <w:sz w:val="24"/>
          <w:szCs w:val="24"/>
        </w:rPr>
        <w:t>客服电话：956006</w:t>
      </w:r>
    </w:p>
    <w:p w:rsidR="00702950" w:rsidRPr="00702950" w:rsidRDefault="00702950" w:rsidP="00702950">
      <w:pPr>
        <w:spacing w:line="360" w:lineRule="auto"/>
        <w:ind w:firstLineChars="175" w:firstLine="420"/>
        <w:rPr>
          <w:rFonts w:ascii="仿宋" w:eastAsia="仿宋" w:hAnsi="仿宋" w:cs="Arial"/>
          <w:sz w:val="24"/>
          <w:szCs w:val="24"/>
        </w:rPr>
      </w:pPr>
      <w:r w:rsidRPr="00702950">
        <w:rPr>
          <w:rFonts w:ascii="仿宋" w:eastAsia="仿宋" w:hAnsi="仿宋" w:cs="Arial" w:hint="eastAsia"/>
          <w:sz w:val="24"/>
          <w:szCs w:val="24"/>
        </w:rPr>
        <w:t>网址：www.lczq.com</w:t>
      </w:r>
    </w:p>
    <w:p w:rsidR="00702950" w:rsidRPr="00702950" w:rsidRDefault="00702950" w:rsidP="00702950">
      <w:pPr>
        <w:spacing w:line="360" w:lineRule="auto"/>
        <w:ind w:firstLineChars="175" w:firstLine="420"/>
        <w:rPr>
          <w:rFonts w:ascii="仿宋" w:eastAsia="仿宋" w:hAnsi="仿宋" w:cs="Arial"/>
          <w:sz w:val="24"/>
          <w:szCs w:val="24"/>
        </w:rPr>
      </w:pPr>
    </w:p>
    <w:p w:rsidR="00702950" w:rsidRPr="00702950" w:rsidRDefault="00702950" w:rsidP="00702950">
      <w:pPr>
        <w:spacing w:line="360" w:lineRule="auto"/>
        <w:ind w:firstLineChars="175" w:firstLine="420"/>
        <w:rPr>
          <w:rFonts w:ascii="仿宋" w:eastAsia="仿宋" w:hAnsi="仿宋" w:cs="Arial"/>
          <w:sz w:val="24"/>
          <w:szCs w:val="24"/>
        </w:rPr>
      </w:pPr>
      <w:r w:rsidRPr="00702950">
        <w:rPr>
          <w:rFonts w:ascii="仿宋" w:eastAsia="仿宋" w:hAnsi="仿宋" w:cs="Arial" w:hint="eastAsia"/>
          <w:sz w:val="24"/>
          <w:szCs w:val="24"/>
        </w:rPr>
        <w:t>（28）德邦证券股份有限公司</w:t>
      </w:r>
    </w:p>
    <w:p w:rsidR="00702950" w:rsidRPr="00702950" w:rsidRDefault="00702950" w:rsidP="00702950">
      <w:pPr>
        <w:spacing w:line="360" w:lineRule="auto"/>
        <w:ind w:firstLineChars="175" w:firstLine="420"/>
        <w:rPr>
          <w:rFonts w:ascii="仿宋" w:eastAsia="仿宋" w:hAnsi="仿宋" w:cs="Arial"/>
          <w:sz w:val="24"/>
          <w:szCs w:val="24"/>
        </w:rPr>
      </w:pPr>
      <w:r w:rsidRPr="00702950">
        <w:rPr>
          <w:rFonts w:ascii="仿宋" w:eastAsia="仿宋" w:hAnsi="仿宋" w:cs="Arial" w:hint="eastAsia"/>
          <w:sz w:val="24"/>
          <w:szCs w:val="24"/>
        </w:rPr>
        <w:t>注册地址：上海市普陀区曹杨路510号南半幢9楼</w:t>
      </w:r>
    </w:p>
    <w:p w:rsidR="00702950" w:rsidRPr="00702950" w:rsidRDefault="00702950" w:rsidP="00702950">
      <w:pPr>
        <w:spacing w:line="360" w:lineRule="auto"/>
        <w:ind w:firstLineChars="175" w:firstLine="420"/>
        <w:rPr>
          <w:rFonts w:ascii="仿宋" w:eastAsia="仿宋" w:hAnsi="仿宋" w:cs="Arial"/>
          <w:sz w:val="24"/>
          <w:szCs w:val="24"/>
        </w:rPr>
      </w:pPr>
      <w:r w:rsidRPr="00702950">
        <w:rPr>
          <w:rFonts w:ascii="仿宋" w:eastAsia="仿宋" w:hAnsi="仿宋" w:cs="Arial" w:hint="eastAsia"/>
          <w:sz w:val="24"/>
          <w:szCs w:val="24"/>
        </w:rPr>
        <w:t>办公地址：上海市黄浦区中山东二路558号外滩金融中心N1栋9层</w:t>
      </w:r>
    </w:p>
    <w:p w:rsidR="00702950" w:rsidRPr="00702950" w:rsidRDefault="00702950" w:rsidP="00702950">
      <w:pPr>
        <w:spacing w:line="360" w:lineRule="auto"/>
        <w:ind w:firstLineChars="175" w:firstLine="420"/>
        <w:rPr>
          <w:rFonts w:ascii="仿宋" w:eastAsia="仿宋" w:hAnsi="仿宋" w:cs="Arial"/>
          <w:sz w:val="24"/>
          <w:szCs w:val="24"/>
        </w:rPr>
      </w:pPr>
      <w:r w:rsidRPr="00702950">
        <w:rPr>
          <w:rFonts w:ascii="仿宋" w:eastAsia="仿宋" w:hAnsi="仿宋" w:cs="Arial" w:hint="eastAsia"/>
          <w:sz w:val="24"/>
          <w:szCs w:val="24"/>
        </w:rPr>
        <w:t>法定代表人：梁雷</w:t>
      </w:r>
    </w:p>
    <w:p w:rsidR="00702950" w:rsidRPr="00702950" w:rsidRDefault="00702950" w:rsidP="00702950">
      <w:pPr>
        <w:spacing w:line="360" w:lineRule="auto"/>
        <w:ind w:firstLineChars="175" w:firstLine="420"/>
        <w:rPr>
          <w:rFonts w:ascii="仿宋" w:eastAsia="仿宋" w:hAnsi="仿宋" w:cs="Arial"/>
          <w:sz w:val="24"/>
          <w:szCs w:val="24"/>
        </w:rPr>
      </w:pPr>
      <w:r w:rsidRPr="00702950">
        <w:rPr>
          <w:rFonts w:ascii="仿宋" w:eastAsia="仿宋" w:hAnsi="仿宋" w:cs="Arial" w:hint="eastAsia"/>
          <w:sz w:val="24"/>
          <w:szCs w:val="24"/>
        </w:rPr>
        <w:t>客服电话：400-8888-128</w:t>
      </w:r>
    </w:p>
    <w:p w:rsidR="00A9412A" w:rsidRPr="00A9412A" w:rsidRDefault="00702950" w:rsidP="00A9412A">
      <w:pPr>
        <w:spacing w:line="360" w:lineRule="auto"/>
        <w:ind w:firstLineChars="175" w:firstLine="420"/>
        <w:rPr>
          <w:rFonts w:ascii="仿宋" w:eastAsia="仿宋" w:hAnsi="仿宋" w:cs="Arial"/>
          <w:sz w:val="24"/>
          <w:szCs w:val="24"/>
        </w:rPr>
      </w:pPr>
      <w:r w:rsidRPr="00702950">
        <w:rPr>
          <w:rFonts w:ascii="仿宋" w:eastAsia="仿宋" w:hAnsi="仿宋" w:cs="Arial" w:hint="eastAsia"/>
          <w:sz w:val="24"/>
          <w:szCs w:val="24"/>
        </w:rPr>
        <w:t>网址：www.tebon.com.cn</w:t>
      </w:r>
    </w:p>
    <w:p w:rsidR="00B51308" w:rsidRDefault="00B51308">
      <w:pPr>
        <w:spacing w:line="360" w:lineRule="auto"/>
        <w:rPr>
          <w:rFonts w:ascii="仿宋" w:eastAsia="仿宋" w:hAnsi="仿宋"/>
          <w:sz w:val="24"/>
          <w:szCs w:val="24"/>
        </w:rPr>
      </w:pPr>
    </w:p>
    <w:p w:rsidR="00B51308" w:rsidRDefault="00141BD5" w:rsidP="007D2080">
      <w:pPr>
        <w:numPr>
          <w:ilvl w:val="0"/>
          <w:numId w:val="4"/>
        </w:numPr>
        <w:spacing w:line="360" w:lineRule="auto"/>
        <w:rPr>
          <w:rFonts w:ascii="仿宋" w:eastAsia="仿宋" w:hAnsi="仿宋" w:cs="Arial"/>
          <w:sz w:val="24"/>
          <w:szCs w:val="24"/>
        </w:rPr>
      </w:pPr>
      <w:r>
        <w:rPr>
          <w:rFonts w:ascii="仿宋" w:eastAsia="仿宋" w:hAnsi="仿宋" w:cs="Arial" w:hint="eastAsia"/>
          <w:sz w:val="24"/>
          <w:szCs w:val="24"/>
        </w:rPr>
        <w:t>登记机构</w:t>
      </w:r>
    </w:p>
    <w:tbl>
      <w:tblPr>
        <w:tblpPr w:leftFromText="180" w:rightFromText="180" w:vertAnchor="text" w:horzAnchor="margin" w:tblpXSpec="center" w:tblpY="202"/>
        <w:tblW w:w="76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8"/>
        <w:gridCol w:w="5953"/>
      </w:tblGrid>
      <w:tr w:rsidR="00B51308">
        <w:tc>
          <w:tcPr>
            <w:tcW w:w="1668" w:type="dxa"/>
          </w:tcPr>
          <w:p w:rsidR="00B51308" w:rsidRDefault="00141BD5">
            <w:pPr>
              <w:spacing w:line="360" w:lineRule="auto"/>
              <w:rPr>
                <w:rFonts w:ascii="仿宋" w:eastAsia="仿宋" w:hAnsi="仿宋" w:cs="Arial"/>
                <w:sz w:val="24"/>
                <w:szCs w:val="24"/>
              </w:rPr>
            </w:pPr>
            <w:r>
              <w:rPr>
                <w:rFonts w:ascii="仿宋" w:eastAsia="仿宋" w:hAnsi="仿宋" w:cs="Arial" w:hint="eastAsia"/>
                <w:sz w:val="24"/>
                <w:szCs w:val="24"/>
              </w:rPr>
              <w:t>名称</w:t>
            </w:r>
          </w:p>
        </w:tc>
        <w:tc>
          <w:tcPr>
            <w:tcW w:w="5953" w:type="dxa"/>
          </w:tcPr>
          <w:p w:rsidR="00B51308" w:rsidRDefault="00141BD5">
            <w:pPr>
              <w:spacing w:line="360" w:lineRule="auto"/>
              <w:rPr>
                <w:rFonts w:ascii="仿宋" w:eastAsia="仿宋" w:hAnsi="仿宋" w:cs="Arial"/>
                <w:sz w:val="24"/>
                <w:szCs w:val="24"/>
              </w:rPr>
            </w:pPr>
            <w:r>
              <w:rPr>
                <w:rFonts w:ascii="仿宋" w:eastAsia="仿宋" w:hAnsi="仿宋" w:cs="Arial" w:hint="eastAsia"/>
                <w:sz w:val="24"/>
                <w:szCs w:val="24"/>
              </w:rPr>
              <w:t>泰信基金管理有限公司</w:t>
            </w:r>
          </w:p>
        </w:tc>
      </w:tr>
      <w:tr w:rsidR="00B51308">
        <w:tc>
          <w:tcPr>
            <w:tcW w:w="1668" w:type="dxa"/>
          </w:tcPr>
          <w:p w:rsidR="00B51308" w:rsidRDefault="00141BD5">
            <w:pPr>
              <w:spacing w:line="360" w:lineRule="auto"/>
              <w:rPr>
                <w:rFonts w:ascii="仿宋" w:eastAsia="仿宋" w:hAnsi="仿宋" w:cs="Arial"/>
                <w:sz w:val="24"/>
                <w:szCs w:val="24"/>
              </w:rPr>
            </w:pPr>
            <w:r>
              <w:rPr>
                <w:rFonts w:ascii="仿宋" w:eastAsia="仿宋" w:hAnsi="仿宋" w:cs="Arial" w:hint="eastAsia"/>
                <w:sz w:val="24"/>
                <w:szCs w:val="24"/>
              </w:rPr>
              <w:t>住所</w:t>
            </w:r>
          </w:p>
        </w:tc>
        <w:tc>
          <w:tcPr>
            <w:tcW w:w="5953" w:type="dxa"/>
          </w:tcPr>
          <w:p w:rsidR="00B51308" w:rsidRDefault="00141BD5">
            <w:pPr>
              <w:spacing w:line="360" w:lineRule="auto"/>
              <w:rPr>
                <w:rFonts w:ascii="仿宋" w:eastAsia="仿宋" w:hAnsi="仿宋" w:cs="Arial"/>
                <w:sz w:val="24"/>
                <w:szCs w:val="24"/>
              </w:rPr>
            </w:pPr>
            <w:r>
              <w:rPr>
                <w:rFonts w:ascii="仿宋" w:eastAsia="仿宋" w:hAnsi="仿宋" w:cs="Arial" w:hint="eastAsia"/>
                <w:sz w:val="24"/>
                <w:szCs w:val="24"/>
              </w:rPr>
              <w:t>中国（上海）自由贸易试验区浦东南路256号37层</w:t>
            </w:r>
          </w:p>
        </w:tc>
      </w:tr>
      <w:tr w:rsidR="00B51308">
        <w:tc>
          <w:tcPr>
            <w:tcW w:w="1668" w:type="dxa"/>
          </w:tcPr>
          <w:p w:rsidR="00B51308" w:rsidRDefault="00141BD5">
            <w:pPr>
              <w:spacing w:line="360" w:lineRule="auto"/>
              <w:rPr>
                <w:rFonts w:ascii="仿宋" w:eastAsia="仿宋" w:hAnsi="仿宋" w:cs="Arial"/>
                <w:sz w:val="24"/>
                <w:szCs w:val="24"/>
              </w:rPr>
            </w:pPr>
            <w:r>
              <w:rPr>
                <w:rFonts w:ascii="仿宋" w:eastAsia="仿宋" w:hAnsi="仿宋" w:cs="Arial" w:hint="eastAsia"/>
                <w:sz w:val="24"/>
                <w:szCs w:val="24"/>
              </w:rPr>
              <w:t>办公地址</w:t>
            </w:r>
          </w:p>
        </w:tc>
        <w:tc>
          <w:tcPr>
            <w:tcW w:w="5953" w:type="dxa"/>
          </w:tcPr>
          <w:p w:rsidR="00B51308" w:rsidRDefault="00141BD5">
            <w:pPr>
              <w:spacing w:line="360" w:lineRule="auto"/>
              <w:rPr>
                <w:rFonts w:ascii="仿宋" w:eastAsia="仿宋" w:hAnsi="仿宋" w:cs="Arial"/>
                <w:sz w:val="24"/>
                <w:szCs w:val="24"/>
              </w:rPr>
            </w:pPr>
            <w:r>
              <w:rPr>
                <w:rFonts w:ascii="仿宋" w:eastAsia="仿宋" w:hAnsi="仿宋" w:cs="Arial" w:hint="eastAsia"/>
                <w:sz w:val="24"/>
                <w:szCs w:val="24"/>
              </w:rPr>
              <w:t>中国（上海）自由贸易试验区浦东南路256号36-37层</w:t>
            </w:r>
          </w:p>
        </w:tc>
      </w:tr>
      <w:tr w:rsidR="00B51308">
        <w:tc>
          <w:tcPr>
            <w:tcW w:w="1668" w:type="dxa"/>
          </w:tcPr>
          <w:p w:rsidR="00B51308" w:rsidRDefault="00141BD5">
            <w:pPr>
              <w:spacing w:line="360" w:lineRule="auto"/>
              <w:rPr>
                <w:rFonts w:ascii="仿宋" w:eastAsia="仿宋" w:hAnsi="仿宋" w:cs="Arial"/>
                <w:sz w:val="24"/>
                <w:szCs w:val="24"/>
              </w:rPr>
            </w:pPr>
            <w:r>
              <w:rPr>
                <w:rFonts w:ascii="仿宋" w:eastAsia="仿宋" w:hAnsi="仿宋" w:cs="Arial" w:hint="eastAsia"/>
                <w:sz w:val="24"/>
                <w:szCs w:val="24"/>
              </w:rPr>
              <w:t>法定代表人</w:t>
            </w:r>
          </w:p>
        </w:tc>
        <w:tc>
          <w:tcPr>
            <w:tcW w:w="5953" w:type="dxa"/>
          </w:tcPr>
          <w:p w:rsidR="00B51308" w:rsidRDefault="00141BD5">
            <w:pPr>
              <w:spacing w:line="360" w:lineRule="auto"/>
              <w:rPr>
                <w:rFonts w:ascii="仿宋" w:eastAsia="仿宋" w:hAnsi="仿宋" w:cs="Arial"/>
                <w:sz w:val="24"/>
                <w:szCs w:val="24"/>
              </w:rPr>
            </w:pPr>
            <w:r>
              <w:rPr>
                <w:rFonts w:ascii="仿宋" w:eastAsia="仿宋" w:hAnsi="仿宋" w:cs="Arial" w:hint="eastAsia"/>
                <w:sz w:val="24"/>
                <w:szCs w:val="24"/>
              </w:rPr>
              <w:t>李高峰</w:t>
            </w:r>
          </w:p>
        </w:tc>
      </w:tr>
      <w:tr w:rsidR="00B51308">
        <w:tc>
          <w:tcPr>
            <w:tcW w:w="1668" w:type="dxa"/>
          </w:tcPr>
          <w:p w:rsidR="00B51308" w:rsidRDefault="00141BD5">
            <w:pPr>
              <w:spacing w:line="360" w:lineRule="auto"/>
              <w:rPr>
                <w:rFonts w:ascii="仿宋" w:eastAsia="仿宋" w:hAnsi="仿宋" w:cs="Arial"/>
                <w:sz w:val="24"/>
                <w:szCs w:val="24"/>
              </w:rPr>
            </w:pPr>
            <w:r>
              <w:rPr>
                <w:rFonts w:ascii="仿宋" w:eastAsia="仿宋" w:hAnsi="仿宋" w:cs="Arial" w:hint="eastAsia"/>
                <w:sz w:val="24"/>
                <w:szCs w:val="24"/>
              </w:rPr>
              <w:t>联系人</w:t>
            </w:r>
          </w:p>
        </w:tc>
        <w:tc>
          <w:tcPr>
            <w:tcW w:w="5953" w:type="dxa"/>
          </w:tcPr>
          <w:p w:rsidR="00B51308" w:rsidRDefault="00141BD5">
            <w:pPr>
              <w:spacing w:line="360" w:lineRule="auto"/>
              <w:rPr>
                <w:rFonts w:ascii="仿宋" w:eastAsia="仿宋" w:hAnsi="仿宋" w:cs="Arial"/>
                <w:sz w:val="24"/>
                <w:szCs w:val="24"/>
              </w:rPr>
            </w:pPr>
            <w:r>
              <w:rPr>
                <w:rFonts w:ascii="仿宋" w:eastAsia="仿宋" w:hAnsi="仿宋" w:cs="Arial" w:hint="eastAsia"/>
                <w:sz w:val="24"/>
                <w:szCs w:val="24"/>
              </w:rPr>
              <w:t>唐叶丹</w:t>
            </w:r>
          </w:p>
        </w:tc>
      </w:tr>
      <w:tr w:rsidR="00B51308">
        <w:tc>
          <w:tcPr>
            <w:tcW w:w="1668" w:type="dxa"/>
          </w:tcPr>
          <w:p w:rsidR="00B51308" w:rsidRDefault="00141BD5">
            <w:pPr>
              <w:spacing w:line="360" w:lineRule="auto"/>
              <w:rPr>
                <w:rFonts w:ascii="仿宋" w:eastAsia="仿宋" w:hAnsi="仿宋" w:cs="Arial"/>
                <w:sz w:val="24"/>
                <w:szCs w:val="24"/>
              </w:rPr>
            </w:pPr>
            <w:r>
              <w:rPr>
                <w:rFonts w:ascii="仿宋" w:eastAsia="仿宋" w:hAnsi="仿宋" w:cs="Arial" w:hint="eastAsia"/>
                <w:sz w:val="24"/>
                <w:szCs w:val="24"/>
              </w:rPr>
              <w:t>电话</w:t>
            </w:r>
          </w:p>
        </w:tc>
        <w:tc>
          <w:tcPr>
            <w:tcW w:w="5953" w:type="dxa"/>
          </w:tcPr>
          <w:p w:rsidR="00B51308" w:rsidRDefault="00141BD5">
            <w:pPr>
              <w:spacing w:line="360" w:lineRule="auto"/>
              <w:rPr>
                <w:rFonts w:ascii="仿宋" w:eastAsia="仿宋" w:hAnsi="仿宋" w:cs="Arial"/>
                <w:sz w:val="24"/>
                <w:szCs w:val="24"/>
              </w:rPr>
            </w:pPr>
            <w:r>
              <w:rPr>
                <w:rFonts w:ascii="仿宋" w:eastAsia="仿宋" w:hAnsi="仿宋" w:cs="Arial" w:hint="eastAsia"/>
                <w:sz w:val="24"/>
                <w:szCs w:val="24"/>
              </w:rPr>
              <w:t>021-20899188</w:t>
            </w:r>
          </w:p>
        </w:tc>
      </w:tr>
      <w:tr w:rsidR="00B51308">
        <w:tc>
          <w:tcPr>
            <w:tcW w:w="1668" w:type="dxa"/>
          </w:tcPr>
          <w:p w:rsidR="00B51308" w:rsidRDefault="00141BD5">
            <w:pPr>
              <w:spacing w:line="360" w:lineRule="auto"/>
              <w:rPr>
                <w:rFonts w:ascii="仿宋" w:eastAsia="仿宋" w:hAnsi="仿宋" w:cs="Arial"/>
                <w:sz w:val="24"/>
                <w:szCs w:val="24"/>
              </w:rPr>
            </w:pPr>
            <w:r>
              <w:rPr>
                <w:rFonts w:ascii="仿宋" w:eastAsia="仿宋" w:hAnsi="仿宋" w:cs="Arial" w:hint="eastAsia"/>
                <w:sz w:val="24"/>
                <w:szCs w:val="24"/>
              </w:rPr>
              <w:t>传真</w:t>
            </w:r>
          </w:p>
        </w:tc>
        <w:tc>
          <w:tcPr>
            <w:tcW w:w="5953" w:type="dxa"/>
          </w:tcPr>
          <w:p w:rsidR="00B51308" w:rsidRDefault="00141BD5">
            <w:pPr>
              <w:spacing w:line="360" w:lineRule="auto"/>
              <w:rPr>
                <w:rFonts w:ascii="仿宋" w:eastAsia="仿宋" w:hAnsi="仿宋" w:cs="Arial"/>
                <w:sz w:val="24"/>
                <w:szCs w:val="24"/>
              </w:rPr>
            </w:pPr>
            <w:r>
              <w:rPr>
                <w:rFonts w:ascii="仿宋" w:eastAsia="仿宋" w:hAnsi="仿宋" w:cs="Arial" w:hint="eastAsia"/>
                <w:sz w:val="24"/>
                <w:szCs w:val="24"/>
              </w:rPr>
              <w:t>021-208990</w:t>
            </w:r>
            <w:r w:rsidR="00504309">
              <w:rPr>
                <w:rFonts w:ascii="仿宋" w:eastAsia="仿宋" w:hAnsi="仿宋" w:cs="Arial"/>
                <w:sz w:val="24"/>
                <w:szCs w:val="24"/>
              </w:rPr>
              <w:t>08</w:t>
            </w:r>
          </w:p>
        </w:tc>
      </w:tr>
    </w:tbl>
    <w:p w:rsidR="00B51308" w:rsidRDefault="00B51308">
      <w:pPr>
        <w:spacing w:line="360" w:lineRule="auto"/>
        <w:ind w:left="720"/>
        <w:rPr>
          <w:rFonts w:ascii="仿宋" w:eastAsia="仿宋" w:hAnsi="仿宋" w:cs="Arial"/>
          <w:sz w:val="24"/>
          <w:szCs w:val="24"/>
        </w:rPr>
      </w:pPr>
    </w:p>
    <w:p w:rsidR="00B51308" w:rsidRDefault="00141BD5" w:rsidP="007D2080">
      <w:pPr>
        <w:numPr>
          <w:ilvl w:val="0"/>
          <w:numId w:val="4"/>
        </w:numPr>
        <w:spacing w:line="360" w:lineRule="auto"/>
        <w:rPr>
          <w:rFonts w:ascii="仿宋" w:eastAsia="仿宋" w:hAnsi="仿宋" w:cs="Arial"/>
          <w:sz w:val="24"/>
          <w:szCs w:val="24"/>
        </w:rPr>
      </w:pPr>
      <w:r>
        <w:rPr>
          <w:rFonts w:ascii="仿宋" w:eastAsia="仿宋" w:hAnsi="仿宋" w:cs="Arial" w:hint="eastAsia"/>
          <w:sz w:val="24"/>
          <w:szCs w:val="24"/>
        </w:rPr>
        <w:t>律师事务所和经办律师</w:t>
      </w:r>
    </w:p>
    <w:tbl>
      <w:tblPr>
        <w:tblpPr w:leftFromText="180" w:rightFromText="180" w:vertAnchor="text" w:horzAnchor="margin" w:tblpXSpec="center" w:tblpY="202"/>
        <w:tblW w:w="7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93"/>
        <w:gridCol w:w="2302"/>
        <w:gridCol w:w="992"/>
        <w:gridCol w:w="2518"/>
      </w:tblGrid>
      <w:tr w:rsidR="00B51308">
        <w:tc>
          <w:tcPr>
            <w:tcW w:w="2093" w:type="dxa"/>
          </w:tcPr>
          <w:p w:rsidR="00B51308" w:rsidRDefault="00141BD5">
            <w:pPr>
              <w:spacing w:line="360" w:lineRule="auto"/>
              <w:rPr>
                <w:rFonts w:ascii="仿宋" w:eastAsia="仿宋" w:hAnsi="仿宋" w:cs="仿宋"/>
                <w:sz w:val="24"/>
                <w:szCs w:val="24"/>
              </w:rPr>
            </w:pPr>
            <w:r>
              <w:rPr>
                <w:rFonts w:ascii="仿宋" w:eastAsia="仿宋" w:hAnsi="仿宋" w:cs="仿宋" w:hint="eastAsia"/>
                <w:sz w:val="24"/>
                <w:szCs w:val="24"/>
              </w:rPr>
              <w:t>名称</w:t>
            </w:r>
          </w:p>
        </w:tc>
        <w:tc>
          <w:tcPr>
            <w:tcW w:w="5812" w:type="dxa"/>
            <w:gridSpan w:val="3"/>
          </w:tcPr>
          <w:p w:rsidR="00B51308" w:rsidRDefault="00141BD5">
            <w:pPr>
              <w:spacing w:line="360" w:lineRule="auto"/>
              <w:rPr>
                <w:rFonts w:ascii="仿宋" w:eastAsia="仿宋" w:hAnsi="仿宋" w:cs="仿宋"/>
                <w:sz w:val="24"/>
                <w:szCs w:val="24"/>
              </w:rPr>
            </w:pPr>
            <w:r>
              <w:rPr>
                <w:rFonts w:ascii="仿宋" w:eastAsia="仿宋" w:hAnsi="仿宋" w:cs="仿宋" w:hint="eastAsia"/>
                <w:sz w:val="24"/>
                <w:szCs w:val="24"/>
              </w:rPr>
              <w:t>上海源泰律师事务所</w:t>
            </w:r>
          </w:p>
        </w:tc>
      </w:tr>
      <w:tr w:rsidR="00B51308">
        <w:tc>
          <w:tcPr>
            <w:tcW w:w="2093" w:type="dxa"/>
          </w:tcPr>
          <w:p w:rsidR="00B51308" w:rsidRDefault="00141BD5">
            <w:pPr>
              <w:spacing w:line="360" w:lineRule="auto"/>
              <w:rPr>
                <w:rFonts w:ascii="仿宋" w:eastAsia="仿宋" w:hAnsi="仿宋" w:cs="仿宋"/>
                <w:sz w:val="24"/>
                <w:szCs w:val="24"/>
              </w:rPr>
            </w:pPr>
            <w:r>
              <w:rPr>
                <w:rFonts w:ascii="仿宋" w:eastAsia="仿宋" w:hAnsi="仿宋" w:cs="仿宋" w:hint="eastAsia"/>
                <w:sz w:val="24"/>
                <w:szCs w:val="24"/>
              </w:rPr>
              <w:t>住所、办公地址</w:t>
            </w:r>
          </w:p>
        </w:tc>
        <w:tc>
          <w:tcPr>
            <w:tcW w:w="5812" w:type="dxa"/>
            <w:gridSpan w:val="3"/>
          </w:tcPr>
          <w:p w:rsidR="00B51308" w:rsidRDefault="00141BD5">
            <w:pPr>
              <w:spacing w:line="360" w:lineRule="auto"/>
              <w:rPr>
                <w:rFonts w:ascii="仿宋" w:eastAsia="仿宋" w:hAnsi="仿宋" w:cs="仿宋"/>
                <w:sz w:val="24"/>
                <w:szCs w:val="24"/>
              </w:rPr>
            </w:pPr>
            <w:r>
              <w:rPr>
                <w:rFonts w:ascii="仿宋" w:eastAsia="仿宋" w:hAnsi="仿宋" w:cs="仿宋" w:hint="eastAsia"/>
                <w:sz w:val="24"/>
                <w:szCs w:val="24"/>
              </w:rPr>
              <w:t>上海市浦东新区浦东南路256号华夏银行大厦14楼</w:t>
            </w:r>
          </w:p>
        </w:tc>
      </w:tr>
      <w:tr w:rsidR="00B51308">
        <w:tc>
          <w:tcPr>
            <w:tcW w:w="2093" w:type="dxa"/>
          </w:tcPr>
          <w:p w:rsidR="00B51308" w:rsidRDefault="00141BD5">
            <w:pPr>
              <w:spacing w:line="360" w:lineRule="auto"/>
              <w:rPr>
                <w:rFonts w:ascii="仿宋" w:eastAsia="仿宋" w:hAnsi="仿宋" w:cs="仿宋"/>
                <w:sz w:val="24"/>
                <w:szCs w:val="24"/>
              </w:rPr>
            </w:pPr>
            <w:r>
              <w:rPr>
                <w:rFonts w:ascii="仿宋" w:eastAsia="仿宋" w:hAnsi="仿宋" w:cs="仿宋" w:hint="eastAsia"/>
                <w:sz w:val="24"/>
                <w:szCs w:val="24"/>
              </w:rPr>
              <w:t>负责人</w:t>
            </w:r>
          </w:p>
        </w:tc>
        <w:tc>
          <w:tcPr>
            <w:tcW w:w="2302" w:type="dxa"/>
          </w:tcPr>
          <w:p w:rsidR="00B51308" w:rsidRDefault="00141BD5">
            <w:pPr>
              <w:spacing w:line="360" w:lineRule="auto"/>
              <w:rPr>
                <w:rFonts w:ascii="仿宋" w:eastAsia="仿宋" w:hAnsi="仿宋" w:cs="仿宋"/>
                <w:sz w:val="24"/>
                <w:szCs w:val="24"/>
              </w:rPr>
            </w:pPr>
            <w:r>
              <w:rPr>
                <w:rFonts w:ascii="仿宋" w:eastAsia="仿宋" w:hAnsi="仿宋" w:cs="仿宋" w:hint="eastAsia"/>
                <w:sz w:val="24"/>
                <w:szCs w:val="24"/>
              </w:rPr>
              <w:t>廖海</w:t>
            </w:r>
          </w:p>
        </w:tc>
        <w:tc>
          <w:tcPr>
            <w:tcW w:w="992" w:type="dxa"/>
          </w:tcPr>
          <w:p w:rsidR="00B51308" w:rsidRDefault="00141BD5">
            <w:pPr>
              <w:spacing w:line="360" w:lineRule="auto"/>
              <w:rPr>
                <w:rFonts w:ascii="仿宋" w:eastAsia="仿宋" w:hAnsi="仿宋" w:cs="仿宋"/>
                <w:sz w:val="24"/>
                <w:szCs w:val="24"/>
              </w:rPr>
            </w:pPr>
            <w:r>
              <w:rPr>
                <w:rFonts w:ascii="仿宋" w:eastAsia="仿宋" w:hAnsi="仿宋" w:cs="仿宋" w:hint="eastAsia"/>
                <w:sz w:val="24"/>
                <w:szCs w:val="24"/>
              </w:rPr>
              <w:t>联系人</w:t>
            </w:r>
          </w:p>
        </w:tc>
        <w:tc>
          <w:tcPr>
            <w:tcW w:w="2518" w:type="dxa"/>
          </w:tcPr>
          <w:p w:rsidR="00B51308" w:rsidRDefault="00141BD5">
            <w:pPr>
              <w:spacing w:line="360" w:lineRule="auto"/>
              <w:rPr>
                <w:rFonts w:ascii="仿宋" w:eastAsia="仿宋" w:hAnsi="仿宋" w:cs="仿宋"/>
                <w:sz w:val="24"/>
                <w:szCs w:val="24"/>
              </w:rPr>
            </w:pPr>
            <w:r>
              <w:rPr>
                <w:rFonts w:ascii="仿宋" w:eastAsia="仿宋" w:hAnsi="仿宋" w:cs="仿宋" w:hint="eastAsia"/>
                <w:sz w:val="24"/>
                <w:szCs w:val="24"/>
              </w:rPr>
              <w:t>刘佳</w:t>
            </w:r>
          </w:p>
        </w:tc>
      </w:tr>
      <w:tr w:rsidR="00B51308">
        <w:tc>
          <w:tcPr>
            <w:tcW w:w="2093" w:type="dxa"/>
          </w:tcPr>
          <w:p w:rsidR="00B51308" w:rsidRDefault="00141BD5">
            <w:pPr>
              <w:spacing w:line="360" w:lineRule="auto"/>
              <w:rPr>
                <w:rFonts w:ascii="仿宋" w:eastAsia="仿宋" w:hAnsi="仿宋" w:cs="仿宋"/>
                <w:sz w:val="24"/>
                <w:szCs w:val="24"/>
              </w:rPr>
            </w:pPr>
            <w:r>
              <w:rPr>
                <w:rFonts w:ascii="仿宋" w:eastAsia="仿宋" w:hAnsi="仿宋" w:cs="仿宋" w:hint="eastAsia"/>
                <w:sz w:val="24"/>
                <w:szCs w:val="24"/>
              </w:rPr>
              <w:t>电话</w:t>
            </w:r>
          </w:p>
        </w:tc>
        <w:tc>
          <w:tcPr>
            <w:tcW w:w="2302" w:type="dxa"/>
          </w:tcPr>
          <w:p w:rsidR="00B51308" w:rsidRDefault="00141BD5">
            <w:pPr>
              <w:spacing w:line="360" w:lineRule="auto"/>
              <w:rPr>
                <w:rFonts w:ascii="仿宋" w:eastAsia="仿宋" w:hAnsi="仿宋" w:cs="仿宋"/>
                <w:sz w:val="24"/>
                <w:szCs w:val="24"/>
              </w:rPr>
            </w:pPr>
            <w:r>
              <w:rPr>
                <w:rFonts w:ascii="仿宋" w:eastAsia="仿宋" w:hAnsi="仿宋" w:cs="仿宋" w:hint="eastAsia"/>
                <w:sz w:val="24"/>
                <w:szCs w:val="24"/>
              </w:rPr>
              <w:t>（021）51150298</w:t>
            </w:r>
          </w:p>
        </w:tc>
        <w:tc>
          <w:tcPr>
            <w:tcW w:w="992" w:type="dxa"/>
          </w:tcPr>
          <w:p w:rsidR="00B51308" w:rsidRDefault="00141BD5">
            <w:pPr>
              <w:spacing w:line="360" w:lineRule="auto"/>
              <w:rPr>
                <w:rFonts w:ascii="仿宋" w:eastAsia="仿宋" w:hAnsi="仿宋" w:cs="仿宋"/>
                <w:sz w:val="24"/>
                <w:szCs w:val="24"/>
              </w:rPr>
            </w:pPr>
            <w:r>
              <w:rPr>
                <w:rFonts w:ascii="仿宋" w:eastAsia="仿宋" w:hAnsi="仿宋" w:cs="仿宋" w:hint="eastAsia"/>
                <w:sz w:val="24"/>
                <w:szCs w:val="24"/>
              </w:rPr>
              <w:t>传真</w:t>
            </w:r>
          </w:p>
        </w:tc>
        <w:tc>
          <w:tcPr>
            <w:tcW w:w="2518" w:type="dxa"/>
          </w:tcPr>
          <w:p w:rsidR="00B51308" w:rsidRDefault="00141BD5">
            <w:pPr>
              <w:spacing w:line="360" w:lineRule="auto"/>
              <w:rPr>
                <w:rFonts w:ascii="仿宋" w:eastAsia="仿宋" w:hAnsi="仿宋" w:cs="仿宋"/>
                <w:sz w:val="24"/>
                <w:szCs w:val="24"/>
              </w:rPr>
            </w:pPr>
            <w:r>
              <w:rPr>
                <w:rFonts w:ascii="仿宋" w:eastAsia="仿宋" w:hAnsi="仿宋" w:cs="仿宋" w:hint="eastAsia"/>
                <w:sz w:val="24"/>
                <w:szCs w:val="24"/>
              </w:rPr>
              <w:t>（021） 51150398</w:t>
            </w:r>
          </w:p>
        </w:tc>
      </w:tr>
      <w:tr w:rsidR="00B51308">
        <w:tc>
          <w:tcPr>
            <w:tcW w:w="2093" w:type="dxa"/>
          </w:tcPr>
          <w:p w:rsidR="00B51308" w:rsidRDefault="00141BD5">
            <w:pPr>
              <w:spacing w:line="360" w:lineRule="auto"/>
              <w:rPr>
                <w:rFonts w:ascii="仿宋" w:eastAsia="仿宋" w:hAnsi="仿宋" w:cs="仿宋"/>
                <w:sz w:val="24"/>
                <w:szCs w:val="24"/>
              </w:rPr>
            </w:pPr>
            <w:r>
              <w:rPr>
                <w:rFonts w:ascii="仿宋" w:eastAsia="仿宋" w:hAnsi="仿宋" w:cs="仿宋" w:hint="eastAsia"/>
                <w:sz w:val="24"/>
                <w:szCs w:val="24"/>
              </w:rPr>
              <w:t>经办律师</w:t>
            </w:r>
          </w:p>
        </w:tc>
        <w:tc>
          <w:tcPr>
            <w:tcW w:w="5812" w:type="dxa"/>
            <w:gridSpan w:val="3"/>
          </w:tcPr>
          <w:p w:rsidR="00B51308" w:rsidRDefault="00141BD5">
            <w:pPr>
              <w:spacing w:line="360" w:lineRule="auto"/>
              <w:rPr>
                <w:rFonts w:ascii="仿宋" w:eastAsia="仿宋" w:hAnsi="仿宋" w:cs="仿宋"/>
                <w:sz w:val="24"/>
                <w:szCs w:val="24"/>
              </w:rPr>
            </w:pPr>
            <w:r>
              <w:rPr>
                <w:rFonts w:ascii="仿宋" w:eastAsia="仿宋" w:hAnsi="仿宋" w:cs="仿宋" w:hint="eastAsia"/>
                <w:sz w:val="24"/>
                <w:szCs w:val="24"/>
              </w:rPr>
              <w:t>刘佳、吴卫英</w:t>
            </w:r>
          </w:p>
        </w:tc>
      </w:tr>
    </w:tbl>
    <w:p w:rsidR="00B51308" w:rsidRDefault="00B51308">
      <w:pPr>
        <w:spacing w:line="360" w:lineRule="auto"/>
        <w:rPr>
          <w:rFonts w:ascii="仿宋" w:eastAsia="仿宋" w:hAnsi="仿宋" w:cs="Arial"/>
          <w:sz w:val="24"/>
          <w:szCs w:val="24"/>
        </w:rPr>
      </w:pPr>
    </w:p>
    <w:p w:rsidR="00B51308" w:rsidRDefault="00141BD5" w:rsidP="007D2080">
      <w:pPr>
        <w:numPr>
          <w:ilvl w:val="0"/>
          <w:numId w:val="4"/>
        </w:numPr>
        <w:spacing w:line="360" w:lineRule="auto"/>
        <w:rPr>
          <w:rFonts w:ascii="仿宋" w:eastAsia="仿宋" w:hAnsi="仿宋" w:cs="Arial"/>
          <w:sz w:val="24"/>
          <w:szCs w:val="24"/>
        </w:rPr>
      </w:pPr>
      <w:r>
        <w:rPr>
          <w:rFonts w:ascii="仿宋" w:eastAsia="仿宋" w:hAnsi="仿宋" w:cs="Arial" w:hint="eastAsia"/>
          <w:sz w:val="24"/>
          <w:szCs w:val="24"/>
        </w:rPr>
        <w:t>会计师事务所和经办注册会计师</w:t>
      </w:r>
    </w:p>
    <w:tbl>
      <w:tblPr>
        <w:tblpPr w:leftFromText="180" w:rightFromText="180" w:vertAnchor="text" w:horzAnchor="margin" w:tblpXSpec="center" w:tblpY="202"/>
        <w:tblW w:w="7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93"/>
        <w:gridCol w:w="2126"/>
        <w:gridCol w:w="992"/>
        <w:gridCol w:w="2694"/>
      </w:tblGrid>
      <w:tr w:rsidR="00B51308">
        <w:tc>
          <w:tcPr>
            <w:tcW w:w="2093" w:type="dxa"/>
          </w:tcPr>
          <w:p w:rsidR="00B51308" w:rsidRDefault="00141BD5">
            <w:pPr>
              <w:spacing w:line="360" w:lineRule="auto"/>
              <w:rPr>
                <w:rFonts w:ascii="仿宋" w:eastAsia="仿宋" w:hAnsi="仿宋" w:cs="仿宋"/>
                <w:sz w:val="24"/>
                <w:szCs w:val="24"/>
              </w:rPr>
            </w:pPr>
            <w:r>
              <w:rPr>
                <w:rFonts w:ascii="仿宋" w:eastAsia="仿宋" w:hAnsi="仿宋" w:cs="仿宋" w:hint="eastAsia"/>
                <w:sz w:val="24"/>
                <w:szCs w:val="24"/>
              </w:rPr>
              <w:t>名称</w:t>
            </w:r>
          </w:p>
        </w:tc>
        <w:tc>
          <w:tcPr>
            <w:tcW w:w="5812" w:type="dxa"/>
            <w:gridSpan w:val="3"/>
          </w:tcPr>
          <w:p w:rsidR="00B51308" w:rsidRDefault="00141BD5">
            <w:pPr>
              <w:spacing w:line="360" w:lineRule="auto"/>
              <w:rPr>
                <w:rFonts w:ascii="仿宋" w:eastAsia="仿宋" w:hAnsi="仿宋" w:cs="仿宋"/>
                <w:sz w:val="24"/>
                <w:szCs w:val="24"/>
              </w:rPr>
            </w:pPr>
            <w:r>
              <w:rPr>
                <w:rFonts w:ascii="仿宋" w:eastAsia="仿宋" w:hAnsi="仿宋" w:cs="仿宋" w:hint="eastAsia"/>
                <w:kern w:val="0"/>
                <w:sz w:val="24"/>
                <w:szCs w:val="24"/>
              </w:rPr>
              <w:t>德勤华永会计师事务所（特殊普通合伙）</w:t>
            </w:r>
          </w:p>
        </w:tc>
      </w:tr>
      <w:tr w:rsidR="00B51308">
        <w:tc>
          <w:tcPr>
            <w:tcW w:w="2093" w:type="dxa"/>
          </w:tcPr>
          <w:p w:rsidR="00B51308" w:rsidRDefault="00141BD5">
            <w:pPr>
              <w:spacing w:line="360" w:lineRule="auto"/>
              <w:rPr>
                <w:rFonts w:ascii="仿宋" w:eastAsia="仿宋" w:hAnsi="仿宋" w:cs="仿宋"/>
                <w:sz w:val="24"/>
                <w:szCs w:val="24"/>
              </w:rPr>
            </w:pPr>
            <w:r>
              <w:rPr>
                <w:rFonts w:ascii="仿宋" w:eastAsia="仿宋" w:hAnsi="仿宋" w:cs="仿宋" w:hint="eastAsia"/>
                <w:sz w:val="24"/>
                <w:szCs w:val="24"/>
              </w:rPr>
              <w:t>住所</w:t>
            </w:r>
          </w:p>
        </w:tc>
        <w:tc>
          <w:tcPr>
            <w:tcW w:w="5812" w:type="dxa"/>
            <w:gridSpan w:val="3"/>
          </w:tcPr>
          <w:p w:rsidR="00B51308" w:rsidRDefault="00141BD5">
            <w:pPr>
              <w:spacing w:line="360" w:lineRule="auto"/>
              <w:rPr>
                <w:rFonts w:ascii="仿宋" w:eastAsia="仿宋" w:hAnsi="仿宋" w:cs="仿宋"/>
                <w:sz w:val="24"/>
                <w:szCs w:val="24"/>
              </w:rPr>
            </w:pPr>
            <w:r>
              <w:rPr>
                <w:rFonts w:ascii="仿宋" w:eastAsia="仿宋" w:hAnsi="仿宋" w:cs="仿宋" w:hint="eastAsia"/>
                <w:kern w:val="0"/>
                <w:sz w:val="24"/>
                <w:szCs w:val="24"/>
              </w:rPr>
              <w:t>上海市黄浦区延安东路222号30楼</w:t>
            </w:r>
          </w:p>
        </w:tc>
      </w:tr>
      <w:tr w:rsidR="00B51308">
        <w:tc>
          <w:tcPr>
            <w:tcW w:w="2093" w:type="dxa"/>
          </w:tcPr>
          <w:p w:rsidR="00B51308" w:rsidRDefault="00141BD5">
            <w:pPr>
              <w:spacing w:line="360" w:lineRule="auto"/>
              <w:rPr>
                <w:rFonts w:ascii="仿宋" w:eastAsia="仿宋" w:hAnsi="仿宋" w:cs="仿宋"/>
                <w:sz w:val="24"/>
                <w:szCs w:val="24"/>
              </w:rPr>
            </w:pPr>
            <w:r>
              <w:rPr>
                <w:rFonts w:ascii="仿宋" w:eastAsia="仿宋" w:hAnsi="仿宋" w:cs="仿宋" w:hint="eastAsia"/>
                <w:sz w:val="24"/>
                <w:szCs w:val="24"/>
              </w:rPr>
              <w:t>办公地址</w:t>
            </w:r>
          </w:p>
        </w:tc>
        <w:tc>
          <w:tcPr>
            <w:tcW w:w="5812" w:type="dxa"/>
            <w:gridSpan w:val="3"/>
          </w:tcPr>
          <w:p w:rsidR="00B51308" w:rsidRDefault="00141BD5">
            <w:pPr>
              <w:spacing w:line="360" w:lineRule="auto"/>
              <w:rPr>
                <w:rFonts w:ascii="仿宋" w:eastAsia="仿宋" w:hAnsi="仿宋" w:cs="仿宋"/>
                <w:sz w:val="24"/>
                <w:szCs w:val="24"/>
              </w:rPr>
            </w:pPr>
            <w:r>
              <w:rPr>
                <w:rFonts w:ascii="仿宋" w:eastAsia="仿宋" w:hAnsi="仿宋" w:cs="仿宋" w:hint="eastAsia"/>
                <w:kern w:val="0"/>
                <w:sz w:val="24"/>
                <w:szCs w:val="24"/>
              </w:rPr>
              <w:t>上海市黄浦区延安东路222号30楼</w:t>
            </w:r>
          </w:p>
        </w:tc>
      </w:tr>
      <w:tr w:rsidR="00B51308">
        <w:tc>
          <w:tcPr>
            <w:tcW w:w="2093" w:type="dxa"/>
          </w:tcPr>
          <w:p w:rsidR="00B51308" w:rsidRDefault="00990692">
            <w:pPr>
              <w:spacing w:line="360" w:lineRule="auto"/>
              <w:rPr>
                <w:rFonts w:ascii="仿宋" w:eastAsia="仿宋" w:hAnsi="仿宋" w:cs="仿宋"/>
                <w:sz w:val="24"/>
                <w:szCs w:val="24"/>
              </w:rPr>
            </w:pPr>
            <w:r w:rsidRPr="00990692">
              <w:rPr>
                <w:rFonts w:ascii="仿宋" w:eastAsia="仿宋" w:hAnsi="仿宋" w:cs="仿宋" w:hint="eastAsia"/>
                <w:sz w:val="24"/>
                <w:szCs w:val="24"/>
              </w:rPr>
              <w:t>执行事务合伙人</w:t>
            </w:r>
          </w:p>
        </w:tc>
        <w:tc>
          <w:tcPr>
            <w:tcW w:w="2126" w:type="dxa"/>
          </w:tcPr>
          <w:p w:rsidR="00B51308" w:rsidRDefault="00E12AA8">
            <w:pPr>
              <w:spacing w:line="360" w:lineRule="auto"/>
              <w:rPr>
                <w:rFonts w:ascii="仿宋" w:eastAsia="仿宋" w:hAnsi="仿宋" w:cs="仿宋"/>
                <w:sz w:val="24"/>
                <w:szCs w:val="24"/>
              </w:rPr>
            </w:pPr>
            <w:r w:rsidRPr="00E12AA8">
              <w:rPr>
                <w:rFonts w:ascii="仿宋" w:eastAsia="仿宋" w:hAnsi="仿宋" w:cs="仿宋" w:hint="eastAsia"/>
                <w:kern w:val="0"/>
                <w:sz w:val="24"/>
                <w:szCs w:val="24"/>
              </w:rPr>
              <w:t>唐恋炯</w:t>
            </w:r>
          </w:p>
        </w:tc>
        <w:tc>
          <w:tcPr>
            <w:tcW w:w="992" w:type="dxa"/>
          </w:tcPr>
          <w:p w:rsidR="00B51308" w:rsidRDefault="00141BD5">
            <w:pPr>
              <w:spacing w:line="360" w:lineRule="auto"/>
              <w:rPr>
                <w:rFonts w:ascii="仿宋" w:eastAsia="仿宋" w:hAnsi="仿宋" w:cs="仿宋"/>
                <w:sz w:val="24"/>
                <w:szCs w:val="24"/>
              </w:rPr>
            </w:pPr>
            <w:r>
              <w:rPr>
                <w:rFonts w:ascii="仿宋" w:eastAsia="仿宋" w:hAnsi="仿宋" w:cs="仿宋" w:hint="eastAsia"/>
                <w:sz w:val="24"/>
                <w:szCs w:val="24"/>
              </w:rPr>
              <w:t>联系人</w:t>
            </w:r>
          </w:p>
        </w:tc>
        <w:tc>
          <w:tcPr>
            <w:tcW w:w="2694" w:type="dxa"/>
          </w:tcPr>
          <w:p w:rsidR="00B51308" w:rsidRDefault="00627563">
            <w:pPr>
              <w:pStyle w:val="Default"/>
              <w:spacing w:line="360" w:lineRule="auto"/>
              <w:ind w:firstLine="210"/>
              <w:jc w:val="both"/>
              <w:rPr>
                <w:rFonts w:ascii="仿宋" w:eastAsia="仿宋" w:hAnsi="仿宋" w:cs="仿宋"/>
                <w:color w:val="auto"/>
              </w:rPr>
            </w:pPr>
            <w:r w:rsidRPr="00627563">
              <w:rPr>
                <w:rFonts w:ascii="仿宋" w:eastAsia="仿宋" w:hAnsi="仿宋" w:cs="仿宋" w:hint="eastAsia"/>
                <w:color w:val="auto"/>
              </w:rPr>
              <w:t>乐美昊</w:t>
            </w:r>
          </w:p>
        </w:tc>
      </w:tr>
      <w:tr w:rsidR="00B51308">
        <w:tc>
          <w:tcPr>
            <w:tcW w:w="2093" w:type="dxa"/>
          </w:tcPr>
          <w:p w:rsidR="00B51308" w:rsidRDefault="00141BD5">
            <w:pPr>
              <w:spacing w:line="360" w:lineRule="auto"/>
              <w:rPr>
                <w:rFonts w:ascii="仿宋" w:eastAsia="仿宋" w:hAnsi="仿宋" w:cs="仿宋"/>
                <w:sz w:val="24"/>
                <w:szCs w:val="24"/>
              </w:rPr>
            </w:pPr>
            <w:r>
              <w:rPr>
                <w:rFonts w:ascii="仿宋" w:eastAsia="仿宋" w:hAnsi="仿宋" w:cs="仿宋" w:hint="eastAsia"/>
                <w:sz w:val="24"/>
                <w:szCs w:val="24"/>
              </w:rPr>
              <w:t>电话</w:t>
            </w:r>
          </w:p>
        </w:tc>
        <w:tc>
          <w:tcPr>
            <w:tcW w:w="5812" w:type="dxa"/>
            <w:gridSpan w:val="3"/>
          </w:tcPr>
          <w:p w:rsidR="00B51308" w:rsidRDefault="00627563">
            <w:pPr>
              <w:spacing w:line="360" w:lineRule="auto"/>
              <w:rPr>
                <w:rFonts w:ascii="仿宋" w:eastAsia="仿宋" w:hAnsi="仿宋" w:cs="仿宋"/>
                <w:sz w:val="24"/>
                <w:szCs w:val="24"/>
              </w:rPr>
            </w:pPr>
            <w:r w:rsidRPr="00627563">
              <w:rPr>
                <w:rFonts w:ascii="仿宋" w:eastAsia="仿宋" w:hAnsi="仿宋" w:cs="仿宋" w:hint="eastAsia"/>
                <w:kern w:val="0"/>
                <w:sz w:val="24"/>
                <w:szCs w:val="24"/>
              </w:rPr>
              <w:t>（021)23166988</w:t>
            </w:r>
          </w:p>
        </w:tc>
      </w:tr>
      <w:tr w:rsidR="00B51308">
        <w:tc>
          <w:tcPr>
            <w:tcW w:w="2093" w:type="dxa"/>
          </w:tcPr>
          <w:p w:rsidR="00B51308" w:rsidRDefault="00141BD5">
            <w:pPr>
              <w:spacing w:line="360" w:lineRule="auto"/>
              <w:rPr>
                <w:rFonts w:ascii="仿宋" w:eastAsia="仿宋" w:hAnsi="仿宋" w:cs="仿宋"/>
                <w:spacing w:val="6"/>
                <w:sz w:val="24"/>
                <w:szCs w:val="24"/>
              </w:rPr>
            </w:pPr>
            <w:r>
              <w:rPr>
                <w:rFonts w:ascii="仿宋" w:eastAsia="仿宋" w:hAnsi="仿宋" w:cs="仿宋" w:hint="eastAsia"/>
                <w:sz w:val="24"/>
                <w:szCs w:val="24"/>
              </w:rPr>
              <w:t>经办注册会计师</w:t>
            </w:r>
          </w:p>
        </w:tc>
        <w:tc>
          <w:tcPr>
            <w:tcW w:w="5812" w:type="dxa"/>
            <w:gridSpan w:val="3"/>
          </w:tcPr>
          <w:p w:rsidR="00B51308" w:rsidRDefault="00627563">
            <w:pPr>
              <w:spacing w:line="360" w:lineRule="auto"/>
              <w:rPr>
                <w:rFonts w:ascii="仿宋" w:eastAsia="仿宋" w:hAnsi="仿宋" w:cs="仿宋"/>
                <w:sz w:val="24"/>
                <w:szCs w:val="24"/>
              </w:rPr>
            </w:pPr>
            <w:r w:rsidRPr="00627563">
              <w:rPr>
                <w:rFonts w:ascii="仿宋" w:eastAsia="仿宋" w:hAnsi="仿宋" w:cs="仿宋" w:hint="eastAsia"/>
                <w:kern w:val="0"/>
                <w:sz w:val="24"/>
                <w:szCs w:val="24"/>
              </w:rPr>
              <w:t>谭麟林、乐美昊</w:t>
            </w:r>
          </w:p>
        </w:tc>
      </w:tr>
    </w:tbl>
    <w:p w:rsidR="00B51308" w:rsidRDefault="00B51308">
      <w:pPr>
        <w:spacing w:line="360" w:lineRule="auto"/>
        <w:rPr>
          <w:rFonts w:ascii="仿宋" w:eastAsia="仿宋" w:hAnsi="仿宋" w:cs="Arial"/>
          <w:sz w:val="24"/>
          <w:szCs w:val="24"/>
        </w:rPr>
      </w:pPr>
    </w:p>
    <w:sectPr w:rsidR="00B51308" w:rsidSect="00C84FEA">
      <w:headerReference w:type="default" r:id="rId11"/>
      <w:footerReference w:type="default" r:id="rId12"/>
      <w:footerReference w:type="first" r:id="rId13"/>
      <w:pgSz w:w="11906" w:h="16838"/>
      <w:pgMar w:top="1440" w:right="1800" w:bottom="1440" w:left="1800" w:header="851" w:footer="992" w:gutter="0"/>
      <w:pgNumType w:start="1"/>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F3165" w:rsidRDefault="001F3165">
      <w:r>
        <w:separator/>
      </w:r>
    </w:p>
  </w:endnote>
  <w:endnote w:type="continuationSeparator" w:id="0">
    <w:p w:rsidR="001F3165" w:rsidRDefault="001F316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楷体_GB2312">
    <w:altName w:val="楷体"/>
    <w:panose1 w:val="02010609030101010101"/>
    <w:charset w:val="86"/>
    <w:family w:val="modern"/>
    <w:pitch w:val="fixed"/>
    <w:sig w:usb0="00000001" w:usb1="080E0000" w:usb2="00000010" w:usb3="00000000" w:csb0="00040000" w:csb1="00000000"/>
  </w:font>
  <w:font w:name="ˎ̥">
    <w:altName w:val="Times New Roman"/>
    <w:charset w:val="00"/>
    <w:family w:val="auto"/>
    <w:pitch w:val="default"/>
    <w:sig w:usb0="00000000" w:usb1="00000000" w:usb2="00000000" w:usb3="00000000" w:csb0="00040001" w:csb1="00000000"/>
  </w:font>
  <w:font w:name="仿宋">
    <w:altName w:val="Arial Unicode MS"/>
    <w:charset w:val="86"/>
    <w:family w:val="modern"/>
    <w:pitch w:val="fixed"/>
    <w:sig w:usb0="00000000"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1308" w:rsidRDefault="00C84FEA">
    <w:pPr>
      <w:pStyle w:val="af"/>
      <w:jc w:val="center"/>
    </w:pPr>
    <w:r w:rsidRPr="00C84FEA">
      <w:fldChar w:fldCharType="begin"/>
    </w:r>
    <w:r w:rsidR="00141BD5">
      <w:instrText xml:space="preserve"> PAGE   \* MERGEFORMAT </w:instrText>
    </w:r>
    <w:r w:rsidRPr="00C84FEA">
      <w:fldChar w:fldCharType="separate"/>
    </w:r>
    <w:r w:rsidR="00C907C6" w:rsidRPr="00C907C6">
      <w:rPr>
        <w:noProof/>
        <w:lang w:val="zh-CN"/>
      </w:rPr>
      <w:t>2</w:t>
    </w:r>
    <w:r>
      <w:rPr>
        <w:lang w:val="zh-CN"/>
      </w:rPr>
      <w:fldChar w:fldCharType="end"/>
    </w:r>
  </w:p>
  <w:p w:rsidR="00B51308" w:rsidRDefault="00B51308">
    <w:pPr>
      <w:pStyle w:val="af"/>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1308" w:rsidRDefault="00C84FEA">
    <w:pPr>
      <w:pStyle w:val="af"/>
      <w:jc w:val="center"/>
    </w:pPr>
    <w:r w:rsidRPr="00C84FEA">
      <w:fldChar w:fldCharType="begin"/>
    </w:r>
    <w:r w:rsidR="00141BD5">
      <w:instrText xml:space="preserve"> PAGE   \* MERGEFORMAT </w:instrText>
    </w:r>
    <w:r w:rsidRPr="00C84FEA">
      <w:fldChar w:fldCharType="separate"/>
    </w:r>
    <w:r w:rsidR="00C907C6" w:rsidRPr="00C907C6">
      <w:rPr>
        <w:noProof/>
        <w:lang w:val="zh-CN"/>
      </w:rPr>
      <w:t>1</w:t>
    </w:r>
    <w:r>
      <w:rPr>
        <w:lang w:val="zh-CN"/>
      </w:rPr>
      <w:fldChar w:fldCharType="end"/>
    </w:r>
  </w:p>
  <w:p w:rsidR="00B51308" w:rsidRDefault="00B51308">
    <w:pPr>
      <w:pStyle w:val="af"/>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F3165" w:rsidRDefault="001F3165">
      <w:r>
        <w:separator/>
      </w:r>
    </w:p>
  </w:footnote>
  <w:footnote w:type="continuationSeparator" w:id="0">
    <w:p w:rsidR="001F3165" w:rsidRDefault="001F316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1308" w:rsidRDefault="00B51308">
    <w:pPr>
      <w:pStyle w:val="af0"/>
      <w:jc w:val="left"/>
      <w:rPr>
        <w:rFonts w:ascii="Arial" w:eastAsia="楷体_GB2312" w:hAnsi="Arial" w:cs="Arial"/>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2B0B1A6"/>
    <w:multiLevelType w:val="singleLevel"/>
    <w:tmpl w:val="C2B0B1A6"/>
    <w:lvl w:ilvl="0">
      <w:start w:val="4"/>
      <w:numFmt w:val="decimal"/>
      <w:suff w:val="nothing"/>
      <w:lvlText w:val="%1、"/>
      <w:lvlJc w:val="left"/>
    </w:lvl>
  </w:abstractNum>
  <w:abstractNum w:abstractNumId="1">
    <w:nsid w:val="17BF369C"/>
    <w:multiLevelType w:val="multilevel"/>
    <w:tmpl w:val="17BF369C"/>
    <w:lvl w:ilvl="0">
      <w:start w:val="1"/>
      <w:numFmt w:val="japaneseCounting"/>
      <w:lvlText w:val="%1、"/>
      <w:lvlJc w:val="left"/>
      <w:pPr>
        <w:ind w:left="1553" w:hanging="720"/>
      </w:pPr>
      <w:rPr>
        <w:rFonts w:hint="default"/>
      </w:rPr>
    </w:lvl>
    <w:lvl w:ilvl="1">
      <w:start w:val="1"/>
      <w:numFmt w:val="lowerLetter"/>
      <w:lvlText w:val="%2)"/>
      <w:lvlJc w:val="left"/>
      <w:pPr>
        <w:ind w:left="1673" w:hanging="420"/>
      </w:pPr>
    </w:lvl>
    <w:lvl w:ilvl="2">
      <w:start w:val="1"/>
      <w:numFmt w:val="lowerRoman"/>
      <w:lvlText w:val="%3."/>
      <w:lvlJc w:val="right"/>
      <w:pPr>
        <w:ind w:left="2093" w:hanging="420"/>
      </w:pPr>
    </w:lvl>
    <w:lvl w:ilvl="3">
      <w:start w:val="1"/>
      <w:numFmt w:val="decimal"/>
      <w:lvlText w:val="%4."/>
      <w:lvlJc w:val="left"/>
      <w:pPr>
        <w:ind w:left="2513" w:hanging="420"/>
      </w:pPr>
    </w:lvl>
    <w:lvl w:ilvl="4">
      <w:start w:val="1"/>
      <w:numFmt w:val="lowerLetter"/>
      <w:lvlText w:val="%5)"/>
      <w:lvlJc w:val="left"/>
      <w:pPr>
        <w:ind w:left="2933" w:hanging="420"/>
      </w:pPr>
    </w:lvl>
    <w:lvl w:ilvl="5">
      <w:start w:val="1"/>
      <w:numFmt w:val="lowerRoman"/>
      <w:lvlText w:val="%6."/>
      <w:lvlJc w:val="right"/>
      <w:pPr>
        <w:ind w:left="3353" w:hanging="420"/>
      </w:pPr>
    </w:lvl>
    <w:lvl w:ilvl="6">
      <w:start w:val="1"/>
      <w:numFmt w:val="decimal"/>
      <w:lvlText w:val="%7."/>
      <w:lvlJc w:val="left"/>
      <w:pPr>
        <w:ind w:left="3773" w:hanging="420"/>
      </w:pPr>
    </w:lvl>
    <w:lvl w:ilvl="7">
      <w:start w:val="1"/>
      <w:numFmt w:val="lowerLetter"/>
      <w:lvlText w:val="%8)"/>
      <w:lvlJc w:val="left"/>
      <w:pPr>
        <w:ind w:left="4193" w:hanging="420"/>
      </w:pPr>
    </w:lvl>
    <w:lvl w:ilvl="8">
      <w:start w:val="1"/>
      <w:numFmt w:val="lowerRoman"/>
      <w:lvlText w:val="%9."/>
      <w:lvlJc w:val="right"/>
      <w:pPr>
        <w:ind w:left="4613" w:hanging="420"/>
      </w:pPr>
    </w:lvl>
  </w:abstractNum>
  <w:abstractNum w:abstractNumId="2">
    <w:nsid w:val="33143E80"/>
    <w:multiLevelType w:val="singleLevel"/>
    <w:tmpl w:val="33143E80"/>
    <w:lvl w:ilvl="0">
      <w:start w:val="1"/>
      <w:numFmt w:val="decimal"/>
      <w:pStyle w:val="a"/>
      <w:lvlText w:val="表%1："/>
      <w:lvlJc w:val="left"/>
      <w:pPr>
        <w:tabs>
          <w:tab w:val="left" w:pos="720"/>
        </w:tabs>
        <w:ind w:left="425" w:hanging="425"/>
      </w:pPr>
      <w:rPr>
        <w:rFonts w:ascii="黑体" w:eastAsia="黑体" w:hint="eastAsia"/>
        <w:sz w:val="24"/>
      </w:rPr>
    </w:lvl>
  </w:abstractNum>
  <w:abstractNum w:abstractNumId="3">
    <w:nsid w:val="35DA385E"/>
    <w:multiLevelType w:val="hybridMultilevel"/>
    <w:tmpl w:val="F866F170"/>
    <w:lvl w:ilvl="0" w:tplc="0DF82AEC">
      <w:start w:val="1"/>
      <w:numFmt w:val="decimalEnclosedCircle"/>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
    <w:nsid w:val="3FA279E8"/>
    <w:multiLevelType w:val="hybridMultilevel"/>
    <w:tmpl w:val="56403096"/>
    <w:lvl w:ilvl="0" w:tplc="835C08D6">
      <w:start w:val="1"/>
      <w:numFmt w:val="decimalEnclosedCircle"/>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5">
    <w:nsid w:val="62B34B4F"/>
    <w:multiLevelType w:val="multilevel"/>
    <w:tmpl w:val="62B34B4F"/>
    <w:lvl w:ilvl="0">
      <w:start w:val="1"/>
      <w:numFmt w:val="decimal"/>
      <w:lvlText w:val="%1、"/>
      <w:lvlJc w:val="left"/>
      <w:pPr>
        <w:ind w:left="704" w:hanging="420"/>
      </w:pPr>
      <w:rPr>
        <w:rFonts w:hint="eastAsia"/>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6">
    <w:nsid w:val="6A1737E6"/>
    <w:multiLevelType w:val="multilevel"/>
    <w:tmpl w:val="6A1737E6"/>
    <w:lvl w:ilvl="0">
      <w:start w:val="5"/>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78FF13B5"/>
    <w:multiLevelType w:val="multilevel"/>
    <w:tmpl w:val="78FF13B5"/>
    <w:lvl w:ilvl="0">
      <w:start w:val="1"/>
      <w:numFmt w:val="none"/>
      <w:pStyle w:val="1"/>
      <w:suff w:val="nothing"/>
      <w:lvlText w:val=""/>
      <w:lvlJc w:val="center"/>
      <w:pPr>
        <w:ind w:left="0" w:firstLine="288"/>
      </w:pPr>
      <w:rPr>
        <w:rFonts w:hint="eastAsia"/>
      </w:rPr>
    </w:lvl>
    <w:lvl w:ilvl="1">
      <w:start w:val="1"/>
      <w:numFmt w:val="chineseCountingThousand"/>
      <w:lvlText w:val="（%2）"/>
      <w:lvlJc w:val="left"/>
      <w:pPr>
        <w:ind w:left="0" w:firstLine="0"/>
      </w:pPr>
      <w:rPr>
        <w:rFonts w:hint="eastAsia"/>
      </w:rPr>
    </w:lvl>
    <w:lvl w:ilvl="2">
      <w:start w:val="1"/>
      <w:numFmt w:val="none"/>
      <w:suff w:val="nothing"/>
      <w:lvlText w:val=""/>
      <w:lvlJc w:val="left"/>
      <w:pPr>
        <w:ind w:left="0" w:firstLine="0"/>
      </w:pPr>
      <w:rPr>
        <w:rFonts w:hint="eastAsia"/>
      </w:rPr>
    </w:lvl>
    <w:lvl w:ilvl="3">
      <w:start w:val="1"/>
      <w:numFmt w:val="none"/>
      <w:suff w:val="nothing"/>
      <w:lvlText w:val=""/>
      <w:lvlJc w:val="left"/>
      <w:pPr>
        <w:ind w:left="0" w:firstLine="0"/>
      </w:pPr>
      <w:rPr>
        <w:rFonts w:hint="eastAsia"/>
      </w:rPr>
    </w:lvl>
    <w:lvl w:ilvl="4">
      <w:start w:val="1"/>
      <w:numFmt w:val="none"/>
      <w:suff w:val="nothing"/>
      <w:lvlText w:val=""/>
      <w:lvlJc w:val="left"/>
      <w:pPr>
        <w:ind w:left="0" w:firstLine="0"/>
      </w:pPr>
      <w:rPr>
        <w:rFonts w:hint="eastAsia"/>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num w:numId="1">
    <w:abstractNumId w:val="7"/>
  </w:num>
  <w:num w:numId="2">
    <w:abstractNumId w:val="2"/>
  </w:num>
  <w:num w:numId="3">
    <w:abstractNumId w:val="1"/>
  </w:num>
  <w:num w:numId="4">
    <w:abstractNumId w:val="5"/>
  </w:num>
  <w:num w:numId="5">
    <w:abstractNumId w:val="0"/>
  </w:num>
  <w:num w:numId="6">
    <w:abstractNumId w:val="6"/>
  </w:num>
  <w:num w:numId="7">
    <w:abstractNumId w:val="4"/>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MjNiOTU5ZGU1ZjQxZWJiN2Y4Mzg0M2NiY2JiYWMxMzAifQ=="/>
  </w:docVars>
  <w:rsids>
    <w:rsidRoot w:val="00172A27"/>
    <w:rsid w:val="0000144B"/>
    <w:rsid w:val="0000384A"/>
    <w:rsid w:val="00004CD8"/>
    <w:rsid w:val="00011E00"/>
    <w:rsid w:val="00013192"/>
    <w:rsid w:val="000176EB"/>
    <w:rsid w:val="00022359"/>
    <w:rsid w:val="0002240A"/>
    <w:rsid w:val="00023679"/>
    <w:rsid w:val="00024847"/>
    <w:rsid w:val="00027311"/>
    <w:rsid w:val="000307E8"/>
    <w:rsid w:val="000316C2"/>
    <w:rsid w:val="000321A0"/>
    <w:rsid w:val="00034BD8"/>
    <w:rsid w:val="00035385"/>
    <w:rsid w:val="000369AE"/>
    <w:rsid w:val="000370C0"/>
    <w:rsid w:val="000444AF"/>
    <w:rsid w:val="0004577E"/>
    <w:rsid w:val="00050EF9"/>
    <w:rsid w:val="00051B42"/>
    <w:rsid w:val="00053024"/>
    <w:rsid w:val="000536B2"/>
    <w:rsid w:val="0005453C"/>
    <w:rsid w:val="0005558D"/>
    <w:rsid w:val="00055AE6"/>
    <w:rsid w:val="00055C6F"/>
    <w:rsid w:val="000606B3"/>
    <w:rsid w:val="00060BBB"/>
    <w:rsid w:val="00060ED9"/>
    <w:rsid w:val="00062D65"/>
    <w:rsid w:val="00063DB8"/>
    <w:rsid w:val="00064963"/>
    <w:rsid w:val="0006563F"/>
    <w:rsid w:val="000662F1"/>
    <w:rsid w:val="000665DD"/>
    <w:rsid w:val="000670E8"/>
    <w:rsid w:val="000678D3"/>
    <w:rsid w:val="000708C2"/>
    <w:rsid w:val="00070EF7"/>
    <w:rsid w:val="000712AC"/>
    <w:rsid w:val="00072067"/>
    <w:rsid w:val="00073B48"/>
    <w:rsid w:val="00075BEA"/>
    <w:rsid w:val="00076E19"/>
    <w:rsid w:val="0007752B"/>
    <w:rsid w:val="0008116A"/>
    <w:rsid w:val="00081A91"/>
    <w:rsid w:val="00081B71"/>
    <w:rsid w:val="00082187"/>
    <w:rsid w:val="00082DBD"/>
    <w:rsid w:val="000835FA"/>
    <w:rsid w:val="0008631C"/>
    <w:rsid w:val="00086320"/>
    <w:rsid w:val="00087548"/>
    <w:rsid w:val="00087A82"/>
    <w:rsid w:val="000941E2"/>
    <w:rsid w:val="00094922"/>
    <w:rsid w:val="00094B3E"/>
    <w:rsid w:val="00094D07"/>
    <w:rsid w:val="000975D7"/>
    <w:rsid w:val="000A0A56"/>
    <w:rsid w:val="000A1012"/>
    <w:rsid w:val="000A2E8F"/>
    <w:rsid w:val="000A362F"/>
    <w:rsid w:val="000A511C"/>
    <w:rsid w:val="000A523C"/>
    <w:rsid w:val="000B25EF"/>
    <w:rsid w:val="000B4537"/>
    <w:rsid w:val="000B5A7C"/>
    <w:rsid w:val="000B6F21"/>
    <w:rsid w:val="000C0926"/>
    <w:rsid w:val="000C103F"/>
    <w:rsid w:val="000C5D54"/>
    <w:rsid w:val="000C7FA4"/>
    <w:rsid w:val="000D2D13"/>
    <w:rsid w:val="000D2EBC"/>
    <w:rsid w:val="000D3A1F"/>
    <w:rsid w:val="000D4F31"/>
    <w:rsid w:val="000D4F45"/>
    <w:rsid w:val="000D7670"/>
    <w:rsid w:val="000E002B"/>
    <w:rsid w:val="000E0267"/>
    <w:rsid w:val="000E0D0B"/>
    <w:rsid w:val="000E134A"/>
    <w:rsid w:val="000E2613"/>
    <w:rsid w:val="000E2AA0"/>
    <w:rsid w:val="000F115C"/>
    <w:rsid w:val="000F11C8"/>
    <w:rsid w:val="000F1E36"/>
    <w:rsid w:val="000F4631"/>
    <w:rsid w:val="000F591D"/>
    <w:rsid w:val="000F5BE6"/>
    <w:rsid w:val="000F7087"/>
    <w:rsid w:val="00100C1A"/>
    <w:rsid w:val="0010568A"/>
    <w:rsid w:val="001074B4"/>
    <w:rsid w:val="001075FB"/>
    <w:rsid w:val="001078F2"/>
    <w:rsid w:val="00110B4D"/>
    <w:rsid w:val="00110EA3"/>
    <w:rsid w:val="0011266A"/>
    <w:rsid w:val="00116809"/>
    <w:rsid w:val="00117402"/>
    <w:rsid w:val="00122CCF"/>
    <w:rsid w:val="00127FFA"/>
    <w:rsid w:val="00130B40"/>
    <w:rsid w:val="00132E5F"/>
    <w:rsid w:val="00134B81"/>
    <w:rsid w:val="0013726F"/>
    <w:rsid w:val="0014045B"/>
    <w:rsid w:val="00140854"/>
    <w:rsid w:val="00141BD5"/>
    <w:rsid w:val="001421DB"/>
    <w:rsid w:val="00143741"/>
    <w:rsid w:val="001439A1"/>
    <w:rsid w:val="001458C0"/>
    <w:rsid w:val="0015205E"/>
    <w:rsid w:val="00152B62"/>
    <w:rsid w:val="00152F3B"/>
    <w:rsid w:val="00153B10"/>
    <w:rsid w:val="00153E4E"/>
    <w:rsid w:val="001610B1"/>
    <w:rsid w:val="001631D3"/>
    <w:rsid w:val="001641D1"/>
    <w:rsid w:val="00165F9D"/>
    <w:rsid w:val="0016605A"/>
    <w:rsid w:val="00167EAE"/>
    <w:rsid w:val="00172A27"/>
    <w:rsid w:val="001734DF"/>
    <w:rsid w:val="00173EA2"/>
    <w:rsid w:val="0017557C"/>
    <w:rsid w:val="00176DB6"/>
    <w:rsid w:val="001778C9"/>
    <w:rsid w:val="001800F2"/>
    <w:rsid w:val="001809E3"/>
    <w:rsid w:val="001814EA"/>
    <w:rsid w:val="0018151F"/>
    <w:rsid w:val="00182470"/>
    <w:rsid w:val="0018289D"/>
    <w:rsid w:val="00183887"/>
    <w:rsid w:val="001858A4"/>
    <w:rsid w:val="00192C1E"/>
    <w:rsid w:val="00194188"/>
    <w:rsid w:val="001977B3"/>
    <w:rsid w:val="001A4FAE"/>
    <w:rsid w:val="001A617D"/>
    <w:rsid w:val="001A788A"/>
    <w:rsid w:val="001B0712"/>
    <w:rsid w:val="001B0A65"/>
    <w:rsid w:val="001B4D81"/>
    <w:rsid w:val="001B6B0B"/>
    <w:rsid w:val="001C0076"/>
    <w:rsid w:val="001C5B21"/>
    <w:rsid w:val="001C7151"/>
    <w:rsid w:val="001D1F63"/>
    <w:rsid w:val="001D2863"/>
    <w:rsid w:val="001D4AE4"/>
    <w:rsid w:val="001D55C0"/>
    <w:rsid w:val="001D6AC4"/>
    <w:rsid w:val="001D72F1"/>
    <w:rsid w:val="001D750C"/>
    <w:rsid w:val="001E07A3"/>
    <w:rsid w:val="001E5FAE"/>
    <w:rsid w:val="001E7EBB"/>
    <w:rsid w:val="001F26AA"/>
    <w:rsid w:val="001F2CAB"/>
    <w:rsid w:val="001F3165"/>
    <w:rsid w:val="001F44D8"/>
    <w:rsid w:val="001F6421"/>
    <w:rsid w:val="001F7C71"/>
    <w:rsid w:val="002005C3"/>
    <w:rsid w:val="00204F9C"/>
    <w:rsid w:val="002055D1"/>
    <w:rsid w:val="00207348"/>
    <w:rsid w:val="00211161"/>
    <w:rsid w:val="00212FFC"/>
    <w:rsid w:val="00213307"/>
    <w:rsid w:val="0021355F"/>
    <w:rsid w:val="0021523A"/>
    <w:rsid w:val="00215A5C"/>
    <w:rsid w:val="00217C5E"/>
    <w:rsid w:val="002217F3"/>
    <w:rsid w:val="00222F01"/>
    <w:rsid w:val="00224CEA"/>
    <w:rsid w:val="002250CB"/>
    <w:rsid w:val="00227DB0"/>
    <w:rsid w:val="00230C4F"/>
    <w:rsid w:val="0023259D"/>
    <w:rsid w:val="002339E9"/>
    <w:rsid w:val="002376BE"/>
    <w:rsid w:val="002378CC"/>
    <w:rsid w:val="00237AFC"/>
    <w:rsid w:val="00240D39"/>
    <w:rsid w:val="002414A2"/>
    <w:rsid w:val="00243DF7"/>
    <w:rsid w:val="00244F71"/>
    <w:rsid w:val="002455F2"/>
    <w:rsid w:val="00245F76"/>
    <w:rsid w:val="00247C8F"/>
    <w:rsid w:val="00251E13"/>
    <w:rsid w:val="00255C65"/>
    <w:rsid w:val="002569D6"/>
    <w:rsid w:val="002574A1"/>
    <w:rsid w:val="0026057A"/>
    <w:rsid w:val="0026158E"/>
    <w:rsid w:val="00261A8A"/>
    <w:rsid w:val="00262738"/>
    <w:rsid w:val="00263669"/>
    <w:rsid w:val="00263AA1"/>
    <w:rsid w:val="002650E9"/>
    <w:rsid w:val="00267695"/>
    <w:rsid w:val="00270D77"/>
    <w:rsid w:val="002814B4"/>
    <w:rsid w:val="00282F63"/>
    <w:rsid w:val="00283A7C"/>
    <w:rsid w:val="002857A8"/>
    <w:rsid w:val="00286C89"/>
    <w:rsid w:val="002961F4"/>
    <w:rsid w:val="00297FC3"/>
    <w:rsid w:val="002A1184"/>
    <w:rsid w:val="002A410C"/>
    <w:rsid w:val="002A4890"/>
    <w:rsid w:val="002B0908"/>
    <w:rsid w:val="002B0C62"/>
    <w:rsid w:val="002B0DBE"/>
    <w:rsid w:val="002B2367"/>
    <w:rsid w:val="002B2DEE"/>
    <w:rsid w:val="002B34B2"/>
    <w:rsid w:val="002B652B"/>
    <w:rsid w:val="002B7BD3"/>
    <w:rsid w:val="002C5915"/>
    <w:rsid w:val="002C5E11"/>
    <w:rsid w:val="002C6E3A"/>
    <w:rsid w:val="002C701F"/>
    <w:rsid w:val="002C754E"/>
    <w:rsid w:val="002D0610"/>
    <w:rsid w:val="002D1C2F"/>
    <w:rsid w:val="002D475A"/>
    <w:rsid w:val="002D496B"/>
    <w:rsid w:val="002D53FE"/>
    <w:rsid w:val="002D7BCD"/>
    <w:rsid w:val="002E0CED"/>
    <w:rsid w:val="002E1338"/>
    <w:rsid w:val="002E369B"/>
    <w:rsid w:val="002E5298"/>
    <w:rsid w:val="002E75CF"/>
    <w:rsid w:val="002F33A9"/>
    <w:rsid w:val="002F3603"/>
    <w:rsid w:val="002F4739"/>
    <w:rsid w:val="002F6CC7"/>
    <w:rsid w:val="002F6D77"/>
    <w:rsid w:val="002F6EA4"/>
    <w:rsid w:val="002F7836"/>
    <w:rsid w:val="003022DB"/>
    <w:rsid w:val="00302AF9"/>
    <w:rsid w:val="0030796F"/>
    <w:rsid w:val="00314559"/>
    <w:rsid w:val="0031729F"/>
    <w:rsid w:val="0032184D"/>
    <w:rsid w:val="003221F9"/>
    <w:rsid w:val="0032523D"/>
    <w:rsid w:val="0032690D"/>
    <w:rsid w:val="0033109A"/>
    <w:rsid w:val="003322B1"/>
    <w:rsid w:val="00332EED"/>
    <w:rsid w:val="003374CA"/>
    <w:rsid w:val="00346914"/>
    <w:rsid w:val="00351490"/>
    <w:rsid w:val="0035187F"/>
    <w:rsid w:val="0035204B"/>
    <w:rsid w:val="00360A6E"/>
    <w:rsid w:val="00363B5B"/>
    <w:rsid w:val="00364CD9"/>
    <w:rsid w:val="003726E2"/>
    <w:rsid w:val="00373100"/>
    <w:rsid w:val="0038058A"/>
    <w:rsid w:val="003820E3"/>
    <w:rsid w:val="00383A6D"/>
    <w:rsid w:val="00383C35"/>
    <w:rsid w:val="00385A67"/>
    <w:rsid w:val="0039139C"/>
    <w:rsid w:val="00392155"/>
    <w:rsid w:val="00392BCA"/>
    <w:rsid w:val="00393CDE"/>
    <w:rsid w:val="0039736D"/>
    <w:rsid w:val="003A082C"/>
    <w:rsid w:val="003A2793"/>
    <w:rsid w:val="003A4631"/>
    <w:rsid w:val="003A649B"/>
    <w:rsid w:val="003A7B80"/>
    <w:rsid w:val="003B07D1"/>
    <w:rsid w:val="003B11D0"/>
    <w:rsid w:val="003B1E78"/>
    <w:rsid w:val="003B2962"/>
    <w:rsid w:val="003B45F5"/>
    <w:rsid w:val="003B46CE"/>
    <w:rsid w:val="003B47C4"/>
    <w:rsid w:val="003B7C07"/>
    <w:rsid w:val="003B7F19"/>
    <w:rsid w:val="003C3A90"/>
    <w:rsid w:val="003C4034"/>
    <w:rsid w:val="003C5E0E"/>
    <w:rsid w:val="003C627F"/>
    <w:rsid w:val="003D16BD"/>
    <w:rsid w:val="003D2BC2"/>
    <w:rsid w:val="003D39E0"/>
    <w:rsid w:val="003D71BC"/>
    <w:rsid w:val="003D7D45"/>
    <w:rsid w:val="003E1229"/>
    <w:rsid w:val="003E18EE"/>
    <w:rsid w:val="003E2216"/>
    <w:rsid w:val="003E2293"/>
    <w:rsid w:val="003E3FCE"/>
    <w:rsid w:val="003E6E84"/>
    <w:rsid w:val="003E7BED"/>
    <w:rsid w:val="003F0834"/>
    <w:rsid w:val="003F237D"/>
    <w:rsid w:val="003F3DDE"/>
    <w:rsid w:val="0040177C"/>
    <w:rsid w:val="00402C95"/>
    <w:rsid w:val="00406570"/>
    <w:rsid w:val="0040703C"/>
    <w:rsid w:val="00412F38"/>
    <w:rsid w:val="00421931"/>
    <w:rsid w:val="004227FA"/>
    <w:rsid w:val="00424F90"/>
    <w:rsid w:val="00424FB3"/>
    <w:rsid w:val="00426812"/>
    <w:rsid w:val="00426C9E"/>
    <w:rsid w:val="004276B0"/>
    <w:rsid w:val="00427DBA"/>
    <w:rsid w:val="00430161"/>
    <w:rsid w:val="004330A4"/>
    <w:rsid w:val="00435456"/>
    <w:rsid w:val="0043742B"/>
    <w:rsid w:val="00440060"/>
    <w:rsid w:val="00440F7C"/>
    <w:rsid w:val="0044247B"/>
    <w:rsid w:val="00443EC1"/>
    <w:rsid w:val="004457CD"/>
    <w:rsid w:val="00446095"/>
    <w:rsid w:val="004465A6"/>
    <w:rsid w:val="004520B6"/>
    <w:rsid w:val="00452325"/>
    <w:rsid w:val="00454013"/>
    <w:rsid w:val="004554E1"/>
    <w:rsid w:val="00460040"/>
    <w:rsid w:val="00461E7E"/>
    <w:rsid w:val="00465277"/>
    <w:rsid w:val="004665D0"/>
    <w:rsid w:val="00466790"/>
    <w:rsid w:val="0046722A"/>
    <w:rsid w:val="00467DE9"/>
    <w:rsid w:val="00473578"/>
    <w:rsid w:val="00475C55"/>
    <w:rsid w:val="00480011"/>
    <w:rsid w:val="004822B2"/>
    <w:rsid w:val="004828A5"/>
    <w:rsid w:val="00482EFF"/>
    <w:rsid w:val="00484C86"/>
    <w:rsid w:val="0048562D"/>
    <w:rsid w:val="0048620D"/>
    <w:rsid w:val="00487015"/>
    <w:rsid w:val="00490347"/>
    <w:rsid w:val="00490B22"/>
    <w:rsid w:val="004929E1"/>
    <w:rsid w:val="004944F2"/>
    <w:rsid w:val="004950B7"/>
    <w:rsid w:val="004973B9"/>
    <w:rsid w:val="004973C4"/>
    <w:rsid w:val="00497B41"/>
    <w:rsid w:val="004A16B8"/>
    <w:rsid w:val="004A2E54"/>
    <w:rsid w:val="004A4092"/>
    <w:rsid w:val="004B07B6"/>
    <w:rsid w:val="004B1560"/>
    <w:rsid w:val="004B367F"/>
    <w:rsid w:val="004B4501"/>
    <w:rsid w:val="004B617D"/>
    <w:rsid w:val="004B67F1"/>
    <w:rsid w:val="004B6CB9"/>
    <w:rsid w:val="004B6F49"/>
    <w:rsid w:val="004B780D"/>
    <w:rsid w:val="004C18EC"/>
    <w:rsid w:val="004C4204"/>
    <w:rsid w:val="004C6305"/>
    <w:rsid w:val="004D0C84"/>
    <w:rsid w:val="004D11F9"/>
    <w:rsid w:val="004D1527"/>
    <w:rsid w:val="004D23A9"/>
    <w:rsid w:val="004D3A04"/>
    <w:rsid w:val="004D422B"/>
    <w:rsid w:val="004D4CF6"/>
    <w:rsid w:val="004E07FF"/>
    <w:rsid w:val="004E0D13"/>
    <w:rsid w:val="004E1880"/>
    <w:rsid w:val="004E2710"/>
    <w:rsid w:val="004E4BE0"/>
    <w:rsid w:val="004E59D6"/>
    <w:rsid w:val="004E5C52"/>
    <w:rsid w:val="004F0D89"/>
    <w:rsid w:val="004F3F6A"/>
    <w:rsid w:val="00504309"/>
    <w:rsid w:val="005046A5"/>
    <w:rsid w:val="00512FF8"/>
    <w:rsid w:val="00515713"/>
    <w:rsid w:val="00516F5A"/>
    <w:rsid w:val="005217A1"/>
    <w:rsid w:val="00521B9E"/>
    <w:rsid w:val="0052223E"/>
    <w:rsid w:val="005248D5"/>
    <w:rsid w:val="00527261"/>
    <w:rsid w:val="00530E73"/>
    <w:rsid w:val="00533C6B"/>
    <w:rsid w:val="00534759"/>
    <w:rsid w:val="00534EA3"/>
    <w:rsid w:val="00535557"/>
    <w:rsid w:val="00536112"/>
    <w:rsid w:val="00540C37"/>
    <w:rsid w:val="00541A66"/>
    <w:rsid w:val="00541EAA"/>
    <w:rsid w:val="00542D2C"/>
    <w:rsid w:val="005510E5"/>
    <w:rsid w:val="005544CE"/>
    <w:rsid w:val="00557A42"/>
    <w:rsid w:val="00565433"/>
    <w:rsid w:val="0056787D"/>
    <w:rsid w:val="00570207"/>
    <w:rsid w:val="00572B69"/>
    <w:rsid w:val="005759C4"/>
    <w:rsid w:val="005810AF"/>
    <w:rsid w:val="00581ABB"/>
    <w:rsid w:val="00582FDD"/>
    <w:rsid w:val="00584CD5"/>
    <w:rsid w:val="00586236"/>
    <w:rsid w:val="00586356"/>
    <w:rsid w:val="005874A0"/>
    <w:rsid w:val="00590F37"/>
    <w:rsid w:val="00590FFA"/>
    <w:rsid w:val="00591EF2"/>
    <w:rsid w:val="005945C3"/>
    <w:rsid w:val="00596A78"/>
    <w:rsid w:val="00596ACC"/>
    <w:rsid w:val="0059769C"/>
    <w:rsid w:val="005A02F5"/>
    <w:rsid w:val="005A10FB"/>
    <w:rsid w:val="005A282B"/>
    <w:rsid w:val="005A5CEB"/>
    <w:rsid w:val="005B0263"/>
    <w:rsid w:val="005B42B1"/>
    <w:rsid w:val="005B4FEA"/>
    <w:rsid w:val="005B5B27"/>
    <w:rsid w:val="005B6FD0"/>
    <w:rsid w:val="005C0E63"/>
    <w:rsid w:val="005C2A3E"/>
    <w:rsid w:val="005C4421"/>
    <w:rsid w:val="005C49AB"/>
    <w:rsid w:val="005C54DC"/>
    <w:rsid w:val="005C5756"/>
    <w:rsid w:val="005C7995"/>
    <w:rsid w:val="005C7E7E"/>
    <w:rsid w:val="005C7EB5"/>
    <w:rsid w:val="005C7F0E"/>
    <w:rsid w:val="005D24E4"/>
    <w:rsid w:val="005D3B9B"/>
    <w:rsid w:val="005D5FF7"/>
    <w:rsid w:val="005D6549"/>
    <w:rsid w:val="005D6958"/>
    <w:rsid w:val="005D7A8E"/>
    <w:rsid w:val="005E2502"/>
    <w:rsid w:val="005E2B7E"/>
    <w:rsid w:val="005E4875"/>
    <w:rsid w:val="005E4ED9"/>
    <w:rsid w:val="005E6EC2"/>
    <w:rsid w:val="005F17C1"/>
    <w:rsid w:val="005F2344"/>
    <w:rsid w:val="005F314C"/>
    <w:rsid w:val="005F3C24"/>
    <w:rsid w:val="005F597A"/>
    <w:rsid w:val="005F71F8"/>
    <w:rsid w:val="0060098A"/>
    <w:rsid w:val="00600A6A"/>
    <w:rsid w:val="00600AB3"/>
    <w:rsid w:val="00601957"/>
    <w:rsid w:val="00602C78"/>
    <w:rsid w:val="006079B6"/>
    <w:rsid w:val="00610F74"/>
    <w:rsid w:val="006128DC"/>
    <w:rsid w:val="00614524"/>
    <w:rsid w:val="00614C4E"/>
    <w:rsid w:val="006166EE"/>
    <w:rsid w:val="006179C3"/>
    <w:rsid w:val="00617AEF"/>
    <w:rsid w:val="0062372C"/>
    <w:rsid w:val="00627563"/>
    <w:rsid w:val="00630568"/>
    <w:rsid w:val="00630F44"/>
    <w:rsid w:val="00631CB2"/>
    <w:rsid w:val="00632E66"/>
    <w:rsid w:val="006330AA"/>
    <w:rsid w:val="0064083E"/>
    <w:rsid w:val="006412C0"/>
    <w:rsid w:val="00641F91"/>
    <w:rsid w:val="006436B6"/>
    <w:rsid w:val="00645009"/>
    <w:rsid w:val="0064607A"/>
    <w:rsid w:val="00647352"/>
    <w:rsid w:val="00647474"/>
    <w:rsid w:val="0064790C"/>
    <w:rsid w:val="00651D4A"/>
    <w:rsid w:val="00652606"/>
    <w:rsid w:val="006528B0"/>
    <w:rsid w:val="00652B29"/>
    <w:rsid w:val="006530CA"/>
    <w:rsid w:val="006555E9"/>
    <w:rsid w:val="00662891"/>
    <w:rsid w:val="006630C2"/>
    <w:rsid w:val="00667383"/>
    <w:rsid w:val="006673F5"/>
    <w:rsid w:val="00670E8B"/>
    <w:rsid w:val="00670F0E"/>
    <w:rsid w:val="00674D9D"/>
    <w:rsid w:val="00677B8F"/>
    <w:rsid w:val="00677D25"/>
    <w:rsid w:val="00682538"/>
    <w:rsid w:val="00682B78"/>
    <w:rsid w:val="006863A5"/>
    <w:rsid w:val="00690696"/>
    <w:rsid w:val="00690BDF"/>
    <w:rsid w:val="0069276B"/>
    <w:rsid w:val="00692A96"/>
    <w:rsid w:val="006A3501"/>
    <w:rsid w:val="006A5CEB"/>
    <w:rsid w:val="006A6110"/>
    <w:rsid w:val="006A6164"/>
    <w:rsid w:val="006A79CF"/>
    <w:rsid w:val="006A7EAA"/>
    <w:rsid w:val="006B3C74"/>
    <w:rsid w:val="006B60C7"/>
    <w:rsid w:val="006B71B2"/>
    <w:rsid w:val="006C161D"/>
    <w:rsid w:val="006C2238"/>
    <w:rsid w:val="006C45D5"/>
    <w:rsid w:val="006C52BB"/>
    <w:rsid w:val="006C69C0"/>
    <w:rsid w:val="006D1287"/>
    <w:rsid w:val="006D1CF9"/>
    <w:rsid w:val="006D3F8E"/>
    <w:rsid w:val="006D44AF"/>
    <w:rsid w:val="006E1A8D"/>
    <w:rsid w:val="006E44B7"/>
    <w:rsid w:val="006E5A42"/>
    <w:rsid w:val="006E5F87"/>
    <w:rsid w:val="006E693C"/>
    <w:rsid w:val="006F134D"/>
    <w:rsid w:val="006F15BF"/>
    <w:rsid w:val="006F2516"/>
    <w:rsid w:val="006F4706"/>
    <w:rsid w:val="006F4B88"/>
    <w:rsid w:val="006F636A"/>
    <w:rsid w:val="00702950"/>
    <w:rsid w:val="00702F91"/>
    <w:rsid w:val="00704642"/>
    <w:rsid w:val="00704C47"/>
    <w:rsid w:val="007050FA"/>
    <w:rsid w:val="00705B92"/>
    <w:rsid w:val="00711CE4"/>
    <w:rsid w:val="00713A6C"/>
    <w:rsid w:val="00713BE4"/>
    <w:rsid w:val="00716175"/>
    <w:rsid w:val="00717BC4"/>
    <w:rsid w:val="007223B9"/>
    <w:rsid w:val="00724D5D"/>
    <w:rsid w:val="00727D07"/>
    <w:rsid w:val="00730AAE"/>
    <w:rsid w:val="00730B4E"/>
    <w:rsid w:val="0073355F"/>
    <w:rsid w:val="00733A9B"/>
    <w:rsid w:val="007406D4"/>
    <w:rsid w:val="007415E9"/>
    <w:rsid w:val="00743C4D"/>
    <w:rsid w:val="00744C16"/>
    <w:rsid w:val="007468CE"/>
    <w:rsid w:val="00746E42"/>
    <w:rsid w:val="0074729A"/>
    <w:rsid w:val="00747442"/>
    <w:rsid w:val="00750ABD"/>
    <w:rsid w:val="007574CD"/>
    <w:rsid w:val="007576C0"/>
    <w:rsid w:val="0076005D"/>
    <w:rsid w:val="007603A0"/>
    <w:rsid w:val="00761C7A"/>
    <w:rsid w:val="00761F04"/>
    <w:rsid w:val="007620C2"/>
    <w:rsid w:val="00765577"/>
    <w:rsid w:val="007665FF"/>
    <w:rsid w:val="00767C62"/>
    <w:rsid w:val="00767FCF"/>
    <w:rsid w:val="00772088"/>
    <w:rsid w:val="00772186"/>
    <w:rsid w:val="007727A6"/>
    <w:rsid w:val="00772D90"/>
    <w:rsid w:val="00774763"/>
    <w:rsid w:val="00775E0D"/>
    <w:rsid w:val="00780836"/>
    <w:rsid w:val="00780991"/>
    <w:rsid w:val="007814A2"/>
    <w:rsid w:val="00783016"/>
    <w:rsid w:val="007868A1"/>
    <w:rsid w:val="00791922"/>
    <w:rsid w:val="007935DA"/>
    <w:rsid w:val="0079644B"/>
    <w:rsid w:val="007A0C9F"/>
    <w:rsid w:val="007A2031"/>
    <w:rsid w:val="007A3074"/>
    <w:rsid w:val="007A63EF"/>
    <w:rsid w:val="007A6767"/>
    <w:rsid w:val="007B2791"/>
    <w:rsid w:val="007B2E22"/>
    <w:rsid w:val="007B3BAF"/>
    <w:rsid w:val="007B3DF4"/>
    <w:rsid w:val="007C1862"/>
    <w:rsid w:val="007C1BC5"/>
    <w:rsid w:val="007C2399"/>
    <w:rsid w:val="007C2B26"/>
    <w:rsid w:val="007C3E7F"/>
    <w:rsid w:val="007D0373"/>
    <w:rsid w:val="007D2080"/>
    <w:rsid w:val="007D2401"/>
    <w:rsid w:val="007D2B19"/>
    <w:rsid w:val="007E366A"/>
    <w:rsid w:val="007E44F8"/>
    <w:rsid w:val="007E5296"/>
    <w:rsid w:val="007E52F4"/>
    <w:rsid w:val="007E78E0"/>
    <w:rsid w:val="007E7ABE"/>
    <w:rsid w:val="007F5DBB"/>
    <w:rsid w:val="007F6CF4"/>
    <w:rsid w:val="00801859"/>
    <w:rsid w:val="0080194B"/>
    <w:rsid w:val="00807F40"/>
    <w:rsid w:val="008118CA"/>
    <w:rsid w:val="00813C30"/>
    <w:rsid w:val="00820895"/>
    <w:rsid w:val="00823DE2"/>
    <w:rsid w:val="00825767"/>
    <w:rsid w:val="0083018C"/>
    <w:rsid w:val="00831D94"/>
    <w:rsid w:val="0083277D"/>
    <w:rsid w:val="00832BC7"/>
    <w:rsid w:val="00833EAE"/>
    <w:rsid w:val="00835013"/>
    <w:rsid w:val="00835956"/>
    <w:rsid w:val="00837CC6"/>
    <w:rsid w:val="0084057A"/>
    <w:rsid w:val="008409B0"/>
    <w:rsid w:val="008451D2"/>
    <w:rsid w:val="00847450"/>
    <w:rsid w:val="00847986"/>
    <w:rsid w:val="00850762"/>
    <w:rsid w:val="00851206"/>
    <w:rsid w:val="008528A0"/>
    <w:rsid w:val="00852A99"/>
    <w:rsid w:val="008545EF"/>
    <w:rsid w:val="0085469D"/>
    <w:rsid w:val="00856021"/>
    <w:rsid w:val="008561D8"/>
    <w:rsid w:val="00856955"/>
    <w:rsid w:val="00857431"/>
    <w:rsid w:val="00857C01"/>
    <w:rsid w:val="00862C6E"/>
    <w:rsid w:val="008640D0"/>
    <w:rsid w:val="00864CDA"/>
    <w:rsid w:val="00865159"/>
    <w:rsid w:val="00867D6B"/>
    <w:rsid w:val="00873A9B"/>
    <w:rsid w:val="00873B65"/>
    <w:rsid w:val="00876D63"/>
    <w:rsid w:val="00876DE7"/>
    <w:rsid w:val="00877D2C"/>
    <w:rsid w:val="00883BF0"/>
    <w:rsid w:val="00886F7A"/>
    <w:rsid w:val="00893F81"/>
    <w:rsid w:val="00896125"/>
    <w:rsid w:val="00897BD5"/>
    <w:rsid w:val="008A0FB8"/>
    <w:rsid w:val="008A28FA"/>
    <w:rsid w:val="008A4C7D"/>
    <w:rsid w:val="008A6C97"/>
    <w:rsid w:val="008B0A7F"/>
    <w:rsid w:val="008B0AF9"/>
    <w:rsid w:val="008B6DEA"/>
    <w:rsid w:val="008B72EC"/>
    <w:rsid w:val="008B72FB"/>
    <w:rsid w:val="008B794A"/>
    <w:rsid w:val="008B7A26"/>
    <w:rsid w:val="008C1A7B"/>
    <w:rsid w:val="008C287D"/>
    <w:rsid w:val="008C3D91"/>
    <w:rsid w:val="008D236A"/>
    <w:rsid w:val="008D41E0"/>
    <w:rsid w:val="008D4746"/>
    <w:rsid w:val="008D4916"/>
    <w:rsid w:val="008D66A9"/>
    <w:rsid w:val="008E0970"/>
    <w:rsid w:val="008E0D2F"/>
    <w:rsid w:val="008E1BF6"/>
    <w:rsid w:val="008E3122"/>
    <w:rsid w:val="008E3BDF"/>
    <w:rsid w:val="008E58F8"/>
    <w:rsid w:val="008F004B"/>
    <w:rsid w:val="008F20C4"/>
    <w:rsid w:val="009022EE"/>
    <w:rsid w:val="009070FD"/>
    <w:rsid w:val="00907778"/>
    <w:rsid w:val="009079A8"/>
    <w:rsid w:val="0091170D"/>
    <w:rsid w:val="00911C8A"/>
    <w:rsid w:val="00913F4A"/>
    <w:rsid w:val="009143B5"/>
    <w:rsid w:val="00917C73"/>
    <w:rsid w:val="00920383"/>
    <w:rsid w:val="00921A22"/>
    <w:rsid w:val="00921F21"/>
    <w:rsid w:val="00923712"/>
    <w:rsid w:val="0092393B"/>
    <w:rsid w:val="00925028"/>
    <w:rsid w:val="009267EA"/>
    <w:rsid w:val="009358C6"/>
    <w:rsid w:val="0093609D"/>
    <w:rsid w:val="00936332"/>
    <w:rsid w:val="00936D8A"/>
    <w:rsid w:val="00941D0D"/>
    <w:rsid w:val="0094461A"/>
    <w:rsid w:val="00953296"/>
    <w:rsid w:val="0096232E"/>
    <w:rsid w:val="00963472"/>
    <w:rsid w:val="00965476"/>
    <w:rsid w:val="00966B41"/>
    <w:rsid w:val="0097046A"/>
    <w:rsid w:val="0097145F"/>
    <w:rsid w:val="00972F7F"/>
    <w:rsid w:val="00973FBE"/>
    <w:rsid w:val="00974291"/>
    <w:rsid w:val="00986182"/>
    <w:rsid w:val="009870B2"/>
    <w:rsid w:val="00987428"/>
    <w:rsid w:val="00990692"/>
    <w:rsid w:val="00990BED"/>
    <w:rsid w:val="00991E42"/>
    <w:rsid w:val="00992AEB"/>
    <w:rsid w:val="00993FFB"/>
    <w:rsid w:val="009949BA"/>
    <w:rsid w:val="009A2A5C"/>
    <w:rsid w:val="009A3119"/>
    <w:rsid w:val="009A388C"/>
    <w:rsid w:val="009A5F95"/>
    <w:rsid w:val="009A7066"/>
    <w:rsid w:val="009B0AF3"/>
    <w:rsid w:val="009B140C"/>
    <w:rsid w:val="009B29C3"/>
    <w:rsid w:val="009B30FB"/>
    <w:rsid w:val="009B3AB5"/>
    <w:rsid w:val="009B4A04"/>
    <w:rsid w:val="009B4FC9"/>
    <w:rsid w:val="009B75FD"/>
    <w:rsid w:val="009B7B13"/>
    <w:rsid w:val="009B7B22"/>
    <w:rsid w:val="009C010E"/>
    <w:rsid w:val="009C42A5"/>
    <w:rsid w:val="009C453D"/>
    <w:rsid w:val="009C4858"/>
    <w:rsid w:val="009D0A01"/>
    <w:rsid w:val="009D1D41"/>
    <w:rsid w:val="009D3A18"/>
    <w:rsid w:val="009D3A31"/>
    <w:rsid w:val="009D3E1C"/>
    <w:rsid w:val="009D6F08"/>
    <w:rsid w:val="009D6FDA"/>
    <w:rsid w:val="009E1682"/>
    <w:rsid w:val="009E3FF8"/>
    <w:rsid w:val="009E42E4"/>
    <w:rsid w:val="009E44CD"/>
    <w:rsid w:val="009E4EC7"/>
    <w:rsid w:val="009F0E94"/>
    <w:rsid w:val="009F3D4B"/>
    <w:rsid w:val="00A014DA"/>
    <w:rsid w:val="00A05B96"/>
    <w:rsid w:val="00A0711B"/>
    <w:rsid w:val="00A10ABF"/>
    <w:rsid w:val="00A11D2A"/>
    <w:rsid w:val="00A128E6"/>
    <w:rsid w:val="00A12B1F"/>
    <w:rsid w:val="00A232C8"/>
    <w:rsid w:val="00A23471"/>
    <w:rsid w:val="00A23962"/>
    <w:rsid w:val="00A24812"/>
    <w:rsid w:val="00A24D03"/>
    <w:rsid w:val="00A27845"/>
    <w:rsid w:val="00A3193E"/>
    <w:rsid w:val="00A31CD6"/>
    <w:rsid w:val="00A341DE"/>
    <w:rsid w:val="00A34395"/>
    <w:rsid w:val="00A36061"/>
    <w:rsid w:val="00A4002A"/>
    <w:rsid w:val="00A40E50"/>
    <w:rsid w:val="00A41AD2"/>
    <w:rsid w:val="00A43117"/>
    <w:rsid w:val="00A44EE0"/>
    <w:rsid w:val="00A45210"/>
    <w:rsid w:val="00A46A94"/>
    <w:rsid w:val="00A521BC"/>
    <w:rsid w:val="00A5572E"/>
    <w:rsid w:val="00A56087"/>
    <w:rsid w:val="00A578B7"/>
    <w:rsid w:val="00A57CFF"/>
    <w:rsid w:val="00A60138"/>
    <w:rsid w:val="00A607CC"/>
    <w:rsid w:val="00A60BEF"/>
    <w:rsid w:val="00A61B4D"/>
    <w:rsid w:val="00A61FB0"/>
    <w:rsid w:val="00A657F0"/>
    <w:rsid w:val="00A65D54"/>
    <w:rsid w:val="00A6620F"/>
    <w:rsid w:val="00A676B2"/>
    <w:rsid w:val="00A7200B"/>
    <w:rsid w:val="00A728B7"/>
    <w:rsid w:val="00A761A6"/>
    <w:rsid w:val="00A76B6C"/>
    <w:rsid w:val="00A80779"/>
    <w:rsid w:val="00A85D95"/>
    <w:rsid w:val="00A860F1"/>
    <w:rsid w:val="00A9132C"/>
    <w:rsid w:val="00A9358A"/>
    <w:rsid w:val="00A9412A"/>
    <w:rsid w:val="00A943EF"/>
    <w:rsid w:val="00A94C55"/>
    <w:rsid w:val="00A9506F"/>
    <w:rsid w:val="00A95BCB"/>
    <w:rsid w:val="00A974FB"/>
    <w:rsid w:val="00AA39AC"/>
    <w:rsid w:val="00AA6432"/>
    <w:rsid w:val="00AA7C66"/>
    <w:rsid w:val="00AB068E"/>
    <w:rsid w:val="00AB0C09"/>
    <w:rsid w:val="00AB1550"/>
    <w:rsid w:val="00AB3438"/>
    <w:rsid w:val="00AB3638"/>
    <w:rsid w:val="00AB3A71"/>
    <w:rsid w:val="00AC081F"/>
    <w:rsid w:val="00AC2018"/>
    <w:rsid w:val="00AC449A"/>
    <w:rsid w:val="00AC786A"/>
    <w:rsid w:val="00AC7E45"/>
    <w:rsid w:val="00AD14ED"/>
    <w:rsid w:val="00AD516E"/>
    <w:rsid w:val="00AE0580"/>
    <w:rsid w:val="00AE195A"/>
    <w:rsid w:val="00AE33FF"/>
    <w:rsid w:val="00AE539C"/>
    <w:rsid w:val="00AE5B4C"/>
    <w:rsid w:val="00AF04AE"/>
    <w:rsid w:val="00AF0922"/>
    <w:rsid w:val="00AF1113"/>
    <w:rsid w:val="00AF1C7F"/>
    <w:rsid w:val="00AF50F5"/>
    <w:rsid w:val="00AF5B06"/>
    <w:rsid w:val="00AF7721"/>
    <w:rsid w:val="00B0111A"/>
    <w:rsid w:val="00B02EBE"/>
    <w:rsid w:val="00B04294"/>
    <w:rsid w:val="00B12E67"/>
    <w:rsid w:val="00B133E0"/>
    <w:rsid w:val="00B138A0"/>
    <w:rsid w:val="00B1418A"/>
    <w:rsid w:val="00B142DA"/>
    <w:rsid w:val="00B160A5"/>
    <w:rsid w:val="00B16177"/>
    <w:rsid w:val="00B16204"/>
    <w:rsid w:val="00B170FA"/>
    <w:rsid w:val="00B21BAC"/>
    <w:rsid w:val="00B22806"/>
    <w:rsid w:val="00B24257"/>
    <w:rsid w:val="00B24B5E"/>
    <w:rsid w:val="00B24D85"/>
    <w:rsid w:val="00B25EF3"/>
    <w:rsid w:val="00B31B92"/>
    <w:rsid w:val="00B3363C"/>
    <w:rsid w:val="00B368BE"/>
    <w:rsid w:val="00B41639"/>
    <w:rsid w:val="00B45198"/>
    <w:rsid w:val="00B5084A"/>
    <w:rsid w:val="00B50CB7"/>
    <w:rsid w:val="00B51308"/>
    <w:rsid w:val="00B569FC"/>
    <w:rsid w:val="00B56C7C"/>
    <w:rsid w:val="00B56D9B"/>
    <w:rsid w:val="00B57AD9"/>
    <w:rsid w:val="00B62B42"/>
    <w:rsid w:val="00B63884"/>
    <w:rsid w:val="00B66F81"/>
    <w:rsid w:val="00B670A0"/>
    <w:rsid w:val="00B67828"/>
    <w:rsid w:val="00B70ACF"/>
    <w:rsid w:val="00B7185E"/>
    <w:rsid w:val="00B719A5"/>
    <w:rsid w:val="00B75212"/>
    <w:rsid w:val="00B80A48"/>
    <w:rsid w:val="00B80D13"/>
    <w:rsid w:val="00B81002"/>
    <w:rsid w:val="00B81105"/>
    <w:rsid w:val="00B81C00"/>
    <w:rsid w:val="00B8251D"/>
    <w:rsid w:val="00B832F9"/>
    <w:rsid w:val="00B83A01"/>
    <w:rsid w:val="00B83DF9"/>
    <w:rsid w:val="00B84B4F"/>
    <w:rsid w:val="00B84BEA"/>
    <w:rsid w:val="00B871EB"/>
    <w:rsid w:val="00B87246"/>
    <w:rsid w:val="00B87B78"/>
    <w:rsid w:val="00B91FB4"/>
    <w:rsid w:val="00B96664"/>
    <w:rsid w:val="00B96942"/>
    <w:rsid w:val="00BA1175"/>
    <w:rsid w:val="00BA1EBA"/>
    <w:rsid w:val="00BA21B7"/>
    <w:rsid w:val="00BA4397"/>
    <w:rsid w:val="00BA4DE1"/>
    <w:rsid w:val="00BA53D1"/>
    <w:rsid w:val="00BA7426"/>
    <w:rsid w:val="00BA75AE"/>
    <w:rsid w:val="00BB1D5D"/>
    <w:rsid w:val="00BB234B"/>
    <w:rsid w:val="00BB2D94"/>
    <w:rsid w:val="00BB4140"/>
    <w:rsid w:val="00BB43D1"/>
    <w:rsid w:val="00BB6EFB"/>
    <w:rsid w:val="00BC0386"/>
    <w:rsid w:val="00BC0DA4"/>
    <w:rsid w:val="00BC225D"/>
    <w:rsid w:val="00BC335B"/>
    <w:rsid w:val="00BC3EC7"/>
    <w:rsid w:val="00BC4688"/>
    <w:rsid w:val="00BC4E9E"/>
    <w:rsid w:val="00BC798B"/>
    <w:rsid w:val="00BD005C"/>
    <w:rsid w:val="00BD11A0"/>
    <w:rsid w:val="00BD17DB"/>
    <w:rsid w:val="00BD18F0"/>
    <w:rsid w:val="00BD2E77"/>
    <w:rsid w:val="00BE0973"/>
    <w:rsid w:val="00BE1402"/>
    <w:rsid w:val="00BE1847"/>
    <w:rsid w:val="00BE1C18"/>
    <w:rsid w:val="00BE2403"/>
    <w:rsid w:val="00BE28DB"/>
    <w:rsid w:val="00BF0DB6"/>
    <w:rsid w:val="00BF13D6"/>
    <w:rsid w:val="00BF1DD8"/>
    <w:rsid w:val="00BF570D"/>
    <w:rsid w:val="00BF5AD7"/>
    <w:rsid w:val="00BF70E1"/>
    <w:rsid w:val="00BF779C"/>
    <w:rsid w:val="00C00808"/>
    <w:rsid w:val="00C01171"/>
    <w:rsid w:val="00C01334"/>
    <w:rsid w:val="00C042D7"/>
    <w:rsid w:val="00C0647D"/>
    <w:rsid w:val="00C066BE"/>
    <w:rsid w:val="00C074BC"/>
    <w:rsid w:val="00C106BA"/>
    <w:rsid w:val="00C11EEA"/>
    <w:rsid w:val="00C128A2"/>
    <w:rsid w:val="00C13343"/>
    <w:rsid w:val="00C14275"/>
    <w:rsid w:val="00C151A0"/>
    <w:rsid w:val="00C16569"/>
    <w:rsid w:val="00C1677E"/>
    <w:rsid w:val="00C1702F"/>
    <w:rsid w:val="00C177D6"/>
    <w:rsid w:val="00C17DAF"/>
    <w:rsid w:val="00C20B86"/>
    <w:rsid w:val="00C21441"/>
    <w:rsid w:val="00C24091"/>
    <w:rsid w:val="00C25F25"/>
    <w:rsid w:val="00C264C0"/>
    <w:rsid w:val="00C26633"/>
    <w:rsid w:val="00C2767E"/>
    <w:rsid w:val="00C30AB3"/>
    <w:rsid w:val="00C31350"/>
    <w:rsid w:val="00C3265B"/>
    <w:rsid w:val="00C37828"/>
    <w:rsid w:val="00C44B3E"/>
    <w:rsid w:val="00C44BD8"/>
    <w:rsid w:val="00C468E1"/>
    <w:rsid w:val="00C513C9"/>
    <w:rsid w:val="00C51D08"/>
    <w:rsid w:val="00C52CAF"/>
    <w:rsid w:val="00C5468F"/>
    <w:rsid w:val="00C54C26"/>
    <w:rsid w:val="00C60907"/>
    <w:rsid w:val="00C60C98"/>
    <w:rsid w:val="00C63E5C"/>
    <w:rsid w:val="00C66312"/>
    <w:rsid w:val="00C721D2"/>
    <w:rsid w:val="00C72CB3"/>
    <w:rsid w:val="00C72F37"/>
    <w:rsid w:val="00C732A4"/>
    <w:rsid w:val="00C74BD3"/>
    <w:rsid w:val="00C74ED3"/>
    <w:rsid w:val="00C8003D"/>
    <w:rsid w:val="00C80DFA"/>
    <w:rsid w:val="00C8446C"/>
    <w:rsid w:val="00C84FEA"/>
    <w:rsid w:val="00C870FC"/>
    <w:rsid w:val="00C907C6"/>
    <w:rsid w:val="00C90EF8"/>
    <w:rsid w:val="00C9177E"/>
    <w:rsid w:val="00C950A7"/>
    <w:rsid w:val="00C96AA6"/>
    <w:rsid w:val="00C97D27"/>
    <w:rsid w:val="00CA2D8D"/>
    <w:rsid w:val="00CA5DC9"/>
    <w:rsid w:val="00CA6F77"/>
    <w:rsid w:val="00CA78FB"/>
    <w:rsid w:val="00CB16C0"/>
    <w:rsid w:val="00CB1D89"/>
    <w:rsid w:val="00CB2E0F"/>
    <w:rsid w:val="00CB3837"/>
    <w:rsid w:val="00CB3E77"/>
    <w:rsid w:val="00CC017F"/>
    <w:rsid w:val="00CC1DBF"/>
    <w:rsid w:val="00CC5139"/>
    <w:rsid w:val="00CC51BE"/>
    <w:rsid w:val="00CC6625"/>
    <w:rsid w:val="00CD017E"/>
    <w:rsid w:val="00CD0E8B"/>
    <w:rsid w:val="00CD29E7"/>
    <w:rsid w:val="00CD415D"/>
    <w:rsid w:val="00CD46C8"/>
    <w:rsid w:val="00CD7B44"/>
    <w:rsid w:val="00CD7F70"/>
    <w:rsid w:val="00CE0019"/>
    <w:rsid w:val="00CE0788"/>
    <w:rsid w:val="00CE216C"/>
    <w:rsid w:val="00CE62BF"/>
    <w:rsid w:val="00CE7597"/>
    <w:rsid w:val="00CE78AC"/>
    <w:rsid w:val="00CF0E76"/>
    <w:rsid w:val="00CF2C0D"/>
    <w:rsid w:val="00CF342C"/>
    <w:rsid w:val="00CF3693"/>
    <w:rsid w:val="00CF50B6"/>
    <w:rsid w:val="00CF50ED"/>
    <w:rsid w:val="00CF6A90"/>
    <w:rsid w:val="00D01031"/>
    <w:rsid w:val="00D01656"/>
    <w:rsid w:val="00D01928"/>
    <w:rsid w:val="00D0198C"/>
    <w:rsid w:val="00D01DAB"/>
    <w:rsid w:val="00D01F91"/>
    <w:rsid w:val="00D023FE"/>
    <w:rsid w:val="00D0261F"/>
    <w:rsid w:val="00D031FE"/>
    <w:rsid w:val="00D03F67"/>
    <w:rsid w:val="00D04043"/>
    <w:rsid w:val="00D047C8"/>
    <w:rsid w:val="00D053A8"/>
    <w:rsid w:val="00D10E4A"/>
    <w:rsid w:val="00D10FD6"/>
    <w:rsid w:val="00D12357"/>
    <w:rsid w:val="00D13A80"/>
    <w:rsid w:val="00D23416"/>
    <w:rsid w:val="00D25A59"/>
    <w:rsid w:val="00D25FC0"/>
    <w:rsid w:val="00D26BB4"/>
    <w:rsid w:val="00D315E1"/>
    <w:rsid w:val="00D3319A"/>
    <w:rsid w:val="00D3486B"/>
    <w:rsid w:val="00D368C3"/>
    <w:rsid w:val="00D407FA"/>
    <w:rsid w:val="00D40D49"/>
    <w:rsid w:val="00D427BF"/>
    <w:rsid w:val="00D463D7"/>
    <w:rsid w:val="00D46453"/>
    <w:rsid w:val="00D50A49"/>
    <w:rsid w:val="00D5282F"/>
    <w:rsid w:val="00D5478A"/>
    <w:rsid w:val="00D56ED5"/>
    <w:rsid w:val="00D57C64"/>
    <w:rsid w:val="00D63724"/>
    <w:rsid w:val="00D64C07"/>
    <w:rsid w:val="00D67C75"/>
    <w:rsid w:val="00D712D8"/>
    <w:rsid w:val="00D71351"/>
    <w:rsid w:val="00D7152A"/>
    <w:rsid w:val="00D72C0B"/>
    <w:rsid w:val="00D74492"/>
    <w:rsid w:val="00D75DCA"/>
    <w:rsid w:val="00D75F95"/>
    <w:rsid w:val="00D779E2"/>
    <w:rsid w:val="00D77E77"/>
    <w:rsid w:val="00D83773"/>
    <w:rsid w:val="00D8646F"/>
    <w:rsid w:val="00D8647B"/>
    <w:rsid w:val="00D87D69"/>
    <w:rsid w:val="00D911E1"/>
    <w:rsid w:val="00D937E1"/>
    <w:rsid w:val="00D94872"/>
    <w:rsid w:val="00D9701A"/>
    <w:rsid w:val="00DA0497"/>
    <w:rsid w:val="00DA2840"/>
    <w:rsid w:val="00DA36FE"/>
    <w:rsid w:val="00DA36FF"/>
    <w:rsid w:val="00DA449B"/>
    <w:rsid w:val="00DB046B"/>
    <w:rsid w:val="00DB1126"/>
    <w:rsid w:val="00DB1CF4"/>
    <w:rsid w:val="00DB2CB7"/>
    <w:rsid w:val="00DB587C"/>
    <w:rsid w:val="00DB6A5B"/>
    <w:rsid w:val="00DB6D32"/>
    <w:rsid w:val="00DC1DA7"/>
    <w:rsid w:val="00DC4B34"/>
    <w:rsid w:val="00DC59D3"/>
    <w:rsid w:val="00DC7F79"/>
    <w:rsid w:val="00DD2A1C"/>
    <w:rsid w:val="00DE101D"/>
    <w:rsid w:val="00DE25EA"/>
    <w:rsid w:val="00DE3662"/>
    <w:rsid w:val="00DE6BC2"/>
    <w:rsid w:val="00DF03FF"/>
    <w:rsid w:val="00DF2AEB"/>
    <w:rsid w:val="00DF35E6"/>
    <w:rsid w:val="00DF3AAF"/>
    <w:rsid w:val="00DF60D1"/>
    <w:rsid w:val="00DF6CF7"/>
    <w:rsid w:val="00E079D1"/>
    <w:rsid w:val="00E1068F"/>
    <w:rsid w:val="00E1117D"/>
    <w:rsid w:val="00E11823"/>
    <w:rsid w:val="00E12AA8"/>
    <w:rsid w:val="00E149ED"/>
    <w:rsid w:val="00E1584A"/>
    <w:rsid w:val="00E21413"/>
    <w:rsid w:val="00E242FD"/>
    <w:rsid w:val="00E30033"/>
    <w:rsid w:val="00E30AD3"/>
    <w:rsid w:val="00E31267"/>
    <w:rsid w:val="00E31335"/>
    <w:rsid w:val="00E332E7"/>
    <w:rsid w:val="00E33B14"/>
    <w:rsid w:val="00E37007"/>
    <w:rsid w:val="00E425C9"/>
    <w:rsid w:val="00E45364"/>
    <w:rsid w:val="00E507AC"/>
    <w:rsid w:val="00E5244B"/>
    <w:rsid w:val="00E533F7"/>
    <w:rsid w:val="00E57CFC"/>
    <w:rsid w:val="00E6172F"/>
    <w:rsid w:val="00E66CF7"/>
    <w:rsid w:val="00E67463"/>
    <w:rsid w:val="00E67B34"/>
    <w:rsid w:val="00E7254B"/>
    <w:rsid w:val="00E72C67"/>
    <w:rsid w:val="00E736B6"/>
    <w:rsid w:val="00E745A4"/>
    <w:rsid w:val="00E756A3"/>
    <w:rsid w:val="00E77787"/>
    <w:rsid w:val="00E813DE"/>
    <w:rsid w:val="00E83809"/>
    <w:rsid w:val="00E83C9C"/>
    <w:rsid w:val="00E83E18"/>
    <w:rsid w:val="00E85030"/>
    <w:rsid w:val="00E8515C"/>
    <w:rsid w:val="00E920C9"/>
    <w:rsid w:val="00E945A3"/>
    <w:rsid w:val="00E94704"/>
    <w:rsid w:val="00E97E55"/>
    <w:rsid w:val="00EA1EC5"/>
    <w:rsid w:val="00EA391E"/>
    <w:rsid w:val="00EA4ADB"/>
    <w:rsid w:val="00EA5924"/>
    <w:rsid w:val="00EA5E8E"/>
    <w:rsid w:val="00EB053B"/>
    <w:rsid w:val="00EB101A"/>
    <w:rsid w:val="00EB7233"/>
    <w:rsid w:val="00EB7E88"/>
    <w:rsid w:val="00EC0066"/>
    <w:rsid w:val="00EC1805"/>
    <w:rsid w:val="00EC21F8"/>
    <w:rsid w:val="00EC771A"/>
    <w:rsid w:val="00ED59C6"/>
    <w:rsid w:val="00EE0181"/>
    <w:rsid w:val="00EE0AC9"/>
    <w:rsid w:val="00EE105B"/>
    <w:rsid w:val="00EE5C30"/>
    <w:rsid w:val="00EF097C"/>
    <w:rsid w:val="00EF11B3"/>
    <w:rsid w:val="00EF1365"/>
    <w:rsid w:val="00EF2CC3"/>
    <w:rsid w:val="00EF2D58"/>
    <w:rsid w:val="00EF2E00"/>
    <w:rsid w:val="00EF38BF"/>
    <w:rsid w:val="00EF3FB8"/>
    <w:rsid w:val="00EF55C1"/>
    <w:rsid w:val="00EF5632"/>
    <w:rsid w:val="00EF642E"/>
    <w:rsid w:val="00F0131D"/>
    <w:rsid w:val="00F01D12"/>
    <w:rsid w:val="00F04F52"/>
    <w:rsid w:val="00F069C8"/>
    <w:rsid w:val="00F07162"/>
    <w:rsid w:val="00F12214"/>
    <w:rsid w:val="00F1283B"/>
    <w:rsid w:val="00F13194"/>
    <w:rsid w:val="00F1330D"/>
    <w:rsid w:val="00F14725"/>
    <w:rsid w:val="00F150F3"/>
    <w:rsid w:val="00F213D6"/>
    <w:rsid w:val="00F253A1"/>
    <w:rsid w:val="00F255FC"/>
    <w:rsid w:val="00F2718D"/>
    <w:rsid w:val="00F33F13"/>
    <w:rsid w:val="00F34C3C"/>
    <w:rsid w:val="00F35B16"/>
    <w:rsid w:val="00F374BB"/>
    <w:rsid w:val="00F3790F"/>
    <w:rsid w:val="00F41074"/>
    <w:rsid w:val="00F42637"/>
    <w:rsid w:val="00F431CC"/>
    <w:rsid w:val="00F43FFC"/>
    <w:rsid w:val="00F45B21"/>
    <w:rsid w:val="00F5043E"/>
    <w:rsid w:val="00F51327"/>
    <w:rsid w:val="00F52F82"/>
    <w:rsid w:val="00F54034"/>
    <w:rsid w:val="00F55F81"/>
    <w:rsid w:val="00F56A0C"/>
    <w:rsid w:val="00F60C13"/>
    <w:rsid w:val="00F615E3"/>
    <w:rsid w:val="00F6421B"/>
    <w:rsid w:val="00F65A27"/>
    <w:rsid w:val="00F66092"/>
    <w:rsid w:val="00F661B0"/>
    <w:rsid w:val="00F6785D"/>
    <w:rsid w:val="00F7139E"/>
    <w:rsid w:val="00F72960"/>
    <w:rsid w:val="00F741B8"/>
    <w:rsid w:val="00F746EA"/>
    <w:rsid w:val="00F75250"/>
    <w:rsid w:val="00F80563"/>
    <w:rsid w:val="00F81302"/>
    <w:rsid w:val="00F8494D"/>
    <w:rsid w:val="00F86346"/>
    <w:rsid w:val="00F86FB8"/>
    <w:rsid w:val="00F875B6"/>
    <w:rsid w:val="00F92F02"/>
    <w:rsid w:val="00F93513"/>
    <w:rsid w:val="00F95D15"/>
    <w:rsid w:val="00F9628F"/>
    <w:rsid w:val="00F96427"/>
    <w:rsid w:val="00FA38C2"/>
    <w:rsid w:val="00FA4D84"/>
    <w:rsid w:val="00FA7FD3"/>
    <w:rsid w:val="00FB1BF4"/>
    <w:rsid w:val="00FB3806"/>
    <w:rsid w:val="00FB588E"/>
    <w:rsid w:val="00FB7401"/>
    <w:rsid w:val="00FB7DF7"/>
    <w:rsid w:val="00FB7E6F"/>
    <w:rsid w:val="00FC013D"/>
    <w:rsid w:val="00FC0FDF"/>
    <w:rsid w:val="00FC3015"/>
    <w:rsid w:val="00FC4414"/>
    <w:rsid w:val="00FC4718"/>
    <w:rsid w:val="00FD1E95"/>
    <w:rsid w:val="00FD6915"/>
    <w:rsid w:val="00FD6CC1"/>
    <w:rsid w:val="00FE15C7"/>
    <w:rsid w:val="00FE2355"/>
    <w:rsid w:val="00FE5B58"/>
    <w:rsid w:val="00FE5B8C"/>
    <w:rsid w:val="00FE5C39"/>
    <w:rsid w:val="00FF15FA"/>
    <w:rsid w:val="00FF3564"/>
    <w:rsid w:val="00FF37C8"/>
    <w:rsid w:val="00FF37D1"/>
    <w:rsid w:val="00FF43C7"/>
    <w:rsid w:val="00FF66EF"/>
    <w:rsid w:val="013E2018"/>
    <w:rsid w:val="01C35AF5"/>
    <w:rsid w:val="01D3250C"/>
    <w:rsid w:val="01E76FAE"/>
    <w:rsid w:val="02F516EA"/>
    <w:rsid w:val="035765F2"/>
    <w:rsid w:val="04156F18"/>
    <w:rsid w:val="042B5143"/>
    <w:rsid w:val="05046008"/>
    <w:rsid w:val="05165B87"/>
    <w:rsid w:val="05A531D1"/>
    <w:rsid w:val="06D05B2E"/>
    <w:rsid w:val="07040B8F"/>
    <w:rsid w:val="07ED4390"/>
    <w:rsid w:val="089A1F2A"/>
    <w:rsid w:val="08AE6343"/>
    <w:rsid w:val="08DC44C3"/>
    <w:rsid w:val="093B1AB4"/>
    <w:rsid w:val="093E354B"/>
    <w:rsid w:val="09B554AF"/>
    <w:rsid w:val="09E4299A"/>
    <w:rsid w:val="0AD952EA"/>
    <w:rsid w:val="0B240330"/>
    <w:rsid w:val="0B2C69E0"/>
    <w:rsid w:val="0B743129"/>
    <w:rsid w:val="0BC27D65"/>
    <w:rsid w:val="0C5C2956"/>
    <w:rsid w:val="0CBA493C"/>
    <w:rsid w:val="0D781E29"/>
    <w:rsid w:val="0DBC6279"/>
    <w:rsid w:val="0FB62ED7"/>
    <w:rsid w:val="11270A41"/>
    <w:rsid w:val="112E5D37"/>
    <w:rsid w:val="1155307D"/>
    <w:rsid w:val="13FF2FDC"/>
    <w:rsid w:val="14892F40"/>
    <w:rsid w:val="14A54A6E"/>
    <w:rsid w:val="14B4339D"/>
    <w:rsid w:val="14C67343"/>
    <w:rsid w:val="14F25800"/>
    <w:rsid w:val="154A777B"/>
    <w:rsid w:val="159A07FF"/>
    <w:rsid w:val="16007AB2"/>
    <w:rsid w:val="166F4B27"/>
    <w:rsid w:val="16E939A4"/>
    <w:rsid w:val="170A775C"/>
    <w:rsid w:val="17A84F8B"/>
    <w:rsid w:val="1906049B"/>
    <w:rsid w:val="19FD2C86"/>
    <w:rsid w:val="1A8E7D82"/>
    <w:rsid w:val="1ACA5AA9"/>
    <w:rsid w:val="1BA23AE5"/>
    <w:rsid w:val="1BF91AF2"/>
    <w:rsid w:val="1C407BC4"/>
    <w:rsid w:val="1CA55C24"/>
    <w:rsid w:val="1CF83C14"/>
    <w:rsid w:val="1D1327C1"/>
    <w:rsid w:val="1D4D5CD3"/>
    <w:rsid w:val="1E161E6D"/>
    <w:rsid w:val="1E3D5D47"/>
    <w:rsid w:val="1E4E6744"/>
    <w:rsid w:val="1E501E0E"/>
    <w:rsid w:val="1EA7716B"/>
    <w:rsid w:val="1EE45D3E"/>
    <w:rsid w:val="1F83722E"/>
    <w:rsid w:val="1FAF4A23"/>
    <w:rsid w:val="1FD146C1"/>
    <w:rsid w:val="20A0398C"/>
    <w:rsid w:val="20A83220"/>
    <w:rsid w:val="227C1186"/>
    <w:rsid w:val="23B3164E"/>
    <w:rsid w:val="23EB31FD"/>
    <w:rsid w:val="253B168E"/>
    <w:rsid w:val="255C215A"/>
    <w:rsid w:val="255C77F8"/>
    <w:rsid w:val="25CB5C91"/>
    <w:rsid w:val="26981B61"/>
    <w:rsid w:val="26B51A92"/>
    <w:rsid w:val="26DE0C97"/>
    <w:rsid w:val="27321A96"/>
    <w:rsid w:val="281A0EA7"/>
    <w:rsid w:val="285D2747"/>
    <w:rsid w:val="28BE6456"/>
    <w:rsid w:val="295377DC"/>
    <w:rsid w:val="29B36EBE"/>
    <w:rsid w:val="29FE1E73"/>
    <w:rsid w:val="2A4D09B5"/>
    <w:rsid w:val="2B5E1F4A"/>
    <w:rsid w:val="2BE77795"/>
    <w:rsid w:val="2D1F3E58"/>
    <w:rsid w:val="2D322321"/>
    <w:rsid w:val="2D5269EE"/>
    <w:rsid w:val="2E984801"/>
    <w:rsid w:val="30564A47"/>
    <w:rsid w:val="30D808B2"/>
    <w:rsid w:val="31122B6A"/>
    <w:rsid w:val="31E247E4"/>
    <w:rsid w:val="328B366E"/>
    <w:rsid w:val="34184207"/>
    <w:rsid w:val="345307F5"/>
    <w:rsid w:val="34590DE3"/>
    <w:rsid w:val="35F44A12"/>
    <w:rsid w:val="36723BD4"/>
    <w:rsid w:val="37E2423D"/>
    <w:rsid w:val="38B77C00"/>
    <w:rsid w:val="3A100FCE"/>
    <w:rsid w:val="3A3B7187"/>
    <w:rsid w:val="3A67745F"/>
    <w:rsid w:val="3A7909FE"/>
    <w:rsid w:val="3B553864"/>
    <w:rsid w:val="3B9A4359"/>
    <w:rsid w:val="3BED44B1"/>
    <w:rsid w:val="3C5C627C"/>
    <w:rsid w:val="3C6978B0"/>
    <w:rsid w:val="3CA17B1F"/>
    <w:rsid w:val="3CE036B4"/>
    <w:rsid w:val="3D0F35A9"/>
    <w:rsid w:val="3D733BDF"/>
    <w:rsid w:val="3DB633CE"/>
    <w:rsid w:val="3E833E1A"/>
    <w:rsid w:val="3EBA2645"/>
    <w:rsid w:val="406A2A67"/>
    <w:rsid w:val="40FE4130"/>
    <w:rsid w:val="41153D55"/>
    <w:rsid w:val="42896C05"/>
    <w:rsid w:val="439A779C"/>
    <w:rsid w:val="44BF70D9"/>
    <w:rsid w:val="44C125DD"/>
    <w:rsid w:val="46ED1809"/>
    <w:rsid w:val="46FB537F"/>
    <w:rsid w:val="47DC3773"/>
    <w:rsid w:val="485C5346"/>
    <w:rsid w:val="48705672"/>
    <w:rsid w:val="49884AB4"/>
    <w:rsid w:val="4A391054"/>
    <w:rsid w:val="4AD557D5"/>
    <w:rsid w:val="4B9B7997"/>
    <w:rsid w:val="4BC64BC7"/>
    <w:rsid w:val="4D21431B"/>
    <w:rsid w:val="4DA67228"/>
    <w:rsid w:val="4DC1579E"/>
    <w:rsid w:val="4E0B2B56"/>
    <w:rsid w:val="4E421984"/>
    <w:rsid w:val="4E4C36D5"/>
    <w:rsid w:val="4E7613C9"/>
    <w:rsid w:val="4F264A8F"/>
    <w:rsid w:val="50525457"/>
    <w:rsid w:val="50A7212B"/>
    <w:rsid w:val="50E56D63"/>
    <w:rsid w:val="511E38A6"/>
    <w:rsid w:val="52530420"/>
    <w:rsid w:val="529F03FD"/>
    <w:rsid w:val="52C51658"/>
    <w:rsid w:val="53106254"/>
    <w:rsid w:val="533802B0"/>
    <w:rsid w:val="54402E25"/>
    <w:rsid w:val="55E737FF"/>
    <w:rsid w:val="56EC027B"/>
    <w:rsid w:val="571D7FF8"/>
    <w:rsid w:val="5761526A"/>
    <w:rsid w:val="5809477E"/>
    <w:rsid w:val="58951D01"/>
    <w:rsid w:val="58E722D7"/>
    <w:rsid w:val="59545699"/>
    <w:rsid w:val="5A2B56FD"/>
    <w:rsid w:val="5A6B0F6B"/>
    <w:rsid w:val="5CA249EC"/>
    <w:rsid w:val="5CEB47E8"/>
    <w:rsid w:val="5DBB3FB7"/>
    <w:rsid w:val="5E425832"/>
    <w:rsid w:val="5EE5499C"/>
    <w:rsid w:val="5FF834B4"/>
    <w:rsid w:val="601B2B24"/>
    <w:rsid w:val="60680A3A"/>
    <w:rsid w:val="6095240C"/>
    <w:rsid w:val="60FD0443"/>
    <w:rsid w:val="613A6C1A"/>
    <w:rsid w:val="61715A9C"/>
    <w:rsid w:val="61935909"/>
    <w:rsid w:val="61C21F70"/>
    <w:rsid w:val="61CB6793"/>
    <w:rsid w:val="62893F38"/>
    <w:rsid w:val="630B320C"/>
    <w:rsid w:val="633565CF"/>
    <w:rsid w:val="645D5138"/>
    <w:rsid w:val="64F93B6E"/>
    <w:rsid w:val="65B975F2"/>
    <w:rsid w:val="66544FA9"/>
    <w:rsid w:val="67B92B4F"/>
    <w:rsid w:val="67EF1790"/>
    <w:rsid w:val="6A386990"/>
    <w:rsid w:val="6A5247FE"/>
    <w:rsid w:val="6A811ACA"/>
    <w:rsid w:val="6ADF4062"/>
    <w:rsid w:val="6BEB6874"/>
    <w:rsid w:val="6C434FAE"/>
    <w:rsid w:val="6C75474D"/>
    <w:rsid w:val="6CE00DCD"/>
    <w:rsid w:val="6D6E6C99"/>
    <w:rsid w:val="6D9013CC"/>
    <w:rsid w:val="6E3C2B6A"/>
    <w:rsid w:val="6E811FDA"/>
    <w:rsid w:val="704F34CF"/>
    <w:rsid w:val="716A4F20"/>
    <w:rsid w:val="71B07F23"/>
    <w:rsid w:val="738D1AFA"/>
    <w:rsid w:val="748149AE"/>
    <w:rsid w:val="74E7348C"/>
    <w:rsid w:val="74EC4B62"/>
    <w:rsid w:val="76B579D0"/>
    <w:rsid w:val="76F06113"/>
    <w:rsid w:val="78CD26BE"/>
    <w:rsid w:val="791A13A9"/>
    <w:rsid w:val="7A035BBA"/>
    <w:rsid w:val="7AD62D2F"/>
    <w:rsid w:val="7B0703E4"/>
    <w:rsid w:val="7B4E025F"/>
    <w:rsid w:val="7B9956C1"/>
    <w:rsid w:val="7BB73BB8"/>
    <w:rsid w:val="7BCE642F"/>
    <w:rsid w:val="7BD007D6"/>
    <w:rsid w:val="7C29438A"/>
    <w:rsid w:val="7D2E7EAA"/>
    <w:rsid w:val="7DB334B6"/>
    <w:rsid w:val="7DC50AE8"/>
    <w:rsid w:val="7F9F256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semiHidden="1" w:uiPriority="0" w:qFormat="1"/>
    <w:lsdException w:name="toc 4" w:semiHidden="1" w:uiPriority="0" w:qFormat="1"/>
    <w:lsdException w:name="toc 5" w:semiHidden="1" w:uiPriority="0" w:qFormat="1"/>
    <w:lsdException w:name="toc 6" w:semiHidden="1" w:uiPriority="0" w:qFormat="1"/>
    <w:lsdException w:name="toc 7" w:semiHidden="1" w:uiPriority="0" w:qFormat="1"/>
    <w:lsdException w:name="toc 8" w:semiHidden="1" w:uiPriority="0" w:qFormat="1"/>
    <w:lsdException w:name="toc 9" w:semiHidden="1" w:uiPriority="0" w:qFormat="1"/>
    <w:lsdException w:name="Normal Indent" w:uiPriority="0" w:qFormat="1"/>
    <w:lsdException w:name="footnote text" w:semiHidden="1" w:unhideWhenUsed="1"/>
    <w:lsdException w:name="annotation text" w:uiPriority="0"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qFormat="1"/>
    <w:lsdException w:name="Body Text First Indent" w:uiPriority="0" w:qFormat="1"/>
    <w:lsdException w:name="Body Text First Indent 2" w:semiHidden="1" w:unhideWhenUsed="1"/>
    <w:lsdException w:name="Note Heading" w:semiHidden="1" w:unhideWhenUsed="1"/>
    <w:lsdException w:name="Body Text 2" w:uiPriority="0" w:qFormat="1"/>
    <w:lsdException w:name="Body Text 3" w:semiHidden="1" w:unhideWhenUsed="1"/>
    <w:lsdException w:name="Body Text Indent 2" w:uiPriority="0" w:qFormat="1"/>
    <w:lsdException w:name="Body Text Indent 3" w:uiPriority="0" w:qFormat="1"/>
    <w:lsdException w:name="Block Text" w:uiPriority="0" w:qFormat="1"/>
    <w:lsdException w:name="Hyperlink" w:qFormat="1"/>
    <w:lsdException w:name="FollowedHyperlink" w:uiPriority="0" w:qFormat="1"/>
    <w:lsdException w:name="Strong" w:uiPriority="0" w:qFormat="1"/>
    <w:lsdException w:name="Emphasis" w:uiPriority="20" w:qFormat="1"/>
    <w:lsdException w:name="Document Map" w:semiHidden="1" w:unhideWhenUsed="1"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next w:val="a1"/>
    <w:qFormat/>
    <w:rsid w:val="00C84FEA"/>
    <w:pPr>
      <w:widowControl w:val="0"/>
      <w:jc w:val="both"/>
    </w:pPr>
    <w:rPr>
      <w:kern w:val="2"/>
      <w:sz w:val="21"/>
      <w:szCs w:val="22"/>
    </w:rPr>
  </w:style>
  <w:style w:type="paragraph" w:styleId="1">
    <w:name w:val="heading 1"/>
    <w:basedOn w:val="a0"/>
    <w:next w:val="a0"/>
    <w:link w:val="1Char"/>
    <w:qFormat/>
    <w:rsid w:val="00C84FEA"/>
    <w:pPr>
      <w:keepNext/>
      <w:keepLines/>
      <w:numPr>
        <w:numId w:val="1"/>
      </w:numPr>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0"/>
    <w:next w:val="a0"/>
    <w:link w:val="2Char"/>
    <w:qFormat/>
    <w:rsid w:val="00C84FEA"/>
    <w:pPr>
      <w:keepNext/>
      <w:keepLines/>
      <w:spacing w:before="260" w:after="260" w:line="416" w:lineRule="auto"/>
      <w:outlineLvl w:val="1"/>
    </w:pPr>
    <w:rPr>
      <w:rFonts w:ascii="Arial" w:eastAsia="黑体" w:hAnsi="Arial" w:cs="Times New Roman"/>
      <w:b/>
      <w:bCs/>
      <w:sz w:val="32"/>
      <w:szCs w:val="32"/>
    </w:rPr>
  </w:style>
  <w:style w:type="paragraph" w:styleId="3">
    <w:name w:val="heading 3"/>
    <w:basedOn w:val="a0"/>
    <w:next w:val="a0"/>
    <w:link w:val="3Char1"/>
    <w:qFormat/>
    <w:rsid w:val="00C84FEA"/>
    <w:pPr>
      <w:keepNext/>
      <w:keepLines/>
      <w:spacing w:before="260" w:after="260" w:line="416" w:lineRule="auto"/>
      <w:outlineLvl w:val="2"/>
    </w:pPr>
    <w:rPr>
      <w:rFonts w:ascii="Times New Roman" w:eastAsia="宋体" w:hAnsi="Times New Roman" w:cs="Times New Roman"/>
      <w:b/>
      <w:bCs/>
      <w:sz w:val="32"/>
      <w:szCs w:val="32"/>
    </w:rPr>
  </w:style>
  <w:style w:type="paragraph" w:styleId="4">
    <w:name w:val="heading 4"/>
    <w:basedOn w:val="a0"/>
    <w:next w:val="a0"/>
    <w:link w:val="4Char"/>
    <w:qFormat/>
    <w:rsid w:val="00C84FEA"/>
    <w:pPr>
      <w:keepNext/>
      <w:keepLines/>
      <w:spacing w:before="280" w:after="290" w:line="376" w:lineRule="auto"/>
      <w:outlineLvl w:val="3"/>
    </w:pPr>
    <w:rPr>
      <w:rFonts w:ascii="Arial" w:eastAsia="黑体" w:hAnsi="Arial" w:cs="Times New Roman"/>
      <w:b/>
      <w:bCs/>
      <w:sz w:val="28"/>
      <w:szCs w:val="28"/>
    </w:rPr>
  </w:style>
  <w:style w:type="paragraph" w:styleId="5">
    <w:name w:val="heading 5"/>
    <w:basedOn w:val="a0"/>
    <w:next w:val="a0"/>
    <w:link w:val="5Char"/>
    <w:qFormat/>
    <w:rsid w:val="00C84FEA"/>
    <w:pPr>
      <w:keepNext/>
      <w:keepLines/>
      <w:spacing w:before="280" w:after="290" w:line="376" w:lineRule="auto"/>
      <w:outlineLvl w:val="4"/>
    </w:pPr>
    <w:rPr>
      <w:rFonts w:ascii="Times New Roman" w:eastAsia="宋体" w:hAnsi="Times New Roman" w:cs="Times New Roman"/>
      <w:b/>
      <w:bCs/>
      <w:sz w:val="28"/>
      <w:szCs w:val="28"/>
    </w:rPr>
  </w:style>
  <w:style w:type="paragraph" w:styleId="6">
    <w:name w:val="heading 6"/>
    <w:basedOn w:val="a0"/>
    <w:next w:val="a0"/>
    <w:link w:val="6Char"/>
    <w:qFormat/>
    <w:rsid w:val="00C84FEA"/>
    <w:pPr>
      <w:keepNext/>
      <w:keepLines/>
      <w:spacing w:before="240" w:after="64" w:line="320" w:lineRule="auto"/>
      <w:outlineLvl w:val="5"/>
    </w:pPr>
    <w:rPr>
      <w:rFonts w:ascii="Arial" w:eastAsia="黑体" w:hAnsi="Arial" w:cs="Times New Roman"/>
      <w:b/>
      <w:bCs/>
      <w:sz w:val="24"/>
      <w:szCs w:val="24"/>
    </w:rPr>
  </w:style>
  <w:style w:type="paragraph" w:styleId="7">
    <w:name w:val="heading 7"/>
    <w:basedOn w:val="a0"/>
    <w:next w:val="a0"/>
    <w:link w:val="7Char"/>
    <w:qFormat/>
    <w:rsid w:val="00C84FEA"/>
    <w:pPr>
      <w:keepNext/>
      <w:keepLines/>
      <w:spacing w:before="240" w:after="64" w:line="320" w:lineRule="auto"/>
      <w:outlineLvl w:val="6"/>
    </w:pPr>
    <w:rPr>
      <w:rFonts w:ascii="Times New Roman" w:eastAsia="宋体" w:hAnsi="Times New Roman" w:cs="Times New Roman"/>
      <w:b/>
      <w:bCs/>
      <w:sz w:val="24"/>
      <w:szCs w:val="24"/>
    </w:rPr>
  </w:style>
  <w:style w:type="paragraph" w:styleId="8">
    <w:name w:val="heading 8"/>
    <w:basedOn w:val="a0"/>
    <w:next w:val="a0"/>
    <w:link w:val="8Char"/>
    <w:qFormat/>
    <w:rsid w:val="00C84FEA"/>
    <w:pPr>
      <w:keepNext/>
      <w:keepLines/>
      <w:spacing w:before="240" w:after="64" w:line="320" w:lineRule="auto"/>
      <w:outlineLvl w:val="7"/>
    </w:pPr>
    <w:rPr>
      <w:rFonts w:ascii="Arial" w:eastAsia="黑体" w:hAnsi="Arial" w:cs="Times New Roman"/>
      <w:sz w:val="24"/>
      <w:szCs w:val="24"/>
    </w:rPr>
  </w:style>
  <w:style w:type="paragraph" w:styleId="9">
    <w:name w:val="heading 9"/>
    <w:basedOn w:val="a0"/>
    <w:next w:val="a0"/>
    <w:link w:val="9Char"/>
    <w:qFormat/>
    <w:rsid w:val="00C84FEA"/>
    <w:pPr>
      <w:keepNext/>
      <w:keepLines/>
      <w:spacing w:before="240" w:after="64" w:line="320" w:lineRule="auto"/>
      <w:outlineLvl w:val="8"/>
    </w:pPr>
    <w:rPr>
      <w:rFonts w:ascii="Arial" w:eastAsia="黑体" w:hAnsi="Arial" w:cs="Times New Roman"/>
      <w:szCs w:val="21"/>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Balloon Text"/>
    <w:basedOn w:val="a0"/>
    <w:link w:val="Char"/>
    <w:semiHidden/>
    <w:qFormat/>
    <w:rsid w:val="00C84FEA"/>
    <w:rPr>
      <w:rFonts w:ascii="Times New Roman" w:eastAsia="宋体" w:hAnsi="Times New Roman" w:cs="Times New Roman"/>
      <w:sz w:val="18"/>
      <w:szCs w:val="18"/>
    </w:rPr>
  </w:style>
  <w:style w:type="paragraph" w:styleId="a5">
    <w:name w:val="annotation subject"/>
    <w:basedOn w:val="a6"/>
    <w:next w:val="a6"/>
    <w:link w:val="Char0"/>
    <w:qFormat/>
    <w:rsid w:val="00C84FEA"/>
    <w:rPr>
      <w:b/>
      <w:bCs/>
    </w:rPr>
  </w:style>
  <w:style w:type="paragraph" w:styleId="a6">
    <w:name w:val="annotation text"/>
    <w:basedOn w:val="a0"/>
    <w:link w:val="Char1"/>
    <w:qFormat/>
    <w:rsid w:val="00C84FEA"/>
    <w:pPr>
      <w:jc w:val="left"/>
    </w:pPr>
    <w:rPr>
      <w:rFonts w:ascii="Times New Roman" w:eastAsia="宋体" w:hAnsi="Times New Roman" w:cs="Times New Roman"/>
      <w:szCs w:val="20"/>
    </w:rPr>
  </w:style>
  <w:style w:type="paragraph" w:styleId="70">
    <w:name w:val="toc 7"/>
    <w:basedOn w:val="a0"/>
    <w:next w:val="a0"/>
    <w:semiHidden/>
    <w:qFormat/>
    <w:rsid w:val="00C84FEA"/>
    <w:pPr>
      <w:ind w:left="1260"/>
      <w:jc w:val="left"/>
    </w:pPr>
    <w:rPr>
      <w:rFonts w:ascii="Times New Roman" w:eastAsia="宋体" w:hAnsi="Times New Roman" w:cs="Times New Roman"/>
      <w:sz w:val="18"/>
      <w:szCs w:val="18"/>
    </w:rPr>
  </w:style>
  <w:style w:type="paragraph" w:styleId="a7">
    <w:name w:val="Body Text First Indent"/>
    <w:basedOn w:val="a8"/>
    <w:link w:val="Char2"/>
    <w:qFormat/>
    <w:rsid w:val="00C84FEA"/>
    <w:pPr>
      <w:ind w:firstLineChars="100" w:firstLine="420"/>
    </w:pPr>
  </w:style>
  <w:style w:type="paragraph" w:styleId="a8">
    <w:name w:val="Body Text"/>
    <w:basedOn w:val="a0"/>
    <w:link w:val="Char3"/>
    <w:qFormat/>
    <w:rsid w:val="00C84FEA"/>
    <w:pPr>
      <w:spacing w:after="120"/>
    </w:pPr>
    <w:rPr>
      <w:rFonts w:ascii="Times New Roman" w:eastAsia="宋体" w:hAnsi="Times New Roman" w:cs="Times New Roman"/>
      <w:szCs w:val="24"/>
    </w:rPr>
  </w:style>
  <w:style w:type="paragraph" w:styleId="a9">
    <w:name w:val="Normal Indent"/>
    <w:basedOn w:val="a0"/>
    <w:qFormat/>
    <w:rsid w:val="00C84FEA"/>
    <w:pPr>
      <w:ind w:firstLineChars="200" w:firstLine="420"/>
    </w:pPr>
    <w:rPr>
      <w:rFonts w:ascii="Times New Roman" w:eastAsia="宋体" w:hAnsi="Times New Roman" w:cs="Times New Roman"/>
      <w:szCs w:val="24"/>
    </w:rPr>
  </w:style>
  <w:style w:type="paragraph" w:styleId="aa">
    <w:name w:val="Document Map"/>
    <w:basedOn w:val="a0"/>
    <w:link w:val="Char4"/>
    <w:uiPriority w:val="99"/>
    <w:semiHidden/>
    <w:unhideWhenUsed/>
    <w:qFormat/>
    <w:rsid w:val="00C84FEA"/>
    <w:rPr>
      <w:rFonts w:ascii="宋体" w:eastAsia="宋体"/>
      <w:sz w:val="18"/>
      <w:szCs w:val="18"/>
    </w:rPr>
  </w:style>
  <w:style w:type="paragraph" w:styleId="ab">
    <w:name w:val="Body Text Indent"/>
    <w:basedOn w:val="a0"/>
    <w:link w:val="Char5"/>
    <w:qFormat/>
    <w:rsid w:val="00C84FEA"/>
    <w:pPr>
      <w:autoSpaceDE w:val="0"/>
      <w:autoSpaceDN w:val="0"/>
      <w:adjustRightInd w:val="0"/>
      <w:spacing w:line="360" w:lineRule="auto"/>
      <w:ind w:firstLineChars="200" w:firstLine="480"/>
    </w:pPr>
    <w:rPr>
      <w:rFonts w:ascii="宋体" w:eastAsia="宋体" w:hAnsi="宋体" w:cs="Times New Roman"/>
      <w:color w:val="FF0000"/>
      <w:kern w:val="0"/>
      <w:sz w:val="24"/>
      <w:szCs w:val="20"/>
    </w:rPr>
  </w:style>
  <w:style w:type="paragraph" w:styleId="ac">
    <w:name w:val="Block Text"/>
    <w:basedOn w:val="a0"/>
    <w:qFormat/>
    <w:rsid w:val="00C84FEA"/>
    <w:pPr>
      <w:spacing w:line="400" w:lineRule="exact"/>
      <w:ind w:leftChars="200" w:left="420" w:right="26"/>
    </w:pPr>
    <w:rPr>
      <w:rFonts w:ascii="宋体" w:eastAsia="宋体" w:hAnsi="宋体" w:cs="Times New Roman"/>
      <w:sz w:val="24"/>
      <w:szCs w:val="20"/>
    </w:rPr>
  </w:style>
  <w:style w:type="paragraph" w:styleId="50">
    <w:name w:val="toc 5"/>
    <w:basedOn w:val="a0"/>
    <w:next w:val="a0"/>
    <w:semiHidden/>
    <w:qFormat/>
    <w:rsid w:val="00C84FEA"/>
    <w:pPr>
      <w:ind w:left="840"/>
      <w:jc w:val="left"/>
    </w:pPr>
    <w:rPr>
      <w:rFonts w:ascii="Times New Roman" w:eastAsia="宋体" w:hAnsi="Times New Roman" w:cs="Times New Roman"/>
      <w:sz w:val="18"/>
      <w:szCs w:val="18"/>
    </w:rPr>
  </w:style>
  <w:style w:type="paragraph" w:styleId="30">
    <w:name w:val="toc 3"/>
    <w:basedOn w:val="a0"/>
    <w:next w:val="a0"/>
    <w:semiHidden/>
    <w:qFormat/>
    <w:rsid w:val="00C84FEA"/>
    <w:pPr>
      <w:ind w:left="420"/>
      <w:jc w:val="left"/>
    </w:pPr>
    <w:rPr>
      <w:rFonts w:ascii="Times New Roman" w:eastAsia="宋体" w:hAnsi="Times New Roman" w:cs="Times New Roman"/>
      <w:i/>
      <w:iCs/>
      <w:sz w:val="20"/>
      <w:szCs w:val="20"/>
    </w:rPr>
  </w:style>
  <w:style w:type="paragraph" w:styleId="ad">
    <w:name w:val="Plain Text"/>
    <w:basedOn w:val="a0"/>
    <w:link w:val="Char6"/>
    <w:qFormat/>
    <w:rsid w:val="00C84FEA"/>
    <w:rPr>
      <w:rFonts w:ascii="宋体" w:eastAsia="宋体" w:hAnsi="Courier New" w:cs="Times New Roman"/>
      <w:szCs w:val="21"/>
    </w:rPr>
  </w:style>
  <w:style w:type="paragraph" w:styleId="80">
    <w:name w:val="toc 8"/>
    <w:basedOn w:val="a0"/>
    <w:next w:val="a0"/>
    <w:semiHidden/>
    <w:qFormat/>
    <w:rsid w:val="00C84FEA"/>
    <w:pPr>
      <w:ind w:left="1470"/>
      <w:jc w:val="left"/>
    </w:pPr>
    <w:rPr>
      <w:rFonts w:ascii="Times New Roman" w:eastAsia="宋体" w:hAnsi="Times New Roman" w:cs="Times New Roman"/>
      <w:sz w:val="18"/>
      <w:szCs w:val="18"/>
    </w:rPr>
  </w:style>
  <w:style w:type="paragraph" w:styleId="ae">
    <w:name w:val="Date"/>
    <w:basedOn w:val="a0"/>
    <w:next w:val="a0"/>
    <w:link w:val="Char7"/>
    <w:qFormat/>
    <w:rsid w:val="00C84FEA"/>
    <w:pPr>
      <w:ind w:leftChars="2500" w:left="100"/>
    </w:pPr>
    <w:rPr>
      <w:rFonts w:ascii="宋体" w:eastAsia="宋体" w:hAnsi="宋体" w:cs="Times New Roman"/>
      <w:sz w:val="28"/>
      <w:szCs w:val="20"/>
    </w:rPr>
  </w:style>
  <w:style w:type="paragraph" w:styleId="20">
    <w:name w:val="Body Text Indent 2"/>
    <w:basedOn w:val="a0"/>
    <w:link w:val="2Char0"/>
    <w:qFormat/>
    <w:rsid w:val="00C84FEA"/>
    <w:pPr>
      <w:autoSpaceDE w:val="0"/>
      <w:autoSpaceDN w:val="0"/>
      <w:adjustRightInd w:val="0"/>
      <w:spacing w:after="120"/>
      <w:ind w:firstLine="567"/>
    </w:pPr>
    <w:rPr>
      <w:rFonts w:ascii="宋体" w:eastAsia="宋体" w:hAnsi="Times New Roman" w:cs="Times New Roman"/>
      <w:kern w:val="0"/>
      <w:sz w:val="28"/>
      <w:szCs w:val="20"/>
    </w:rPr>
  </w:style>
  <w:style w:type="paragraph" w:styleId="af">
    <w:name w:val="footer"/>
    <w:basedOn w:val="a0"/>
    <w:link w:val="Char8"/>
    <w:uiPriority w:val="99"/>
    <w:unhideWhenUsed/>
    <w:qFormat/>
    <w:rsid w:val="00C84FEA"/>
    <w:pPr>
      <w:tabs>
        <w:tab w:val="center" w:pos="4153"/>
        <w:tab w:val="right" w:pos="8306"/>
      </w:tabs>
      <w:snapToGrid w:val="0"/>
      <w:jc w:val="left"/>
    </w:pPr>
    <w:rPr>
      <w:sz w:val="18"/>
      <w:szCs w:val="18"/>
    </w:rPr>
  </w:style>
  <w:style w:type="paragraph" w:styleId="af0">
    <w:name w:val="header"/>
    <w:basedOn w:val="a0"/>
    <w:link w:val="Char9"/>
    <w:uiPriority w:val="99"/>
    <w:unhideWhenUsed/>
    <w:qFormat/>
    <w:rsid w:val="00C84FEA"/>
    <w:pPr>
      <w:pBdr>
        <w:bottom w:val="single" w:sz="6" w:space="1" w:color="auto"/>
      </w:pBdr>
      <w:tabs>
        <w:tab w:val="center" w:pos="4153"/>
        <w:tab w:val="right" w:pos="8306"/>
      </w:tabs>
      <w:snapToGrid w:val="0"/>
      <w:jc w:val="center"/>
    </w:pPr>
    <w:rPr>
      <w:sz w:val="18"/>
      <w:szCs w:val="18"/>
    </w:rPr>
  </w:style>
  <w:style w:type="paragraph" w:styleId="10">
    <w:name w:val="toc 1"/>
    <w:basedOn w:val="a0"/>
    <w:next w:val="a0"/>
    <w:uiPriority w:val="39"/>
    <w:qFormat/>
    <w:rsid w:val="00C84FEA"/>
    <w:pPr>
      <w:tabs>
        <w:tab w:val="right" w:leader="dot" w:pos="9060"/>
      </w:tabs>
      <w:spacing w:before="120" w:after="120" w:line="360" w:lineRule="auto"/>
      <w:jc w:val="left"/>
    </w:pPr>
    <w:rPr>
      <w:rFonts w:ascii="黑体" w:eastAsia="黑体" w:hAnsi="Times New Roman" w:cs="Times New Roman"/>
      <w:b/>
      <w:bCs/>
      <w:caps/>
      <w:sz w:val="24"/>
      <w:szCs w:val="24"/>
    </w:rPr>
  </w:style>
  <w:style w:type="paragraph" w:styleId="40">
    <w:name w:val="toc 4"/>
    <w:basedOn w:val="a0"/>
    <w:next w:val="a0"/>
    <w:semiHidden/>
    <w:qFormat/>
    <w:rsid w:val="00C84FEA"/>
    <w:pPr>
      <w:ind w:left="630"/>
      <w:jc w:val="left"/>
    </w:pPr>
    <w:rPr>
      <w:rFonts w:ascii="Times New Roman" w:eastAsia="宋体" w:hAnsi="Times New Roman" w:cs="Times New Roman"/>
      <w:sz w:val="18"/>
      <w:szCs w:val="18"/>
    </w:rPr>
  </w:style>
  <w:style w:type="paragraph" w:styleId="af1">
    <w:name w:val="Subtitle"/>
    <w:basedOn w:val="2"/>
    <w:next w:val="3"/>
    <w:link w:val="Chara"/>
    <w:qFormat/>
    <w:rsid w:val="00C84FEA"/>
    <w:pPr>
      <w:spacing w:before="240" w:after="60" w:line="312" w:lineRule="auto"/>
      <w:jc w:val="left"/>
    </w:pPr>
    <w:rPr>
      <w:rFonts w:ascii="宋体" w:eastAsia="宋体" w:hAnsi="宋体"/>
      <w:b w:val="0"/>
      <w:bCs w:val="0"/>
      <w:kern w:val="28"/>
      <w:sz w:val="24"/>
    </w:rPr>
  </w:style>
  <w:style w:type="paragraph" w:styleId="60">
    <w:name w:val="toc 6"/>
    <w:basedOn w:val="a0"/>
    <w:next w:val="a0"/>
    <w:semiHidden/>
    <w:qFormat/>
    <w:rsid w:val="00C84FEA"/>
    <w:pPr>
      <w:ind w:left="1050"/>
      <w:jc w:val="left"/>
    </w:pPr>
    <w:rPr>
      <w:rFonts w:ascii="Times New Roman" w:eastAsia="宋体" w:hAnsi="Times New Roman" w:cs="Times New Roman"/>
      <w:sz w:val="18"/>
      <w:szCs w:val="18"/>
    </w:rPr>
  </w:style>
  <w:style w:type="paragraph" w:styleId="31">
    <w:name w:val="Body Text Indent 3"/>
    <w:basedOn w:val="a0"/>
    <w:link w:val="3Char"/>
    <w:qFormat/>
    <w:rsid w:val="00C84FEA"/>
    <w:pPr>
      <w:spacing w:after="120"/>
      <w:ind w:leftChars="200" w:left="420"/>
    </w:pPr>
    <w:rPr>
      <w:rFonts w:ascii="Times New Roman" w:eastAsia="宋体" w:hAnsi="Times New Roman" w:cs="Times New Roman"/>
      <w:sz w:val="16"/>
      <w:szCs w:val="16"/>
    </w:rPr>
  </w:style>
  <w:style w:type="paragraph" w:styleId="21">
    <w:name w:val="toc 2"/>
    <w:basedOn w:val="a0"/>
    <w:next w:val="a0"/>
    <w:uiPriority w:val="39"/>
    <w:qFormat/>
    <w:rsid w:val="00C84FEA"/>
    <w:pPr>
      <w:ind w:left="210"/>
      <w:jc w:val="left"/>
    </w:pPr>
    <w:rPr>
      <w:rFonts w:ascii="Times New Roman" w:eastAsia="宋体" w:hAnsi="Times New Roman" w:cs="Times New Roman"/>
      <w:smallCaps/>
      <w:sz w:val="20"/>
      <w:szCs w:val="20"/>
    </w:rPr>
  </w:style>
  <w:style w:type="paragraph" w:styleId="90">
    <w:name w:val="toc 9"/>
    <w:basedOn w:val="a0"/>
    <w:next w:val="a0"/>
    <w:semiHidden/>
    <w:qFormat/>
    <w:rsid w:val="00C84FEA"/>
    <w:pPr>
      <w:ind w:left="1680"/>
      <w:jc w:val="left"/>
    </w:pPr>
    <w:rPr>
      <w:rFonts w:ascii="Times New Roman" w:eastAsia="宋体" w:hAnsi="Times New Roman" w:cs="Times New Roman"/>
      <w:sz w:val="18"/>
      <w:szCs w:val="18"/>
    </w:rPr>
  </w:style>
  <w:style w:type="paragraph" w:styleId="22">
    <w:name w:val="Body Text 2"/>
    <w:basedOn w:val="a0"/>
    <w:link w:val="2Char1"/>
    <w:qFormat/>
    <w:rsid w:val="00C84FEA"/>
    <w:pPr>
      <w:spacing w:after="120" w:line="480" w:lineRule="auto"/>
    </w:pPr>
    <w:rPr>
      <w:rFonts w:ascii="Times New Roman" w:eastAsia="宋体" w:hAnsi="Times New Roman" w:cs="Times New Roman"/>
      <w:szCs w:val="20"/>
    </w:rPr>
  </w:style>
  <w:style w:type="paragraph" w:styleId="af2">
    <w:name w:val="Normal (Web)"/>
    <w:basedOn w:val="a0"/>
    <w:qFormat/>
    <w:rsid w:val="00C84FEA"/>
    <w:pPr>
      <w:widowControl/>
      <w:spacing w:before="100" w:beforeAutospacing="1" w:after="100" w:afterAutospacing="1"/>
      <w:jc w:val="left"/>
    </w:pPr>
    <w:rPr>
      <w:rFonts w:ascii="宋体" w:eastAsia="宋体" w:hAnsi="宋体" w:cs="宋体"/>
      <w:color w:val="000000"/>
      <w:kern w:val="0"/>
      <w:sz w:val="24"/>
      <w:szCs w:val="24"/>
    </w:rPr>
  </w:style>
  <w:style w:type="character" w:styleId="af3">
    <w:name w:val="Strong"/>
    <w:qFormat/>
    <w:rsid w:val="00C84FEA"/>
    <w:rPr>
      <w:b/>
      <w:bCs/>
    </w:rPr>
  </w:style>
  <w:style w:type="character" w:styleId="af4">
    <w:name w:val="page number"/>
    <w:basedOn w:val="a2"/>
    <w:qFormat/>
    <w:rsid w:val="00C84FEA"/>
  </w:style>
  <w:style w:type="character" w:styleId="af5">
    <w:name w:val="FollowedHyperlink"/>
    <w:qFormat/>
    <w:rsid w:val="00C84FEA"/>
    <w:rPr>
      <w:color w:val="800080"/>
      <w:u w:val="single"/>
    </w:rPr>
  </w:style>
  <w:style w:type="character" w:styleId="af6">
    <w:name w:val="Hyperlink"/>
    <w:basedOn w:val="a2"/>
    <w:uiPriority w:val="99"/>
    <w:qFormat/>
    <w:rsid w:val="00C84FEA"/>
    <w:rPr>
      <w:color w:val="0000FF"/>
      <w:u w:val="single"/>
    </w:rPr>
  </w:style>
  <w:style w:type="character" w:styleId="af7">
    <w:name w:val="annotation reference"/>
    <w:qFormat/>
    <w:rsid w:val="00C84FEA"/>
    <w:rPr>
      <w:sz w:val="21"/>
      <w:szCs w:val="21"/>
    </w:rPr>
  </w:style>
  <w:style w:type="table" w:styleId="af8">
    <w:name w:val="Table Grid"/>
    <w:basedOn w:val="a3"/>
    <w:qFormat/>
    <w:rsid w:val="00C84FEA"/>
    <w:pPr>
      <w:widowControl w:val="0"/>
      <w:jc w:val="both"/>
    </w:pPr>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9">
    <w:name w:val="页眉 Char"/>
    <w:basedOn w:val="a2"/>
    <w:link w:val="af0"/>
    <w:uiPriority w:val="99"/>
    <w:qFormat/>
    <w:rsid w:val="00C84FEA"/>
    <w:rPr>
      <w:sz w:val="18"/>
      <w:szCs w:val="18"/>
    </w:rPr>
  </w:style>
  <w:style w:type="character" w:customStyle="1" w:styleId="Char8">
    <w:name w:val="页脚 Char"/>
    <w:basedOn w:val="a2"/>
    <w:link w:val="af"/>
    <w:uiPriority w:val="99"/>
    <w:qFormat/>
    <w:rsid w:val="00C84FEA"/>
    <w:rPr>
      <w:sz w:val="18"/>
      <w:szCs w:val="18"/>
    </w:rPr>
  </w:style>
  <w:style w:type="character" w:customStyle="1" w:styleId="1Char">
    <w:name w:val="标题 1 Char"/>
    <w:basedOn w:val="a2"/>
    <w:link w:val="1"/>
    <w:qFormat/>
    <w:rsid w:val="00C84FEA"/>
    <w:rPr>
      <w:rFonts w:ascii="Times New Roman" w:eastAsia="宋体" w:hAnsi="Times New Roman" w:cs="Times New Roman"/>
      <w:b/>
      <w:bCs/>
      <w:kern w:val="44"/>
      <w:sz w:val="44"/>
      <w:szCs w:val="44"/>
    </w:rPr>
  </w:style>
  <w:style w:type="character" w:customStyle="1" w:styleId="2Char">
    <w:name w:val="标题 2 Char"/>
    <w:basedOn w:val="a2"/>
    <w:link w:val="2"/>
    <w:qFormat/>
    <w:rsid w:val="00C84FEA"/>
    <w:rPr>
      <w:rFonts w:ascii="Arial" w:eastAsia="黑体" w:hAnsi="Arial" w:cs="Times New Roman"/>
      <w:b/>
      <w:bCs/>
      <w:sz w:val="32"/>
      <w:szCs w:val="32"/>
    </w:rPr>
  </w:style>
  <w:style w:type="character" w:customStyle="1" w:styleId="3Char0">
    <w:name w:val="标题 3 Char"/>
    <w:basedOn w:val="a2"/>
    <w:semiHidden/>
    <w:qFormat/>
    <w:rsid w:val="00C84FEA"/>
    <w:rPr>
      <w:b/>
      <w:bCs/>
      <w:sz w:val="32"/>
      <w:szCs w:val="32"/>
    </w:rPr>
  </w:style>
  <w:style w:type="character" w:customStyle="1" w:styleId="4Char">
    <w:name w:val="标题 4 Char"/>
    <w:basedOn w:val="a2"/>
    <w:link w:val="4"/>
    <w:qFormat/>
    <w:rsid w:val="00C84FEA"/>
    <w:rPr>
      <w:rFonts w:ascii="Arial" w:eastAsia="黑体" w:hAnsi="Arial" w:cs="Times New Roman"/>
      <w:b/>
      <w:bCs/>
      <w:sz w:val="28"/>
      <w:szCs w:val="28"/>
    </w:rPr>
  </w:style>
  <w:style w:type="character" w:customStyle="1" w:styleId="5Char">
    <w:name w:val="标题 5 Char"/>
    <w:basedOn w:val="a2"/>
    <w:link w:val="5"/>
    <w:qFormat/>
    <w:rsid w:val="00C84FEA"/>
    <w:rPr>
      <w:rFonts w:ascii="Times New Roman" w:eastAsia="宋体" w:hAnsi="Times New Roman" w:cs="Times New Roman"/>
      <w:b/>
      <w:bCs/>
      <w:sz w:val="28"/>
      <w:szCs w:val="28"/>
    </w:rPr>
  </w:style>
  <w:style w:type="character" w:customStyle="1" w:styleId="6Char">
    <w:name w:val="标题 6 Char"/>
    <w:basedOn w:val="a2"/>
    <w:link w:val="6"/>
    <w:qFormat/>
    <w:rsid w:val="00C84FEA"/>
    <w:rPr>
      <w:rFonts w:ascii="Arial" w:eastAsia="黑体" w:hAnsi="Arial" w:cs="Times New Roman"/>
      <w:b/>
      <w:bCs/>
      <w:sz w:val="24"/>
      <w:szCs w:val="24"/>
    </w:rPr>
  </w:style>
  <w:style w:type="character" w:customStyle="1" w:styleId="7Char">
    <w:name w:val="标题 7 Char"/>
    <w:basedOn w:val="a2"/>
    <w:link w:val="7"/>
    <w:qFormat/>
    <w:rsid w:val="00C84FEA"/>
    <w:rPr>
      <w:rFonts w:ascii="Times New Roman" w:eastAsia="宋体" w:hAnsi="Times New Roman" w:cs="Times New Roman"/>
      <w:b/>
      <w:bCs/>
      <w:sz w:val="24"/>
      <w:szCs w:val="24"/>
    </w:rPr>
  </w:style>
  <w:style w:type="character" w:customStyle="1" w:styleId="8Char">
    <w:name w:val="标题 8 Char"/>
    <w:basedOn w:val="a2"/>
    <w:link w:val="8"/>
    <w:qFormat/>
    <w:rsid w:val="00C84FEA"/>
    <w:rPr>
      <w:rFonts w:ascii="Arial" w:eastAsia="黑体" w:hAnsi="Arial" w:cs="Times New Roman"/>
      <w:sz w:val="24"/>
      <w:szCs w:val="24"/>
    </w:rPr>
  </w:style>
  <w:style w:type="character" w:customStyle="1" w:styleId="9Char">
    <w:name w:val="标题 9 Char"/>
    <w:basedOn w:val="a2"/>
    <w:link w:val="9"/>
    <w:qFormat/>
    <w:rsid w:val="00C84FEA"/>
    <w:rPr>
      <w:rFonts w:ascii="Arial" w:eastAsia="黑体" w:hAnsi="Arial" w:cs="Times New Roman"/>
      <w:szCs w:val="21"/>
    </w:rPr>
  </w:style>
  <w:style w:type="character" w:customStyle="1" w:styleId="Char3">
    <w:name w:val="正文文本 Char"/>
    <w:basedOn w:val="a2"/>
    <w:link w:val="a8"/>
    <w:qFormat/>
    <w:rsid w:val="00C84FEA"/>
    <w:rPr>
      <w:rFonts w:ascii="Times New Roman" w:eastAsia="宋体" w:hAnsi="Times New Roman" w:cs="Times New Roman"/>
      <w:szCs w:val="24"/>
    </w:rPr>
  </w:style>
  <w:style w:type="character" w:customStyle="1" w:styleId="Char">
    <w:name w:val="批注框文本 Char"/>
    <w:basedOn w:val="a2"/>
    <w:link w:val="a1"/>
    <w:semiHidden/>
    <w:qFormat/>
    <w:rsid w:val="00C84FEA"/>
    <w:rPr>
      <w:rFonts w:ascii="Times New Roman" w:eastAsia="宋体" w:hAnsi="Times New Roman" w:cs="Times New Roman"/>
      <w:sz w:val="18"/>
      <w:szCs w:val="18"/>
    </w:rPr>
  </w:style>
  <w:style w:type="paragraph" w:customStyle="1" w:styleId="Charb">
    <w:name w:val="Char"/>
    <w:basedOn w:val="a0"/>
    <w:qFormat/>
    <w:rsid w:val="00C84FEA"/>
    <w:rPr>
      <w:rFonts w:ascii="Times New Roman" w:eastAsia="宋体" w:hAnsi="Times New Roman" w:cs="Times New Roman"/>
      <w:szCs w:val="24"/>
    </w:rPr>
  </w:style>
  <w:style w:type="paragraph" w:customStyle="1" w:styleId="Char30">
    <w:name w:val="Char3"/>
    <w:basedOn w:val="a0"/>
    <w:qFormat/>
    <w:rsid w:val="00C84FEA"/>
    <w:rPr>
      <w:rFonts w:ascii="Times New Roman" w:eastAsia="宋体" w:hAnsi="Times New Roman" w:cs="Times New Roman"/>
      <w:szCs w:val="24"/>
    </w:rPr>
  </w:style>
  <w:style w:type="character" w:customStyle="1" w:styleId="3Char1">
    <w:name w:val="标题 3 Char1"/>
    <w:link w:val="3"/>
    <w:qFormat/>
    <w:rsid w:val="00C84FEA"/>
    <w:rPr>
      <w:rFonts w:ascii="Times New Roman" w:eastAsia="宋体" w:hAnsi="Times New Roman" w:cs="Times New Roman"/>
      <w:b/>
      <w:bCs/>
      <w:sz w:val="32"/>
      <w:szCs w:val="32"/>
    </w:rPr>
  </w:style>
  <w:style w:type="character" w:customStyle="1" w:styleId="unnamed11">
    <w:name w:val="unnamed11"/>
    <w:qFormat/>
    <w:rsid w:val="00C84FEA"/>
    <w:rPr>
      <w:rFonts w:ascii="宋体" w:eastAsia="宋体" w:hAnsi="宋体"/>
      <w:sz w:val="18"/>
      <w:szCs w:val="18"/>
    </w:rPr>
  </w:style>
  <w:style w:type="character" w:customStyle="1" w:styleId="c1">
    <w:name w:val="c1"/>
    <w:qFormat/>
    <w:rsid w:val="00C84FEA"/>
    <w:rPr>
      <w:color w:val="000000"/>
      <w:sz w:val="18"/>
      <w:szCs w:val="18"/>
    </w:rPr>
  </w:style>
  <w:style w:type="character" w:customStyle="1" w:styleId="2Char0">
    <w:name w:val="正文文本缩进 2 Char"/>
    <w:basedOn w:val="a2"/>
    <w:link w:val="20"/>
    <w:qFormat/>
    <w:rsid w:val="00C84FEA"/>
    <w:rPr>
      <w:rFonts w:ascii="宋体" w:eastAsia="宋体" w:hAnsi="Times New Roman" w:cs="Times New Roman"/>
      <w:kern w:val="0"/>
      <w:sz w:val="28"/>
      <w:szCs w:val="20"/>
    </w:rPr>
  </w:style>
  <w:style w:type="character" w:customStyle="1" w:styleId="Char2">
    <w:name w:val="正文首行缩进 Char"/>
    <w:basedOn w:val="Char3"/>
    <w:link w:val="a7"/>
    <w:qFormat/>
    <w:rsid w:val="00C84FEA"/>
    <w:rPr>
      <w:rFonts w:ascii="Times New Roman" w:eastAsia="宋体" w:hAnsi="Times New Roman" w:cs="Times New Roman"/>
      <w:szCs w:val="24"/>
    </w:rPr>
  </w:style>
  <w:style w:type="character" w:customStyle="1" w:styleId="Char5">
    <w:name w:val="正文文本缩进 Char"/>
    <w:basedOn w:val="a2"/>
    <w:link w:val="ab"/>
    <w:qFormat/>
    <w:rsid w:val="00C84FEA"/>
    <w:rPr>
      <w:rFonts w:ascii="宋体" w:eastAsia="宋体" w:hAnsi="宋体" w:cs="Times New Roman"/>
      <w:color w:val="FF0000"/>
      <w:kern w:val="0"/>
      <w:sz w:val="24"/>
      <w:szCs w:val="20"/>
    </w:rPr>
  </w:style>
  <w:style w:type="character" w:customStyle="1" w:styleId="3Char">
    <w:name w:val="正文文本缩进 3 Char"/>
    <w:basedOn w:val="a2"/>
    <w:link w:val="31"/>
    <w:qFormat/>
    <w:rsid w:val="00C84FEA"/>
    <w:rPr>
      <w:rFonts w:ascii="Times New Roman" w:eastAsia="宋体" w:hAnsi="Times New Roman" w:cs="Times New Roman"/>
      <w:sz w:val="16"/>
      <w:szCs w:val="16"/>
    </w:rPr>
  </w:style>
  <w:style w:type="character" w:customStyle="1" w:styleId="2Char1">
    <w:name w:val="正文文本 2 Char"/>
    <w:basedOn w:val="a2"/>
    <w:link w:val="22"/>
    <w:qFormat/>
    <w:rsid w:val="00C84FEA"/>
    <w:rPr>
      <w:rFonts w:ascii="Times New Roman" w:eastAsia="宋体" w:hAnsi="Times New Roman" w:cs="Times New Roman"/>
      <w:szCs w:val="20"/>
    </w:rPr>
  </w:style>
  <w:style w:type="character" w:customStyle="1" w:styleId="Char6">
    <w:name w:val="纯文本 Char"/>
    <w:basedOn w:val="a2"/>
    <w:link w:val="ad"/>
    <w:qFormat/>
    <w:rsid w:val="00C84FEA"/>
    <w:rPr>
      <w:rFonts w:ascii="宋体" w:eastAsia="宋体" w:hAnsi="Courier New" w:cs="Times New Roman"/>
      <w:szCs w:val="21"/>
    </w:rPr>
  </w:style>
  <w:style w:type="character" w:customStyle="1" w:styleId="Char7">
    <w:name w:val="日期 Char"/>
    <w:basedOn w:val="a2"/>
    <w:link w:val="ae"/>
    <w:qFormat/>
    <w:rsid w:val="00C84FEA"/>
    <w:rPr>
      <w:rFonts w:ascii="宋体" w:eastAsia="宋体" w:hAnsi="宋体" w:cs="Times New Roman"/>
      <w:sz w:val="28"/>
      <w:szCs w:val="20"/>
    </w:rPr>
  </w:style>
  <w:style w:type="character" w:customStyle="1" w:styleId="tt11">
    <w:name w:val="tt11"/>
    <w:qFormat/>
    <w:rsid w:val="00C84FEA"/>
    <w:rPr>
      <w:sz w:val="22"/>
      <w:szCs w:val="22"/>
    </w:rPr>
  </w:style>
  <w:style w:type="paragraph" w:customStyle="1" w:styleId="a">
    <w:name w:val="表标题"/>
    <w:basedOn w:val="a9"/>
    <w:qFormat/>
    <w:rsid w:val="00C84FEA"/>
    <w:pPr>
      <w:numPr>
        <w:numId w:val="2"/>
      </w:numPr>
      <w:tabs>
        <w:tab w:val="clear" w:pos="720"/>
      </w:tabs>
      <w:ind w:left="0" w:firstLine="420"/>
    </w:pPr>
  </w:style>
  <w:style w:type="paragraph" w:customStyle="1" w:styleId="23">
    <w:name w:val="正文（首行缩进两字）2"/>
    <w:basedOn w:val="a0"/>
    <w:qFormat/>
    <w:rsid w:val="00C84FEA"/>
    <w:pPr>
      <w:spacing w:line="360" w:lineRule="auto"/>
      <w:ind w:firstLineChars="200" w:firstLine="480"/>
    </w:pPr>
    <w:rPr>
      <w:rFonts w:ascii="宋体" w:eastAsia="宋体" w:hAnsi="宋体" w:cs="Times New Roman"/>
      <w:sz w:val="24"/>
      <w:szCs w:val="24"/>
    </w:rPr>
  </w:style>
  <w:style w:type="paragraph" w:customStyle="1" w:styleId="11">
    <w:name w:val="正文（首行缩进两字）1"/>
    <w:basedOn w:val="a0"/>
    <w:qFormat/>
    <w:rsid w:val="00C84FEA"/>
    <w:pPr>
      <w:spacing w:line="360" w:lineRule="auto"/>
      <w:ind w:firstLineChars="200" w:firstLine="480"/>
    </w:pPr>
    <w:rPr>
      <w:rFonts w:ascii="宋体" w:eastAsia="宋体" w:hAnsi="宋体" w:cs="Times New Roman"/>
      <w:sz w:val="24"/>
      <w:szCs w:val="24"/>
    </w:rPr>
  </w:style>
  <w:style w:type="paragraph" w:customStyle="1" w:styleId="af9">
    <w:name w:val="项目"/>
    <w:basedOn w:val="4"/>
    <w:qFormat/>
    <w:rsid w:val="00C84FEA"/>
    <w:pPr>
      <w:tabs>
        <w:tab w:val="left" w:pos="1680"/>
      </w:tabs>
      <w:snapToGrid w:val="0"/>
      <w:spacing w:before="120" w:after="120" w:line="360" w:lineRule="auto"/>
      <w:ind w:left="1680" w:hanging="420"/>
    </w:pPr>
    <w:rPr>
      <w:rFonts w:ascii="Times New Roman" w:eastAsia="楷体_GB2312" w:hAnsi="Times New Roman"/>
      <w:b w:val="0"/>
      <w:sz w:val="24"/>
      <w:szCs w:val="20"/>
    </w:rPr>
  </w:style>
  <w:style w:type="character" w:customStyle="1" w:styleId="big1">
    <w:name w:val="big1"/>
    <w:qFormat/>
    <w:rsid w:val="00C84FEA"/>
    <w:rPr>
      <w:sz w:val="22"/>
      <w:szCs w:val="22"/>
    </w:rPr>
  </w:style>
  <w:style w:type="character" w:customStyle="1" w:styleId="read">
    <w:name w:val="read"/>
    <w:basedOn w:val="a2"/>
    <w:qFormat/>
    <w:rsid w:val="00C84FEA"/>
  </w:style>
  <w:style w:type="paragraph" w:customStyle="1" w:styleId="afa">
    <w:name w:val="正文正文"/>
    <w:basedOn w:val="a0"/>
    <w:qFormat/>
    <w:rsid w:val="00C84FEA"/>
    <w:pPr>
      <w:spacing w:afterLines="25" w:line="360" w:lineRule="auto"/>
      <w:ind w:firstLineChars="200" w:firstLine="200"/>
    </w:pPr>
    <w:rPr>
      <w:rFonts w:ascii="Times New Roman" w:eastAsia="宋体" w:hAnsi="Times New Roman" w:cs="Times New Roman"/>
      <w:sz w:val="24"/>
      <w:szCs w:val="24"/>
    </w:rPr>
  </w:style>
  <w:style w:type="character" w:customStyle="1" w:styleId="txtcontent11">
    <w:name w:val="txtcontent11"/>
    <w:qFormat/>
    <w:rsid w:val="00C84FEA"/>
    <w:rPr>
      <w:rFonts w:ascii="ˎ̥" w:hAnsi="ˎ̥" w:hint="default"/>
      <w:color w:val="000000"/>
      <w:sz w:val="23"/>
      <w:szCs w:val="23"/>
    </w:rPr>
  </w:style>
  <w:style w:type="character" w:customStyle="1" w:styleId="Chara">
    <w:name w:val="副标题 Char"/>
    <w:basedOn w:val="a2"/>
    <w:link w:val="af1"/>
    <w:qFormat/>
    <w:rsid w:val="00C84FEA"/>
    <w:rPr>
      <w:rFonts w:ascii="宋体" w:eastAsia="宋体" w:hAnsi="宋体" w:cs="Times New Roman"/>
      <w:kern w:val="28"/>
      <w:sz w:val="24"/>
      <w:szCs w:val="32"/>
    </w:rPr>
  </w:style>
  <w:style w:type="paragraph" w:customStyle="1" w:styleId="Default">
    <w:name w:val="Default"/>
    <w:qFormat/>
    <w:rsid w:val="00C84FEA"/>
    <w:pPr>
      <w:widowControl w:val="0"/>
      <w:autoSpaceDE w:val="0"/>
      <w:autoSpaceDN w:val="0"/>
      <w:adjustRightInd w:val="0"/>
    </w:pPr>
    <w:rPr>
      <w:rFonts w:ascii="宋体" w:eastAsia="宋体" w:hAnsi="Times New Roman" w:cs="宋体"/>
      <w:color w:val="000000"/>
      <w:sz w:val="24"/>
      <w:szCs w:val="24"/>
    </w:rPr>
  </w:style>
  <w:style w:type="character" w:customStyle="1" w:styleId="Char1">
    <w:name w:val="批注文字 Char"/>
    <w:basedOn w:val="a2"/>
    <w:link w:val="a6"/>
    <w:qFormat/>
    <w:rsid w:val="00C84FEA"/>
    <w:rPr>
      <w:rFonts w:ascii="Times New Roman" w:eastAsia="宋体" w:hAnsi="Times New Roman" w:cs="Times New Roman"/>
      <w:szCs w:val="20"/>
    </w:rPr>
  </w:style>
  <w:style w:type="character" w:customStyle="1" w:styleId="Char0">
    <w:name w:val="批注主题 Char"/>
    <w:basedOn w:val="Char1"/>
    <w:link w:val="a5"/>
    <w:qFormat/>
    <w:rsid w:val="00C84FEA"/>
    <w:rPr>
      <w:rFonts w:ascii="Times New Roman" w:eastAsia="宋体" w:hAnsi="Times New Roman" w:cs="Times New Roman"/>
      <w:b/>
      <w:bCs/>
      <w:szCs w:val="20"/>
    </w:rPr>
  </w:style>
  <w:style w:type="paragraph" w:customStyle="1" w:styleId="Char20">
    <w:name w:val="Char2"/>
    <w:basedOn w:val="a0"/>
    <w:qFormat/>
    <w:rsid w:val="00C84FEA"/>
    <w:rPr>
      <w:rFonts w:ascii="Times New Roman" w:eastAsia="宋体" w:hAnsi="Times New Roman" w:cs="Times New Roman"/>
      <w:szCs w:val="24"/>
    </w:rPr>
  </w:style>
  <w:style w:type="paragraph" w:customStyle="1" w:styleId="Char10">
    <w:name w:val="Char1"/>
    <w:basedOn w:val="a0"/>
    <w:qFormat/>
    <w:rsid w:val="00C84FEA"/>
    <w:rPr>
      <w:rFonts w:ascii="Times New Roman" w:eastAsia="宋体" w:hAnsi="Times New Roman" w:cs="Times New Roman"/>
      <w:szCs w:val="24"/>
    </w:rPr>
  </w:style>
  <w:style w:type="paragraph" w:styleId="afb">
    <w:name w:val="List Paragraph"/>
    <w:basedOn w:val="a0"/>
    <w:uiPriority w:val="34"/>
    <w:qFormat/>
    <w:rsid w:val="00C84FEA"/>
    <w:pPr>
      <w:ind w:firstLineChars="200" w:firstLine="420"/>
    </w:pPr>
  </w:style>
  <w:style w:type="paragraph" w:customStyle="1" w:styleId="12">
    <w:name w:val="修订1"/>
    <w:hidden/>
    <w:uiPriority w:val="99"/>
    <w:semiHidden/>
    <w:qFormat/>
    <w:rsid w:val="00C84FEA"/>
    <w:rPr>
      <w:kern w:val="2"/>
      <w:sz w:val="21"/>
      <w:szCs w:val="22"/>
    </w:rPr>
  </w:style>
  <w:style w:type="character" w:customStyle="1" w:styleId="13">
    <w:name w:val="未处理的提及1"/>
    <w:basedOn w:val="a2"/>
    <w:uiPriority w:val="99"/>
    <w:semiHidden/>
    <w:unhideWhenUsed/>
    <w:qFormat/>
    <w:rsid w:val="00C84FEA"/>
    <w:rPr>
      <w:color w:val="605E5C"/>
      <w:shd w:val="clear" w:color="auto" w:fill="E1DFDD"/>
    </w:rPr>
  </w:style>
  <w:style w:type="paragraph" w:customStyle="1" w:styleId="24">
    <w:name w:val="修订2"/>
    <w:hidden/>
    <w:uiPriority w:val="99"/>
    <w:semiHidden/>
    <w:qFormat/>
    <w:rsid w:val="00C84FEA"/>
    <w:rPr>
      <w:kern w:val="2"/>
      <w:sz w:val="21"/>
      <w:szCs w:val="22"/>
    </w:rPr>
  </w:style>
  <w:style w:type="table" w:customStyle="1" w:styleId="14">
    <w:name w:val="网格型1"/>
    <w:basedOn w:val="a3"/>
    <w:qFormat/>
    <w:rsid w:val="00C84FEA"/>
    <w:pPr>
      <w:widowControl w:val="0"/>
      <w:jc w:val="both"/>
    </w:pPr>
    <w:rPr>
      <w:rFonts w:ascii="宋体" w:eastAsia="宋体" w:hAnsi="宋体" w:cs="Times New Roman"/>
      <w:color w:val="000000"/>
      <w:kern w:val="2"/>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5">
    <w:name w:val="未处理的提及2"/>
    <w:basedOn w:val="a2"/>
    <w:uiPriority w:val="99"/>
    <w:semiHidden/>
    <w:unhideWhenUsed/>
    <w:qFormat/>
    <w:rsid w:val="00C84FEA"/>
    <w:rPr>
      <w:color w:val="605E5C"/>
      <w:shd w:val="clear" w:color="auto" w:fill="E1DFDD"/>
    </w:rPr>
  </w:style>
  <w:style w:type="paragraph" w:customStyle="1" w:styleId="32">
    <w:name w:val="修订3"/>
    <w:hidden/>
    <w:uiPriority w:val="99"/>
    <w:unhideWhenUsed/>
    <w:qFormat/>
    <w:rsid w:val="00C84FEA"/>
    <w:rPr>
      <w:kern w:val="2"/>
      <w:sz w:val="21"/>
      <w:szCs w:val="22"/>
    </w:rPr>
  </w:style>
  <w:style w:type="character" w:customStyle="1" w:styleId="Char4">
    <w:name w:val="文档结构图 Char"/>
    <w:basedOn w:val="a2"/>
    <w:link w:val="aa"/>
    <w:uiPriority w:val="99"/>
    <w:semiHidden/>
    <w:qFormat/>
    <w:rsid w:val="00C84FEA"/>
    <w:rPr>
      <w:rFonts w:ascii="宋体" w:eastAsia="宋体"/>
      <w:kern w:val="2"/>
      <w:sz w:val="18"/>
      <w:szCs w:val="18"/>
    </w:rPr>
  </w:style>
  <w:style w:type="paragraph" w:customStyle="1" w:styleId="41">
    <w:name w:val="修订4"/>
    <w:hidden/>
    <w:uiPriority w:val="99"/>
    <w:semiHidden/>
    <w:qFormat/>
    <w:rsid w:val="00C84FEA"/>
    <w:rPr>
      <w:kern w:val="2"/>
      <w:sz w:val="21"/>
      <w:szCs w:val="22"/>
    </w:rPr>
  </w:style>
  <w:style w:type="paragraph" w:styleId="afc">
    <w:name w:val="Revision"/>
    <w:hidden/>
    <w:uiPriority w:val="99"/>
    <w:semiHidden/>
    <w:rsid w:val="00C3265B"/>
    <w:rPr>
      <w:kern w:val="2"/>
      <w:sz w:val="21"/>
      <w:szCs w:val="22"/>
    </w:rPr>
  </w:style>
  <w:style w:type="character" w:customStyle="1" w:styleId="UnresolvedMention">
    <w:name w:val="Unresolved Mention"/>
    <w:basedOn w:val="a2"/>
    <w:uiPriority w:val="99"/>
    <w:semiHidden/>
    <w:unhideWhenUsed/>
    <w:rsid w:val="00702950"/>
    <w:rPr>
      <w:color w:val="605E5C"/>
      <w:shd w:val="clear" w:color="auto" w:fill="E1DFDD"/>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dgzq.com.cn" TargetMode="External"/><Relationship Id="rId4" Type="http://schemas.openxmlformats.org/officeDocument/2006/relationships/styles" Target="styles.xml"/><Relationship Id="rId9" Type="http://schemas.openxmlformats.org/officeDocument/2006/relationships/hyperlink" Target="http://eid.csrc.gov.cn/fund" TargetMode="Externa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A36CC11-5C71-4101-B69F-D983B8EC81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2704</Words>
  <Characters>15413</Characters>
  <Application>Microsoft Office Word</Application>
  <DocSecurity>4</DocSecurity>
  <Lines>128</Lines>
  <Paragraphs>36</Paragraphs>
  <ScaleCrop>false</ScaleCrop>
  <Company>微软中国</Company>
  <LinksUpToDate>false</LinksUpToDate>
  <CharactersWithSpaces>18081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lanlan</dc:creator>
  <cp:lastModifiedBy>ZHONGM</cp:lastModifiedBy>
  <cp:revision>2</cp:revision>
  <cp:lastPrinted>2025-12-16T09:50:00Z</cp:lastPrinted>
  <dcterms:created xsi:type="dcterms:W3CDTF">2025-12-17T16:03:00Z</dcterms:created>
  <dcterms:modified xsi:type="dcterms:W3CDTF">2025-12-17T16:03:00Z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y fmtid="{D5CDD505-2E9C-101B-9397-08002B2CF9AE}" pid="3" name="ICV">
    <vt:lpwstr>85067AC6240E468AB9F29899EB3FA6B1</vt:lpwstr>
  </property>
</Properties>
</file>