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DB3353">
      <w:pPr>
        <w:jc w:val="center"/>
        <w:rPr>
          <w:rFonts w:ascii="宋体" w:eastAsia="宋体" w:hAnsi="宋体"/>
          <w:b/>
          <w:sz w:val="28"/>
          <w:szCs w:val="28"/>
        </w:rPr>
      </w:pPr>
      <w:bookmarkStart w:id="0" w:name="_GoBack"/>
      <w:bookmarkEnd w:id="0"/>
      <w:r>
        <w:rPr>
          <w:rFonts w:ascii="宋体" w:eastAsia="宋体" w:hAnsi="宋体" w:hint="eastAsia"/>
          <w:b/>
          <w:sz w:val="28"/>
          <w:szCs w:val="28"/>
        </w:rPr>
        <w:t>博道</w:t>
      </w:r>
      <w:r>
        <w:rPr>
          <w:rFonts w:ascii="宋体" w:eastAsia="宋体" w:hAnsi="宋体"/>
          <w:b/>
          <w:sz w:val="28"/>
          <w:szCs w:val="28"/>
        </w:rPr>
        <w:t>基金管理有限公司</w:t>
      </w:r>
    </w:p>
    <w:p w:rsidR="009324AD" w:rsidRDefault="00DB3353">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E77BE5">
      <w:pPr>
        <w:spacing w:line="360" w:lineRule="auto"/>
        <w:rPr>
          <w:rFonts w:ascii="宋体" w:eastAsia="宋体" w:hAnsi="宋体"/>
          <w:b/>
          <w:sz w:val="24"/>
          <w:szCs w:val="24"/>
        </w:rPr>
      </w:pPr>
    </w:p>
    <w:p w:rsidR="009324AD" w:rsidRDefault="00DB3353">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宁波健信超导科技股份有限公司(以下简称</w:t>
      </w:r>
      <w:r>
        <w:rPr>
          <w:rFonts w:ascii="宋体" w:eastAsia="宋体" w:hAnsi="宋体" w:hint="eastAsia"/>
          <w:sz w:val="24"/>
          <w:szCs w:val="24"/>
        </w:rPr>
        <w:t>“</w:t>
      </w:r>
      <w:r>
        <w:rPr>
          <w:rFonts w:ascii="宋体" w:eastAsia="宋体" w:hAnsi="宋体"/>
          <w:sz w:val="24"/>
          <w:szCs w:val="24"/>
        </w:rPr>
        <w:t>健信超导</w:t>
      </w:r>
      <w:r>
        <w:rPr>
          <w:rFonts w:ascii="宋体" w:eastAsia="宋体" w:hAnsi="宋体" w:hint="eastAsia"/>
          <w:sz w:val="24"/>
          <w:szCs w:val="24"/>
        </w:rPr>
        <w:t>”，证券代码</w:t>
      </w:r>
      <w:r>
        <w:rPr>
          <w:rFonts w:ascii="宋体" w:eastAsia="宋体" w:hAnsi="宋体"/>
          <w:sz w:val="24"/>
          <w:szCs w:val="24"/>
        </w:rPr>
        <w:t>:688805.SH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主承销商广发证券股份有限公司</w:t>
      </w:r>
      <w:r>
        <w:rPr>
          <w:rFonts w:ascii="宋体" w:eastAsia="宋体" w:hAnsi="宋体" w:hint="eastAsia"/>
          <w:sz w:val="24"/>
          <w:szCs w:val="24"/>
        </w:rPr>
        <w:t>为本公司旗下</w:t>
      </w:r>
      <w:r>
        <w:rPr>
          <w:rFonts w:ascii="宋体" w:eastAsia="宋体" w:hAnsi="宋体"/>
          <w:sz w:val="24"/>
          <w:szCs w:val="24"/>
        </w:rPr>
        <w:t>博道成长智航股票型证券投资基金</w:t>
      </w:r>
      <w:r>
        <w:rPr>
          <w:rFonts w:ascii="宋体" w:eastAsia="宋体" w:hAnsi="宋体" w:hint="eastAsia"/>
          <w:sz w:val="24"/>
          <w:szCs w:val="24"/>
        </w:rPr>
        <w:t>(</w:t>
      </w:r>
      <w:r>
        <w:rPr>
          <w:rFonts w:ascii="宋体" w:eastAsia="宋体" w:hAnsi="宋体"/>
          <w:sz w:val="24"/>
          <w:szCs w:val="24"/>
        </w:rPr>
        <w:t>以下简称“博道成长智航股票”)、博道红利智航股票型证券投资基金(以下简称“博道红利智航股票”)、博道上证科创板综合指数增强型证券投资基金(以下简称“博道上证科创板综合指数增强”)</w:t>
      </w:r>
      <w:r>
        <w:rPr>
          <w:rFonts w:ascii="宋体" w:eastAsia="宋体" w:hAnsi="宋体" w:hint="eastAsia"/>
          <w:sz w:val="24"/>
          <w:szCs w:val="24"/>
        </w:rPr>
        <w:t>的托管人</w:t>
      </w:r>
      <w:r>
        <w:rPr>
          <w:rFonts w:ascii="宋体" w:eastAsia="宋体" w:hAnsi="宋体"/>
          <w:sz w:val="24"/>
          <w:szCs w:val="24"/>
        </w:rPr>
        <w:t>。</w:t>
      </w:r>
    </w:p>
    <w:p w:rsidR="009816F4" w:rsidRDefault="00DB3353">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博道成长智航股票</w:t>
      </w:r>
      <w:r>
        <w:rPr>
          <w:rFonts w:ascii="宋体" w:eastAsia="宋体" w:hAnsi="宋体" w:hint="eastAsia"/>
          <w:sz w:val="24"/>
          <w:szCs w:val="24"/>
        </w:rPr>
        <w:t>、</w:t>
      </w:r>
      <w:r>
        <w:rPr>
          <w:rFonts w:ascii="宋体" w:eastAsia="宋体" w:hAnsi="宋体"/>
          <w:sz w:val="24"/>
          <w:szCs w:val="24"/>
        </w:rPr>
        <w:t>博道红利智航股票、博道上证科创板综合指数增强</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DB3353">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E77BE5">
      <w:pPr>
        <w:spacing w:line="360" w:lineRule="auto"/>
        <w:ind w:firstLine="480"/>
        <w:rPr>
          <w:rFonts w:ascii="宋体" w:eastAsia="宋体" w:hAnsi="宋体"/>
          <w:sz w:val="24"/>
          <w:szCs w:val="24"/>
        </w:rPr>
      </w:pPr>
    </w:p>
    <w:tbl>
      <w:tblPr>
        <w:tblStyle w:val="a5"/>
        <w:tblW w:w="8296" w:type="dxa"/>
        <w:tblLayout w:type="fixed"/>
        <w:tblLook w:val="04A0"/>
      </w:tblPr>
      <w:tblGrid>
        <w:gridCol w:w="3539"/>
        <w:gridCol w:w="2268"/>
        <w:gridCol w:w="2489"/>
      </w:tblGrid>
      <w:tr w:rsidR="00154CA0" w:rsidTr="00DB3353">
        <w:tc>
          <w:tcPr>
            <w:tcW w:w="3539" w:type="dxa"/>
          </w:tcPr>
          <w:p w:rsidR="009324AD" w:rsidRDefault="00DB3353">
            <w:pPr>
              <w:rPr>
                <w:rFonts w:ascii="宋体" w:eastAsia="宋体" w:hAnsi="宋体"/>
                <w:sz w:val="24"/>
                <w:szCs w:val="24"/>
              </w:rPr>
            </w:pPr>
            <w:r>
              <w:rPr>
                <w:rFonts w:ascii="宋体" w:eastAsia="宋体" w:hAnsi="宋体" w:hint="eastAsia"/>
                <w:sz w:val="24"/>
                <w:szCs w:val="24"/>
              </w:rPr>
              <w:t>基金名称</w:t>
            </w:r>
          </w:p>
        </w:tc>
        <w:tc>
          <w:tcPr>
            <w:tcW w:w="2268" w:type="dxa"/>
          </w:tcPr>
          <w:p w:rsidR="009324AD" w:rsidRDefault="00DB3353">
            <w:pPr>
              <w:rPr>
                <w:rFonts w:ascii="宋体" w:eastAsia="宋体" w:hAnsi="宋体"/>
                <w:sz w:val="24"/>
                <w:szCs w:val="24"/>
              </w:rPr>
            </w:pPr>
            <w:r>
              <w:rPr>
                <w:rFonts w:ascii="宋体" w:eastAsia="宋体" w:hAnsi="宋体" w:hint="eastAsia"/>
                <w:sz w:val="24"/>
                <w:szCs w:val="24"/>
              </w:rPr>
              <w:t>获配数量（股）</w:t>
            </w:r>
          </w:p>
        </w:tc>
        <w:tc>
          <w:tcPr>
            <w:tcW w:w="2489" w:type="dxa"/>
          </w:tcPr>
          <w:p w:rsidR="009324AD" w:rsidRDefault="00DB3353">
            <w:pPr>
              <w:rPr>
                <w:rFonts w:ascii="宋体" w:eastAsia="宋体" w:hAnsi="宋体"/>
                <w:sz w:val="24"/>
                <w:szCs w:val="24"/>
              </w:rPr>
            </w:pPr>
            <w:r>
              <w:rPr>
                <w:rFonts w:ascii="宋体" w:eastAsia="宋体" w:hAnsi="宋体" w:hint="eastAsia"/>
                <w:sz w:val="24"/>
                <w:szCs w:val="24"/>
              </w:rPr>
              <w:t>获配价格（元/股）</w:t>
            </w:r>
          </w:p>
        </w:tc>
      </w:tr>
      <w:tr w:rsidR="00154CA0" w:rsidTr="00DB3353">
        <w:tc>
          <w:tcPr>
            <w:tcW w:w="3539" w:type="dxa"/>
          </w:tcPr>
          <w:p w:rsidR="009324AD" w:rsidRDefault="00DB3353">
            <w:pPr>
              <w:rPr>
                <w:rFonts w:ascii="宋体" w:eastAsia="宋体" w:hAnsi="宋体"/>
                <w:sz w:val="24"/>
                <w:szCs w:val="24"/>
              </w:rPr>
            </w:pPr>
            <w:r>
              <w:rPr>
                <w:rFonts w:ascii="宋体" w:eastAsia="宋体" w:hAnsi="宋体"/>
                <w:sz w:val="24"/>
                <w:szCs w:val="24"/>
              </w:rPr>
              <w:t>博道成长智航股票</w:t>
            </w:r>
          </w:p>
        </w:tc>
        <w:tc>
          <w:tcPr>
            <w:tcW w:w="2268" w:type="dxa"/>
          </w:tcPr>
          <w:p w:rsidR="009324AD" w:rsidRDefault="00DB3353">
            <w:pPr>
              <w:rPr>
                <w:rFonts w:ascii="宋体" w:eastAsia="宋体" w:hAnsi="宋体"/>
                <w:sz w:val="24"/>
                <w:szCs w:val="24"/>
              </w:rPr>
            </w:pPr>
            <w:r>
              <w:rPr>
                <w:rFonts w:ascii="宋体" w:eastAsia="宋体" w:hAnsi="宋体"/>
                <w:sz w:val="24"/>
                <w:szCs w:val="24"/>
              </w:rPr>
              <w:t>2,643</w:t>
            </w:r>
          </w:p>
        </w:tc>
        <w:tc>
          <w:tcPr>
            <w:tcW w:w="2489" w:type="dxa"/>
          </w:tcPr>
          <w:p w:rsidR="009324AD" w:rsidRDefault="00DB3353">
            <w:pPr>
              <w:rPr>
                <w:rFonts w:ascii="宋体" w:eastAsia="宋体" w:hAnsi="宋体"/>
                <w:sz w:val="24"/>
                <w:szCs w:val="24"/>
              </w:rPr>
            </w:pPr>
            <w:r>
              <w:rPr>
                <w:rFonts w:ascii="宋体" w:eastAsia="宋体" w:hAnsi="宋体"/>
                <w:sz w:val="24"/>
                <w:szCs w:val="24"/>
              </w:rPr>
              <w:t>18.58</w:t>
            </w:r>
          </w:p>
        </w:tc>
      </w:tr>
      <w:tr w:rsidR="00154CA0" w:rsidTr="00DB3353">
        <w:tc>
          <w:tcPr>
            <w:tcW w:w="3539" w:type="dxa"/>
          </w:tcPr>
          <w:p w:rsidR="009324AD" w:rsidRDefault="00DB3353">
            <w:pPr>
              <w:rPr>
                <w:rFonts w:ascii="宋体" w:eastAsia="宋体" w:hAnsi="宋体"/>
                <w:sz w:val="24"/>
                <w:szCs w:val="24"/>
              </w:rPr>
            </w:pPr>
            <w:r>
              <w:rPr>
                <w:rFonts w:ascii="宋体" w:eastAsia="宋体" w:hAnsi="宋体"/>
                <w:sz w:val="24"/>
                <w:szCs w:val="24"/>
              </w:rPr>
              <w:t>博道红利智航股票</w:t>
            </w:r>
          </w:p>
        </w:tc>
        <w:tc>
          <w:tcPr>
            <w:tcW w:w="2268" w:type="dxa"/>
          </w:tcPr>
          <w:p w:rsidR="009324AD" w:rsidRDefault="00DB3353">
            <w:pPr>
              <w:rPr>
                <w:rFonts w:ascii="宋体" w:eastAsia="宋体" w:hAnsi="宋体"/>
                <w:sz w:val="24"/>
                <w:szCs w:val="24"/>
              </w:rPr>
            </w:pPr>
            <w:r>
              <w:rPr>
                <w:rFonts w:ascii="宋体" w:eastAsia="宋体" w:hAnsi="宋体"/>
                <w:sz w:val="24"/>
                <w:szCs w:val="24"/>
              </w:rPr>
              <w:t>2,643</w:t>
            </w:r>
          </w:p>
        </w:tc>
        <w:tc>
          <w:tcPr>
            <w:tcW w:w="2489" w:type="dxa"/>
          </w:tcPr>
          <w:p w:rsidR="009324AD" w:rsidRDefault="00DB3353">
            <w:pPr>
              <w:rPr>
                <w:rFonts w:ascii="宋体" w:eastAsia="宋体" w:hAnsi="宋体"/>
                <w:sz w:val="24"/>
                <w:szCs w:val="24"/>
              </w:rPr>
            </w:pPr>
            <w:r>
              <w:rPr>
                <w:rFonts w:ascii="宋体" w:eastAsia="宋体" w:hAnsi="宋体"/>
                <w:sz w:val="24"/>
                <w:szCs w:val="24"/>
              </w:rPr>
              <w:t>18.58</w:t>
            </w:r>
          </w:p>
        </w:tc>
      </w:tr>
      <w:tr w:rsidR="00154CA0" w:rsidTr="00DB3353">
        <w:tc>
          <w:tcPr>
            <w:tcW w:w="3539" w:type="dxa"/>
          </w:tcPr>
          <w:p w:rsidR="009324AD" w:rsidRDefault="00DB3353">
            <w:pPr>
              <w:rPr>
                <w:rFonts w:ascii="宋体" w:eastAsia="宋体" w:hAnsi="宋体"/>
                <w:sz w:val="24"/>
                <w:szCs w:val="24"/>
              </w:rPr>
            </w:pPr>
            <w:r>
              <w:rPr>
                <w:rFonts w:ascii="宋体" w:eastAsia="宋体" w:hAnsi="宋体"/>
                <w:sz w:val="24"/>
                <w:szCs w:val="24"/>
              </w:rPr>
              <w:t>博道上证科创板综合指数增强</w:t>
            </w:r>
          </w:p>
        </w:tc>
        <w:tc>
          <w:tcPr>
            <w:tcW w:w="2268" w:type="dxa"/>
          </w:tcPr>
          <w:p w:rsidR="009324AD" w:rsidRDefault="00DB3353">
            <w:pPr>
              <w:rPr>
                <w:rFonts w:ascii="宋体" w:eastAsia="宋体" w:hAnsi="宋体"/>
                <w:sz w:val="24"/>
                <w:szCs w:val="24"/>
              </w:rPr>
            </w:pPr>
            <w:r>
              <w:rPr>
                <w:rFonts w:ascii="宋体" w:eastAsia="宋体" w:hAnsi="宋体"/>
                <w:sz w:val="24"/>
                <w:szCs w:val="24"/>
              </w:rPr>
              <w:t>2,643</w:t>
            </w:r>
          </w:p>
        </w:tc>
        <w:tc>
          <w:tcPr>
            <w:tcW w:w="2489" w:type="dxa"/>
          </w:tcPr>
          <w:p w:rsidR="009324AD" w:rsidRDefault="00DB3353">
            <w:pPr>
              <w:rPr>
                <w:rFonts w:ascii="宋体" w:eastAsia="宋体" w:hAnsi="宋体"/>
                <w:sz w:val="24"/>
                <w:szCs w:val="24"/>
              </w:rPr>
            </w:pPr>
            <w:r>
              <w:rPr>
                <w:rFonts w:ascii="宋体" w:eastAsia="宋体" w:hAnsi="宋体"/>
                <w:sz w:val="24"/>
                <w:szCs w:val="24"/>
              </w:rPr>
              <w:t>18.58</w:t>
            </w:r>
          </w:p>
        </w:tc>
      </w:tr>
    </w:tbl>
    <w:p w:rsidR="009324AD" w:rsidRDefault="00E77BE5" w:rsidP="009816F4">
      <w:pPr>
        <w:jc w:val="left"/>
        <w:rPr>
          <w:rFonts w:ascii="宋体" w:eastAsia="宋体" w:hAnsi="宋体"/>
          <w:sz w:val="24"/>
          <w:szCs w:val="24"/>
        </w:rPr>
      </w:pPr>
    </w:p>
    <w:p w:rsidR="009324AD" w:rsidRDefault="00DB3353">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DB3353">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w:t>
      </w:r>
      <w:r>
        <w:rPr>
          <w:rFonts w:ascii="宋体" w:eastAsia="宋体" w:hAnsi="宋体" w:hint="eastAsia"/>
          <w:sz w:val="24"/>
          <w:szCs w:val="24"/>
        </w:rPr>
        <w:lastRenderedPageBreak/>
        <w:t>司所有。</w:t>
      </w:r>
      <w:r>
        <w:rPr>
          <w:rFonts w:ascii="宋体" w:eastAsia="宋体" w:hAnsi="宋体"/>
          <w:sz w:val="24"/>
          <w:szCs w:val="24"/>
        </w:rPr>
        <w:t xml:space="preserve">      </w:t>
      </w:r>
    </w:p>
    <w:p w:rsidR="009324AD" w:rsidRDefault="00DB3353">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E77BE5" w:rsidP="001E25B6">
      <w:pPr>
        <w:spacing w:line="360" w:lineRule="auto"/>
        <w:rPr>
          <w:rFonts w:ascii="宋体" w:eastAsia="宋体" w:hAnsi="宋体"/>
          <w:sz w:val="24"/>
          <w:szCs w:val="24"/>
        </w:rPr>
      </w:pPr>
    </w:p>
    <w:p w:rsidR="009324AD" w:rsidRDefault="00DB3353">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DB3353">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二五年十二月十八日</w:t>
      </w:r>
    </w:p>
    <w:sectPr w:rsidR="009324AD" w:rsidSect="004555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4CA0"/>
    <w:rsid w:val="00154CA0"/>
    <w:rsid w:val="00455521"/>
    <w:rsid w:val="00DB3353"/>
    <w:rsid w:val="00E77B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5552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5552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4555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455521"/>
    <w:rPr>
      <w:sz w:val="18"/>
      <w:szCs w:val="18"/>
    </w:rPr>
  </w:style>
  <w:style w:type="character" w:customStyle="1" w:styleId="Char">
    <w:name w:val="页脚 Char"/>
    <w:basedOn w:val="a0"/>
    <w:link w:val="a3"/>
    <w:uiPriority w:val="99"/>
    <w:qFormat/>
    <w:rsid w:val="0045552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34D6B-9AF9-4C67-A3E7-0CD53885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4</DocSecurity>
  <Lines>5</Lines>
  <Paragraphs>1</Paragraphs>
  <ScaleCrop>false</ScaleCrop>
  <Company>Microsoft</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