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B051B7" w:rsidP="008C3EE5">
      <w:pPr>
        <w:jc w:val="center"/>
        <w:rPr>
          <w:rFonts w:ascii="宋体" w:hAnsi="宋体" w:hint="eastAsia"/>
          <w:b/>
          <w:sz w:val="48"/>
          <w:szCs w:val="48"/>
        </w:rPr>
      </w:pPr>
      <w:bookmarkStart w:id="0" w:name="t_2_0_table"/>
      <w:bookmarkEnd w:id="0"/>
      <w:r w:rsidRPr="00B051B7">
        <w:rPr>
          <w:rFonts w:ascii="宋体" w:hAnsi="宋体" w:hint="eastAsia"/>
          <w:b/>
          <w:sz w:val="48"/>
          <w:szCs w:val="48"/>
        </w:rPr>
        <w:t>泰康安悦纯债3个月定期开放债券型发起式证券投资基金</w:t>
      </w:r>
      <w:r w:rsidR="002F140A">
        <w:rPr>
          <w:rFonts w:ascii="宋体" w:hAnsi="宋体" w:hint="eastAsia"/>
          <w:b/>
          <w:sz w:val="48"/>
          <w:szCs w:val="48"/>
        </w:rPr>
        <w:t>开放申购、赎回</w:t>
      </w:r>
      <w:r w:rsidR="00D36AD2">
        <w:rPr>
          <w:rFonts w:ascii="宋体" w:hAnsi="宋体" w:hint="eastAsia"/>
          <w:b/>
          <w:sz w:val="48"/>
          <w:szCs w:val="48"/>
        </w:rPr>
        <w:t>及转换</w:t>
      </w:r>
      <w:r w:rsidR="002F140A">
        <w:rPr>
          <w:rFonts w:ascii="宋体" w:hAnsi="宋体" w:hint="eastAsia"/>
          <w:b/>
          <w:sz w:val="48"/>
          <w:szCs w:val="48"/>
        </w:rPr>
        <w:t>业务公告</w:t>
      </w: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bookmarkStart w:id="1" w:name="t_2_0_0002_a2_fm1"/>
      <w:bookmarkEnd w:id="1"/>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2F140A">
        <w:rPr>
          <w:rFonts w:ascii="宋体" w:hAnsi="宋体"/>
          <w:b/>
          <w:sz w:val="28"/>
          <w:szCs w:val="28"/>
        </w:rPr>
        <w:t>20</w:t>
      </w:r>
      <w:r w:rsidR="00626B3C">
        <w:rPr>
          <w:rFonts w:ascii="宋体" w:hAnsi="宋体"/>
          <w:b/>
          <w:sz w:val="28"/>
          <w:szCs w:val="28"/>
        </w:rPr>
        <w:t>2</w:t>
      </w:r>
      <w:r w:rsidR="00972060">
        <w:rPr>
          <w:rFonts w:ascii="宋体" w:hAnsi="宋体"/>
          <w:b/>
          <w:sz w:val="28"/>
          <w:szCs w:val="28"/>
        </w:rPr>
        <w:t>5</w:t>
      </w:r>
      <w:r w:rsidR="002F140A">
        <w:rPr>
          <w:rFonts w:ascii="宋体" w:hAnsi="宋体"/>
          <w:b/>
          <w:sz w:val="28"/>
          <w:szCs w:val="28"/>
        </w:rPr>
        <w:t>年</w:t>
      </w:r>
      <w:r w:rsidR="003578BA">
        <w:rPr>
          <w:rFonts w:ascii="宋体" w:hAnsi="宋体"/>
          <w:b/>
          <w:sz w:val="28"/>
          <w:szCs w:val="28"/>
        </w:rPr>
        <w:t>12</w:t>
      </w:r>
      <w:r w:rsidR="002F140A">
        <w:rPr>
          <w:rFonts w:ascii="宋体" w:hAnsi="宋体"/>
          <w:b/>
          <w:sz w:val="28"/>
          <w:szCs w:val="28"/>
        </w:rPr>
        <w:t>月</w:t>
      </w:r>
      <w:r w:rsidR="003578BA">
        <w:rPr>
          <w:rFonts w:ascii="宋体" w:hAnsi="宋体" w:hint="eastAsia"/>
          <w:b/>
          <w:sz w:val="28"/>
          <w:szCs w:val="28"/>
        </w:rPr>
        <w:t>1</w:t>
      </w:r>
      <w:r w:rsidR="00D84335">
        <w:rPr>
          <w:rFonts w:ascii="宋体" w:hAnsi="宋体"/>
          <w:b/>
          <w:sz w:val="28"/>
          <w:szCs w:val="28"/>
        </w:rPr>
        <w:t>8</w:t>
      </w:r>
      <w:r w:rsidR="002F140A">
        <w:rPr>
          <w:rFonts w:ascii="宋体" w:hAnsi="宋体"/>
          <w:b/>
          <w:sz w:val="28"/>
          <w:szCs w:val="28"/>
        </w:rPr>
        <w:t>日</w:t>
      </w:r>
    </w:p>
    <w:p w:rsidR="00243D8F" w:rsidRDefault="00243D8F">
      <w:pPr>
        <w:rPr>
          <w:rFonts w:hint="eastAsia"/>
          <w:sz w:val="24"/>
        </w:rPr>
      </w:pPr>
    </w:p>
    <w:p w:rsidR="00243D8F" w:rsidRDefault="00243D8F">
      <w:pPr>
        <w:rPr>
          <w:rFonts w:hint="eastAsia"/>
          <w:sz w:val="24"/>
        </w:rPr>
      </w:pPr>
    </w:p>
    <w:p w:rsidR="00243D8F" w:rsidRDefault="00243D8F">
      <w:pPr>
        <w:rPr>
          <w:rFonts w:hint="eastAsia"/>
        </w:rPr>
      </w:pP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lastRenderedPageBreak/>
        <w:t>1</w:t>
      </w:r>
      <w:bookmarkStart w:id="3" w:name="t_2_1_table"/>
      <w:bookmarkEnd w:id="3"/>
      <w:r w:rsidRPr="005765BF">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559"/>
      </w:tblGrid>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基金名称</w:t>
            </w:r>
          </w:p>
        </w:tc>
        <w:tc>
          <w:tcPr>
            <w:tcW w:w="5559" w:type="dxa"/>
          </w:tcPr>
          <w:p w:rsidR="00243D8F" w:rsidRDefault="00B051B7" w:rsidP="003730B6">
            <w:pPr>
              <w:spacing w:line="360" w:lineRule="auto"/>
              <w:rPr>
                <w:rFonts w:ascii="宋体" w:hAnsi="宋体" w:hint="eastAsia"/>
                <w:szCs w:val="21"/>
              </w:rPr>
            </w:pPr>
            <w:bookmarkStart w:id="4" w:name="t_2_1_0009_a1_fm1"/>
            <w:bookmarkEnd w:id="4"/>
            <w:r w:rsidRPr="00B051B7">
              <w:rPr>
                <w:rFonts w:ascii="宋体" w:hAnsi="宋体" w:hint="eastAsia"/>
                <w:szCs w:val="21"/>
              </w:rPr>
              <w:t>泰康安悦纯债3个月定期开放债券型发起式证券投资基金</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基金简称</w:t>
            </w:r>
          </w:p>
        </w:tc>
        <w:tc>
          <w:tcPr>
            <w:tcW w:w="5559" w:type="dxa"/>
          </w:tcPr>
          <w:p w:rsidR="00243D8F" w:rsidRDefault="00B051B7" w:rsidP="00730658">
            <w:pPr>
              <w:spacing w:line="360" w:lineRule="auto"/>
              <w:rPr>
                <w:rFonts w:ascii="宋体" w:hAnsi="宋体" w:hint="eastAsia"/>
                <w:szCs w:val="21"/>
              </w:rPr>
            </w:pPr>
            <w:bookmarkStart w:id="5" w:name="t_2_1_0011_a1_fm1"/>
            <w:bookmarkEnd w:id="5"/>
            <w:r w:rsidRPr="00B051B7">
              <w:rPr>
                <w:rFonts w:ascii="宋体" w:hAnsi="宋体" w:hint="eastAsia"/>
                <w:szCs w:val="21"/>
              </w:rPr>
              <w:t>泰康安悦纯债3月定开债券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基金主代码</w:t>
            </w:r>
          </w:p>
        </w:tc>
        <w:tc>
          <w:tcPr>
            <w:tcW w:w="5559" w:type="dxa"/>
          </w:tcPr>
          <w:p w:rsidR="00243D8F" w:rsidRDefault="00B051B7" w:rsidP="005765BF">
            <w:pPr>
              <w:spacing w:line="360" w:lineRule="auto"/>
              <w:rPr>
                <w:rFonts w:ascii="宋体" w:hAnsi="宋体" w:hint="eastAsia"/>
                <w:szCs w:val="21"/>
              </w:rPr>
            </w:pPr>
            <w:bookmarkStart w:id="6" w:name="t_2_1_0012_a1_fm1"/>
            <w:bookmarkEnd w:id="6"/>
            <w:r w:rsidRPr="00B051B7">
              <w:rPr>
                <w:rFonts w:ascii="宋体" w:hAnsi="宋体"/>
                <w:szCs w:val="21"/>
              </w:rPr>
              <w:t>005172</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基金运作方式</w:t>
            </w:r>
          </w:p>
        </w:tc>
        <w:tc>
          <w:tcPr>
            <w:tcW w:w="5559" w:type="dxa"/>
          </w:tcPr>
          <w:p w:rsidR="00243D8F" w:rsidRDefault="00506E0F" w:rsidP="005765BF">
            <w:pPr>
              <w:spacing w:line="360" w:lineRule="auto"/>
              <w:rPr>
                <w:rFonts w:ascii="宋体" w:hAnsi="宋体" w:hint="eastAsia"/>
                <w:szCs w:val="21"/>
              </w:rPr>
            </w:pPr>
            <w:bookmarkStart w:id="7" w:name="t_2_1_0017_a1_fm1"/>
            <w:bookmarkEnd w:id="7"/>
            <w:r w:rsidRPr="00506E0F">
              <w:rPr>
                <w:rFonts w:ascii="宋体" w:hAnsi="宋体" w:hint="eastAsia"/>
                <w:szCs w:val="21"/>
              </w:rPr>
              <w:t>契约型、定期开放式</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基金合同生效日</w:t>
            </w:r>
          </w:p>
        </w:tc>
        <w:tc>
          <w:tcPr>
            <w:tcW w:w="5559" w:type="dxa"/>
          </w:tcPr>
          <w:p w:rsidR="00243D8F" w:rsidRDefault="008C3EE5" w:rsidP="00B051B7">
            <w:pPr>
              <w:spacing w:line="360" w:lineRule="auto"/>
              <w:rPr>
                <w:rFonts w:ascii="宋体" w:hAnsi="宋体" w:hint="eastAsia"/>
                <w:szCs w:val="21"/>
              </w:rPr>
            </w:pPr>
            <w:bookmarkStart w:id="8" w:name="t_2_1_0018_a1_fm1"/>
            <w:bookmarkEnd w:id="8"/>
            <w:r w:rsidRPr="008C3EE5">
              <w:rPr>
                <w:rFonts w:ascii="宋体" w:hAnsi="宋体"/>
                <w:szCs w:val="21"/>
              </w:rPr>
              <w:t>201</w:t>
            </w:r>
            <w:r w:rsidR="003131BC">
              <w:rPr>
                <w:rFonts w:ascii="宋体" w:hAnsi="宋体" w:hint="eastAsia"/>
                <w:szCs w:val="21"/>
              </w:rPr>
              <w:t>7</w:t>
            </w:r>
            <w:r>
              <w:rPr>
                <w:rFonts w:ascii="宋体" w:hAnsi="宋体" w:hint="eastAsia"/>
                <w:szCs w:val="21"/>
              </w:rPr>
              <w:t>年</w:t>
            </w:r>
            <w:r w:rsidR="00B051B7">
              <w:rPr>
                <w:rFonts w:ascii="宋体" w:hAnsi="宋体" w:hint="eastAsia"/>
                <w:szCs w:val="21"/>
              </w:rPr>
              <w:t>1</w:t>
            </w:r>
            <w:r>
              <w:rPr>
                <w:rFonts w:ascii="宋体" w:hAnsi="宋体"/>
                <w:szCs w:val="21"/>
              </w:rPr>
              <w:t>1</w:t>
            </w:r>
            <w:r>
              <w:rPr>
                <w:rFonts w:ascii="宋体" w:hAnsi="宋体" w:hint="eastAsia"/>
                <w:szCs w:val="21"/>
              </w:rPr>
              <w:t>月</w:t>
            </w:r>
            <w:r w:rsidR="00B051B7">
              <w:rPr>
                <w:rFonts w:ascii="宋体" w:hAnsi="宋体" w:hint="eastAsia"/>
                <w:szCs w:val="21"/>
              </w:rPr>
              <w:t>1</w:t>
            </w:r>
            <w:r>
              <w:rPr>
                <w:rFonts w:ascii="宋体" w:hAnsi="宋体" w:hint="eastAsia"/>
                <w:szCs w:val="21"/>
              </w:rPr>
              <w:t>日</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基金管理人名称</w:t>
            </w:r>
          </w:p>
        </w:tc>
        <w:tc>
          <w:tcPr>
            <w:tcW w:w="5559" w:type="dxa"/>
          </w:tcPr>
          <w:p w:rsidR="00243D8F" w:rsidRDefault="002F140A" w:rsidP="005765BF">
            <w:pPr>
              <w:spacing w:line="360" w:lineRule="auto"/>
              <w:rPr>
                <w:rFonts w:ascii="宋体" w:hAnsi="宋体" w:hint="eastAsia"/>
                <w:szCs w:val="21"/>
              </w:rPr>
            </w:pPr>
            <w:bookmarkStart w:id="9" w:name="t_2_1_0186_a1_fm1"/>
            <w:bookmarkEnd w:id="9"/>
            <w:r>
              <w:rPr>
                <w:rFonts w:ascii="宋体" w:hAnsi="宋体" w:hint="eastAsia"/>
                <w:szCs w:val="21"/>
              </w:rPr>
              <w:t>泰康</w:t>
            </w:r>
            <w:r w:rsidR="00424C70">
              <w:rPr>
                <w:rFonts w:ascii="宋体" w:hAnsi="宋体" w:hint="eastAsia"/>
                <w:szCs w:val="21"/>
              </w:rPr>
              <w:t>基金管理有限</w:t>
            </w:r>
            <w:r>
              <w:rPr>
                <w:rFonts w:ascii="宋体" w:hAnsi="宋体" w:hint="eastAsia"/>
                <w:szCs w:val="21"/>
              </w:rPr>
              <w:t>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基金托管人名称</w:t>
            </w:r>
          </w:p>
        </w:tc>
        <w:tc>
          <w:tcPr>
            <w:tcW w:w="5559" w:type="dxa"/>
          </w:tcPr>
          <w:p w:rsidR="00243D8F" w:rsidRDefault="003131BC" w:rsidP="005765BF">
            <w:pPr>
              <w:spacing w:line="360" w:lineRule="auto"/>
              <w:rPr>
                <w:rFonts w:ascii="宋体" w:hAnsi="宋体" w:hint="eastAsia"/>
                <w:szCs w:val="21"/>
              </w:rPr>
            </w:pPr>
            <w:bookmarkStart w:id="10" w:name="t_2_1_0213_a1_fm1"/>
            <w:bookmarkEnd w:id="10"/>
            <w:r w:rsidRPr="003131BC">
              <w:rPr>
                <w:rFonts w:hint="eastAsia"/>
              </w:rPr>
              <w:t>招商银行股份有限公司</w:t>
            </w:r>
          </w:p>
        </w:tc>
      </w:tr>
      <w:tr w:rsidR="00424C70" w:rsidTr="005765BF">
        <w:tc>
          <w:tcPr>
            <w:tcW w:w="3261" w:type="dxa"/>
          </w:tcPr>
          <w:p w:rsidR="00424C70" w:rsidRDefault="00424C70" w:rsidP="00424C70">
            <w:pPr>
              <w:spacing w:line="360" w:lineRule="auto"/>
              <w:rPr>
                <w:rFonts w:ascii="宋体" w:hAnsi="宋体" w:hint="eastAsia"/>
                <w:szCs w:val="21"/>
              </w:rPr>
            </w:pPr>
            <w:r>
              <w:rPr>
                <w:rFonts w:ascii="宋体" w:hAnsi="宋体" w:hint="eastAsia"/>
                <w:szCs w:val="21"/>
              </w:rPr>
              <w:t>基金注册登记机构名称</w:t>
            </w:r>
          </w:p>
        </w:tc>
        <w:tc>
          <w:tcPr>
            <w:tcW w:w="5559" w:type="dxa"/>
          </w:tcPr>
          <w:p w:rsidR="00424C70" w:rsidRDefault="00424C70" w:rsidP="00424C70">
            <w:pPr>
              <w:spacing w:line="360" w:lineRule="auto"/>
              <w:rPr>
                <w:rFonts w:ascii="宋体" w:hAnsi="宋体" w:hint="eastAsia"/>
                <w:szCs w:val="21"/>
              </w:rPr>
            </w:pPr>
            <w:bookmarkStart w:id="11" w:name="t_2_1_0310_a1_fm1"/>
            <w:bookmarkEnd w:id="11"/>
            <w:r>
              <w:rPr>
                <w:rFonts w:ascii="宋体" w:hAnsi="宋体" w:hint="eastAsia"/>
                <w:szCs w:val="21"/>
              </w:rPr>
              <w:t>泰康基金管理有限公司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公告依据</w:t>
            </w:r>
          </w:p>
        </w:tc>
        <w:tc>
          <w:tcPr>
            <w:tcW w:w="5559" w:type="dxa"/>
          </w:tcPr>
          <w:p w:rsidR="00243D8F" w:rsidRDefault="002F140A" w:rsidP="00DD1B14">
            <w:pPr>
              <w:spacing w:line="360" w:lineRule="auto"/>
              <w:rPr>
                <w:rFonts w:ascii="宋体" w:hAnsi="宋体" w:hint="eastAsia"/>
                <w:szCs w:val="21"/>
              </w:rPr>
            </w:pPr>
            <w:bookmarkStart w:id="12" w:name="t_2_1_2631_a1_fm1"/>
            <w:bookmarkEnd w:id="12"/>
            <w:r>
              <w:rPr>
                <w:rFonts w:ascii="宋体" w:hAnsi="宋体" w:hint="eastAsia"/>
                <w:szCs w:val="21"/>
              </w:rPr>
              <w:t>《中华人民共和国证券投资基金法》、《</w:t>
            </w:r>
            <w:r w:rsidR="00BF503B" w:rsidRPr="00BF503B">
              <w:rPr>
                <w:rFonts w:ascii="宋体" w:hAnsi="宋体" w:hint="eastAsia"/>
                <w:szCs w:val="21"/>
              </w:rPr>
              <w:t>公开募集证券投资基金信息披露管理办法</w:t>
            </w:r>
            <w:r>
              <w:rPr>
                <w:rFonts w:ascii="宋体" w:hAnsi="宋体" w:hint="eastAsia"/>
                <w:szCs w:val="21"/>
              </w:rPr>
              <w:t>》等相关法律法规以及《</w:t>
            </w:r>
            <w:r w:rsidR="00B051B7" w:rsidRPr="00B051B7">
              <w:rPr>
                <w:rFonts w:ascii="宋体" w:hAnsi="宋体" w:hint="eastAsia"/>
                <w:szCs w:val="21"/>
              </w:rPr>
              <w:t>泰康安悦纯债3个月定期开放债券型发起式证券投资基金</w:t>
            </w:r>
            <w:r>
              <w:rPr>
                <w:rFonts w:ascii="宋体" w:hAnsi="宋体" w:hint="eastAsia"/>
                <w:szCs w:val="21"/>
              </w:rPr>
              <w:t>基金合同》、《</w:t>
            </w:r>
            <w:r w:rsidR="00B051B7" w:rsidRPr="00B051B7">
              <w:rPr>
                <w:rFonts w:ascii="宋体" w:hAnsi="宋体" w:hint="eastAsia"/>
                <w:szCs w:val="21"/>
              </w:rPr>
              <w:t>泰康安悦纯债3个月定期开放债券型发起式证券投资基金</w:t>
            </w:r>
            <w:r>
              <w:rPr>
                <w:rFonts w:ascii="宋体" w:hAnsi="宋体" w:hint="eastAsia"/>
                <w:szCs w:val="21"/>
              </w:rPr>
              <w:t>招募说明书》</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申购起始日</w:t>
            </w:r>
          </w:p>
        </w:tc>
        <w:tc>
          <w:tcPr>
            <w:tcW w:w="5559" w:type="dxa"/>
          </w:tcPr>
          <w:p w:rsidR="00243D8F" w:rsidRDefault="002F140A" w:rsidP="003578BA">
            <w:pPr>
              <w:spacing w:line="360" w:lineRule="auto"/>
              <w:rPr>
                <w:rFonts w:ascii="宋体" w:hAnsi="宋体" w:hint="eastAsia"/>
                <w:szCs w:val="21"/>
              </w:rPr>
            </w:pPr>
            <w:bookmarkStart w:id="13" w:name="t_2_1_2660_a1_fm1"/>
            <w:bookmarkEnd w:id="13"/>
            <w:r>
              <w:rPr>
                <w:rFonts w:ascii="宋体" w:hAnsi="宋体"/>
                <w:szCs w:val="21"/>
              </w:rPr>
              <w:t>20</w:t>
            </w:r>
            <w:r w:rsidR="00626B3C">
              <w:rPr>
                <w:rFonts w:ascii="宋体" w:hAnsi="宋体"/>
                <w:szCs w:val="21"/>
              </w:rPr>
              <w:t>2</w:t>
            </w:r>
            <w:r w:rsidR="00972060">
              <w:rPr>
                <w:rFonts w:ascii="宋体" w:hAnsi="宋体"/>
                <w:szCs w:val="21"/>
              </w:rPr>
              <w:t>5</w:t>
            </w:r>
            <w:r>
              <w:rPr>
                <w:rFonts w:ascii="宋体" w:hAnsi="宋体"/>
                <w:szCs w:val="21"/>
              </w:rPr>
              <w:t>年</w:t>
            </w:r>
            <w:r w:rsidR="003578BA">
              <w:rPr>
                <w:rFonts w:ascii="宋体" w:hAnsi="宋体"/>
                <w:szCs w:val="21"/>
              </w:rPr>
              <w:t>12</w:t>
            </w:r>
            <w:r>
              <w:rPr>
                <w:rFonts w:ascii="宋体" w:hAnsi="宋体"/>
                <w:szCs w:val="21"/>
              </w:rPr>
              <w:t>月</w:t>
            </w:r>
            <w:r w:rsidR="00D84335">
              <w:rPr>
                <w:rFonts w:ascii="宋体" w:hAnsi="宋体"/>
                <w:szCs w:val="21"/>
              </w:rPr>
              <w:t>1</w:t>
            </w:r>
            <w:r w:rsidR="003578BA">
              <w:rPr>
                <w:rFonts w:ascii="宋体" w:hAnsi="宋体"/>
                <w:szCs w:val="21"/>
              </w:rPr>
              <w:t>9</w:t>
            </w:r>
            <w:r>
              <w:rPr>
                <w:rFonts w:ascii="宋体" w:hAnsi="宋体"/>
                <w:szCs w:val="21"/>
              </w:rPr>
              <w:t>日</w:t>
            </w:r>
          </w:p>
        </w:tc>
      </w:tr>
      <w:tr w:rsidR="003578BA" w:rsidTr="005765BF">
        <w:tc>
          <w:tcPr>
            <w:tcW w:w="3261" w:type="dxa"/>
          </w:tcPr>
          <w:p w:rsidR="003578BA" w:rsidRDefault="003578BA" w:rsidP="003578BA">
            <w:pPr>
              <w:spacing w:line="360" w:lineRule="auto"/>
              <w:rPr>
                <w:rFonts w:ascii="宋体" w:hAnsi="宋体" w:hint="eastAsia"/>
                <w:szCs w:val="21"/>
              </w:rPr>
            </w:pPr>
            <w:r>
              <w:rPr>
                <w:rFonts w:ascii="宋体" w:hAnsi="宋体" w:hint="eastAsia"/>
                <w:szCs w:val="21"/>
              </w:rPr>
              <w:t>赎回起始日</w:t>
            </w:r>
          </w:p>
        </w:tc>
        <w:tc>
          <w:tcPr>
            <w:tcW w:w="5559" w:type="dxa"/>
          </w:tcPr>
          <w:p w:rsidR="003578BA" w:rsidRDefault="003578BA" w:rsidP="003578BA">
            <w:pPr>
              <w:spacing w:line="360" w:lineRule="auto"/>
              <w:rPr>
                <w:rFonts w:ascii="宋体" w:hAnsi="宋体" w:hint="eastAsia"/>
                <w:szCs w:val="21"/>
              </w:rPr>
            </w:pPr>
            <w:bookmarkStart w:id="14" w:name="t_2_1_2661_a1_fm1"/>
            <w:bookmarkEnd w:id="14"/>
            <w:r>
              <w:rPr>
                <w:rFonts w:ascii="宋体" w:hAnsi="宋体"/>
                <w:szCs w:val="21"/>
              </w:rPr>
              <w:t>2025年12月19日</w:t>
            </w:r>
          </w:p>
        </w:tc>
      </w:tr>
      <w:tr w:rsidR="003578BA" w:rsidTr="00D36AD2">
        <w:tc>
          <w:tcPr>
            <w:tcW w:w="3261" w:type="dxa"/>
            <w:tcBorders>
              <w:top w:val="single" w:sz="4" w:space="0" w:color="auto"/>
              <w:left w:val="single" w:sz="4" w:space="0" w:color="auto"/>
              <w:bottom w:val="single" w:sz="4" w:space="0" w:color="auto"/>
              <w:right w:val="single" w:sz="4" w:space="0" w:color="auto"/>
            </w:tcBorders>
          </w:tcPr>
          <w:p w:rsidR="003578BA" w:rsidRDefault="003578BA" w:rsidP="003578BA">
            <w:pPr>
              <w:spacing w:line="360" w:lineRule="auto"/>
              <w:rPr>
                <w:rFonts w:ascii="宋体" w:hAnsi="宋体" w:hint="eastAsia"/>
                <w:szCs w:val="21"/>
              </w:rPr>
            </w:pPr>
            <w:r>
              <w:rPr>
                <w:rFonts w:ascii="宋体" w:hAnsi="宋体" w:hint="eastAsia"/>
                <w:szCs w:val="21"/>
              </w:rPr>
              <w:t>转换转入起始日</w:t>
            </w:r>
          </w:p>
        </w:tc>
        <w:tc>
          <w:tcPr>
            <w:tcW w:w="5559" w:type="dxa"/>
            <w:tcBorders>
              <w:top w:val="single" w:sz="4" w:space="0" w:color="auto"/>
              <w:left w:val="single" w:sz="4" w:space="0" w:color="auto"/>
              <w:bottom w:val="single" w:sz="4" w:space="0" w:color="auto"/>
              <w:right w:val="single" w:sz="4" w:space="0" w:color="auto"/>
            </w:tcBorders>
          </w:tcPr>
          <w:p w:rsidR="003578BA" w:rsidRDefault="003578BA" w:rsidP="003578BA">
            <w:pPr>
              <w:spacing w:line="360" w:lineRule="auto"/>
              <w:rPr>
                <w:rFonts w:ascii="宋体" w:hAnsi="宋体" w:hint="eastAsia"/>
                <w:szCs w:val="21"/>
              </w:rPr>
            </w:pPr>
            <w:bookmarkStart w:id="15" w:name="t_2_1_2793_a1_fm1"/>
            <w:bookmarkEnd w:id="15"/>
            <w:r>
              <w:rPr>
                <w:rFonts w:ascii="宋体" w:hAnsi="宋体"/>
                <w:szCs w:val="21"/>
              </w:rPr>
              <w:t>2025年12月19日</w:t>
            </w:r>
          </w:p>
        </w:tc>
      </w:tr>
      <w:tr w:rsidR="003578BA" w:rsidTr="00D36AD2">
        <w:tc>
          <w:tcPr>
            <w:tcW w:w="3261" w:type="dxa"/>
            <w:tcBorders>
              <w:top w:val="single" w:sz="4" w:space="0" w:color="auto"/>
              <w:left w:val="single" w:sz="4" w:space="0" w:color="auto"/>
              <w:bottom w:val="single" w:sz="4" w:space="0" w:color="auto"/>
              <w:right w:val="single" w:sz="4" w:space="0" w:color="auto"/>
            </w:tcBorders>
          </w:tcPr>
          <w:p w:rsidR="003578BA" w:rsidRDefault="003578BA" w:rsidP="003578BA">
            <w:pPr>
              <w:spacing w:line="360" w:lineRule="auto"/>
              <w:rPr>
                <w:rFonts w:ascii="宋体" w:hAnsi="宋体" w:hint="eastAsia"/>
                <w:szCs w:val="21"/>
              </w:rPr>
            </w:pPr>
            <w:r>
              <w:rPr>
                <w:rFonts w:ascii="宋体" w:hAnsi="宋体" w:hint="eastAsia"/>
                <w:szCs w:val="21"/>
              </w:rPr>
              <w:t>转换转出起始日</w:t>
            </w:r>
          </w:p>
        </w:tc>
        <w:tc>
          <w:tcPr>
            <w:tcW w:w="5559" w:type="dxa"/>
            <w:tcBorders>
              <w:top w:val="single" w:sz="4" w:space="0" w:color="auto"/>
              <w:left w:val="single" w:sz="4" w:space="0" w:color="auto"/>
              <w:bottom w:val="single" w:sz="4" w:space="0" w:color="auto"/>
              <w:right w:val="single" w:sz="4" w:space="0" w:color="auto"/>
            </w:tcBorders>
          </w:tcPr>
          <w:p w:rsidR="003578BA" w:rsidRDefault="003578BA" w:rsidP="003578BA">
            <w:pPr>
              <w:spacing w:line="360" w:lineRule="auto"/>
              <w:rPr>
                <w:rFonts w:ascii="宋体" w:hAnsi="宋体" w:hint="eastAsia"/>
                <w:szCs w:val="21"/>
              </w:rPr>
            </w:pPr>
            <w:bookmarkStart w:id="16" w:name="t_2_1_2794_a1_fm1"/>
            <w:bookmarkEnd w:id="16"/>
            <w:r>
              <w:rPr>
                <w:rFonts w:ascii="宋体" w:hAnsi="宋体"/>
                <w:szCs w:val="21"/>
              </w:rPr>
              <w:t>2025年12月19日</w:t>
            </w:r>
          </w:p>
        </w:tc>
      </w:tr>
    </w:tbl>
    <w:p w:rsidR="00243D8F" w:rsidRDefault="00243D8F" w:rsidP="005765BF">
      <w:pPr>
        <w:pStyle w:val="2"/>
        <w:spacing w:beforeLines="150" w:afterLines="50" w:line="240" w:lineRule="auto"/>
        <w:rPr>
          <w:rFonts w:ascii="宋体" w:eastAsia="宋体" w:hAnsi="宋体" w:hint="eastAsia"/>
          <w:bCs/>
          <w:sz w:val="24"/>
          <w:szCs w:val="24"/>
          <w:lang w:eastAsia="zh-CN"/>
        </w:rPr>
      </w:pPr>
      <w:r w:rsidRPr="005765BF">
        <w:rPr>
          <w:rFonts w:ascii="宋体" w:eastAsia="宋体" w:hAnsi="宋体" w:hint="eastAsia"/>
          <w:bCs/>
          <w:sz w:val="24"/>
          <w:szCs w:val="24"/>
        </w:rPr>
        <w:t>2</w:t>
      </w:r>
      <w:r w:rsidR="00716A1B" w:rsidRPr="005765BF">
        <w:rPr>
          <w:rFonts w:ascii="宋体" w:eastAsia="宋体" w:hAnsi="宋体" w:hint="eastAsia"/>
          <w:bCs/>
          <w:sz w:val="24"/>
          <w:szCs w:val="24"/>
        </w:rPr>
        <w:t>申购、赎回</w:t>
      </w:r>
      <w:r w:rsidR="00D36AD2">
        <w:rPr>
          <w:rFonts w:ascii="宋体" w:eastAsia="宋体" w:hAnsi="宋体" w:hint="eastAsia"/>
          <w:bCs/>
          <w:sz w:val="24"/>
          <w:szCs w:val="24"/>
          <w:lang w:eastAsia="zh-CN"/>
        </w:rPr>
        <w:t>及转换</w:t>
      </w:r>
      <w:r w:rsidRPr="005765BF">
        <w:rPr>
          <w:rFonts w:ascii="宋体" w:eastAsia="宋体" w:hAnsi="宋体" w:hint="eastAsia"/>
          <w:bCs/>
          <w:sz w:val="24"/>
          <w:szCs w:val="24"/>
        </w:rPr>
        <w:t>业务的办理时间</w:t>
      </w:r>
    </w:p>
    <w:p w:rsidR="00C71898" w:rsidRPr="001C1C46" w:rsidRDefault="00C71898" w:rsidP="00C71898">
      <w:pPr>
        <w:spacing w:line="360" w:lineRule="auto"/>
        <w:ind w:firstLineChars="200" w:firstLine="420"/>
        <w:rPr>
          <w:bCs/>
          <w:szCs w:val="24"/>
        </w:rPr>
      </w:pPr>
      <w:r w:rsidRPr="00C71898">
        <w:rPr>
          <w:rFonts w:hint="eastAsia"/>
          <w:bCs/>
          <w:szCs w:val="24"/>
        </w:rPr>
        <w:t>（</w:t>
      </w:r>
      <w:r w:rsidRPr="00C71898">
        <w:rPr>
          <w:rFonts w:hint="eastAsia"/>
          <w:bCs/>
          <w:szCs w:val="24"/>
        </w:rPr>
        <w:t>1</w:t>
      </w:r>
      <w:r w:rsidRPr="00C71898">
        <w:rPr>
          <w:rFonts w:hint="eastAsia"/>
          <w:bCs/>
          <w:szCs w:val="24"/>
        </w:rPr>
        <w:t>）</w:t>
      </w:r>
      <w:r w:rsidRPr="001C1C46">
        <w:rPr>
          <w:rFonts w:hint="eastAsia"/>
          <w:bCs/>
          <w:szCs w:val="24"/>
        </w:rPr>
        <w:t>开放日及开放时间</w:t>
      </w:r>
    </w:p>
    <w:p w:rsidR="003578BA" w:rsidRPr="003578BA" w:rsidRDefault="003578BA" w:rsidP="003578BA">
      <w:pPr>
        <w:spacing w:line="360" w:lineRule="auto"/>
        <w:ind w:firstLineChars="200" w:firstLine="420"/>
        <w:rPr>
          <w:rFonts w:hint="eastAsia"/>
          <w:bCs/>
          <w:szCs w:val="24"/>
        </w:rPr>
      </w:pPr>
      <w:r w:rsidRPr="003578BA">
        <w:rPr>
          <w:rFonts w:hint="eastAsia"/>
          <w:bCs/>
          <w:szCs w:val="24"/>
        </w:rPr>
        <w:t>本基金办理基金份额申购、赎回及转换业务的开放日为开放期内的每个工作日。投资人在开放日办理基金份额的申购、赎回及转换业务，具体办理时间为上海证券交易所、深圳证券交易所的正常交易日的交易时间，但基金管理人根据法律法规、中国证监会的要求或基金合同的规定公告暂停申购、赎回时除外。封闭期内，本基金不办理申购与赎回业务。</w:t>
      </w:r>
    </w:p>
    <w:p w:rsidR="003578BA" w:rsidRDefault="003578BA" w:rsidP="003578BA">
      <w:pPr>
        <w:spacing w:line="360" w:lineRule="auto"/>
        <w:ind w:firstLineChars="200" w:firstLine="420"/>
        <w:rPr>
          <w:rFonts w:hint="eastAsia"/>
          <w:bCs/>
          <w:szCs w:val="24"/>
        </w:rPr>
      </w:pPr>
      <w:r w:rsidRPr="003578BA">
        <w:rPr>
          <w:rFonts w:hint="eastAsia"/>
          <w:bCs/>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C71898" w:rsidRPr="001C1C46" w:rsidRDefault="00C71898" w:rsidP="00C71898">
      <w:pPr>
        <w:spacing w:line="360" w:lineRule="auto"/>
        <w:ind w:firstLineChars="200" w:firstLine="420"/>
        <w:rPr>
          <w:bCs/>
          <w:szCs w:val="24"/>
        </w:rPr>
      </w:pPr>
      <w:r>
        <w:rPr>
          <w:rFonts w:hint="eastAsia"/>
          <w:bCs/>
          <w:szCs w:val="24"/>
        </w:rPr>
        <w:t>（</w:t>
      </w:r>
      <w:r>
        <w:rPr>
          <w:rFonts w:hint="eastAsia"/>
          <w:bCs/>
          <w:szCs w:val="24"/>
        </w:rPr>
        <w:t>2</w:t>
      </w:r>
      <w:r>
        <w:rPr>
          <w:rFonts w:hint="eastAsia"/>
          <w:bCs/>
          <w:szCs w:val="24"/>
        </w:rPr>
        <w:t>）</w:t>
      </w:r>
      <w:r w:rsidR="00D36AD2">
        <w:rPr>
          <w:rFonts w:ascii="宋体" w:hAnsi="宋体" w:hint="eastAsia"/>
          <w:szCs w:val="21"/>
        </w:rPr>
        <w:t>申购、赎回及转换</w:t>
      </w:r>
      <w:r w:rsidRPr="001C1C46">
        <w:rPr>
          <w:rFonts w:hint="eastAsia"/>
          <w:bCs/>
          <w:szCs w:val="24"/>
        </w:rPr>
        <w:t>开始日及业务办理时间</w:t>
      </w:r>
    </w:p>
    <w:p w:rsidR="00C71898" w:rsidRDefault="00C71898" w:rsidP="00C71898">
      <w:pPr>
        <w:spacing w:line="360" w:lineRule="auto"/>
        <w:ind w:firstLineChars="200" w:firstLine="420"/>
        <w:rPr>
          <w:bCs/>
          <w:szCs w:val="24"/>
        </w:rPr>
      </w:pPr>
      <w:r w:rsidRPr="00C71898">
        <w:rPr>
          <w:rFonts w:hint="eastAsia"/>
          <w:bCs/>
          <w:szCs w:val="24"/>
        </w:rPr>
        <w:t>本基金自每个封闭期结束后的第一个工作日起进入开放期，期间可以办理</w:t>
      </w:r>
      <w:r w:rsidR="00D36AD2">
        <w:rPr>
          <w:rFonts w:ascii="宋体" w:hAnsi="宋体" w:hint="eastAsia"/>
          <w:szCs w:val="21"/>
        </w:rPr>
        <w:t>申购、赎回及转换</w:t>
      </w:r>
      <w:r w:rsidRPr="00C71898">
        <w:rPr>
          <w:rFonts w:hint="eastAsia"/>
          <w:bCs/>
          <w:szCs w:val="24"/>
        </w:rPr>
        <w:lastRenderedPageBreak/>
        <w:t>业务。本基金每个开放期</w:t>
      </w:r>
      <w:r w:rsidRPr="00B722D5">
        <w:rPr>
          <w:rFonts w:hint="eastAsia"/>
          <w:bCs/>
          <w:szCs w:val="24"/>
        </w:rPr>
        <w:t>最长不超过</w:t>
      </w:r>
      <w:r w:rsidR="00B051B7" w:rsidRPr="00B722D5">
        <w:rPr>
          <w:rFonts w:hint="eastAsia"/>
          <w:bCs/>
          <w:szCs w:val="24"/>
        </w:rPr>
        <w:t>二十</w:t>
      </w:r>
      <w:r w:rsidRPr="00B722D5">
        <w:rPr>
          <w:rFonts w:hint="eastAsia"/>
          <w:bCs/>
          <w:szCs w:val="24"/>
        </w:rPr>
        <w:t>个工作日。</w:t>
      </w:r>
    </w:p>
    <w:p w:rsidR="004E1C26" w:rsidRPr="00361322" w:rsidRDefault="004E1C26" w:rsidP="004E1C26">
      <w:pPr>
        <w:spacing w:line="360" w:lineRule="auto"/>
        <w:ind w:firstLineChars="200" w:firstLine="420"/>
        <w:rPr>
          <w:color w:val="1E1E1E"/>
          <w:szCs w:val="21"/>
          <w:shd w:val="clear" w:color="auto" w:fill="FFFFFF"/>
        </w:rPr>
      </w:pPr>
      <w:r>
        <w:rPr>
          <w:rFonts w:hint="eastAsia"/>
          <w:color w:val="1E1E1E"/>
          <w:szCs w:val="21"/>
          <w:shd w:val="clear" w:color="auto" w:fill="FFFFFF"/>
        </w:rPr>
        <w:t>本基金当前封闭期为自</w:t>
      </w:r>
      <w:r w:rsidR="003578BA" w:rsidRPr="00361322">
        <w:rPr>
          <w:rFonts w:hint="eastAsia"/>
          <w:bCs/>
          <w:szCs w:val="24"/>
        </w:rPr>
        <w:t>20</w:t>
      </w:r>
      <w:r w:rsidR="003578BA" w:rsidRPr="00361322">
        <w:rPr>
          <w:bCs/>
          <w:szCs w:val="24"/>
        </w:rPr>
        <w:t>2</w:t>
      </w:r>
      <w:r w:rsidR="003578BA">
        <w:rPr>
          <w:bCs/>
          <w:szCs w:val="24"/>
        </w:rPr>
        <w:t>5</w:t>
      </w:r>
      <w:r w:rsidR="003578BA" w:rsidRPr="00361322">
        <w:rPr>
          <w:rFonts w:hint="eastAsia"/>
          <w:bCs/>
          <w:szCs w:val="24"/>
        </w:rPr>
        <w:t>年</w:t>
      </w:r>
      <w:r w:rsidR="003578BA">
        <w:rPr>
          <w:bCs/>
          <w:szCs w:val="24"/>
        </w:rPr>
        <w:t>9</w:t>
      </w:r>
      <w:r w:rsidR="003578BA" w:rsidRPr="00361322">
        <w:rPr>
          <w:rFonts w:hint="eastAsia"/>
          <w:bCs/>
          <w:szCs w:val="24"/>
        </w:rPr>
        <w:t>月</w:t>
      </w:r>
      <w:r w:rsidR="003578BA">
        <w:rPr>
          <w:bCs/>
          <w:szCs w:val="24"/>
        </w:rPr>
        <w:t>19</w:t>
      </w:r>
      <w:r w:rsidR="003578BA" w:rsidRPr="00361322">
        <w:rPr>
          <w:rFonts w:hint="eastAsia"/>
          <w:bCs/>
          <w:szCs w:val="24"/>
        </w:rPr>
        <w:t>日</w:t>
      </w:r>
      <w:r>
        <w:rPr>
          <w:rFonts w:hint="eastAsia"/>
          <w:bCs/>
          <w:szCs w:val="24"/>
        </w:rPr>
        <w:t>起至</w:t>
      </w:r>
      <w:r w:rsidRPr="00C71898">
        <w:rPr>
          <w:rFonts w:hint="eastAsia"/>
          <w:bCs/>
          <w:szCs w:val="24"/>
        </w:rPr>
        <w:t>20</w:t>
      </w:r>
      <w:r>
        <w:rPr>
          <w:bCs/>
          <w:szCs w:val="24"/>
        </w:rPr>
        <w:t>2</w:t>
      </w:r>
      <w:r w:rsidR="00972060">
        <w:rPr>
          <w:bCs/>
          <w:szCs w:val="24"/>
        </w:rPr>
        <w:t>5</w:t>
      </w:r>
      <w:r w:rsidRPr="00C71898">
        <w:rPr>
          <w:rFonts w:hint="eastAsia"/>
          <w:bCs/>
          <w:szCs w:val="24"/>
        </w:rPr>
        <w:t>年</w:t>
      </w:r>
      <w:r w:rsidR="003578BA">
        <w:rPr>
          <w:bCs/>
          <w:szCs w:val="24"/>
        </w:rPr>
        <w:t>12</w:t>
      </w:r>
      <w:r w:rsidRPr="00C71898">
        <w:rPr>
          <w:rFonts w:hint="eastAsia"/>
          <w:bCs/>
          <w:szCs w:val="24"/>
        </w:rPr>
        <w:t>月</w:t>
      </w:r>
      <w:r w:rsidR="003578BA">
        <w:rPr>
          <w:bCs/>
          <w:szCs w:val="24"/>
        </w:rPr>
        <w:t>18</w:t>
      </w:r>
      <w:r w:rsidRPr="00C71898">
        <w:rPr>
          <w:rFonts w:hint="eastAsia"/>
          <w:bCs/>
          <w:szCs w:val="24"/>
        </w:rPr>
        <w:t>日</w:t>
      </w:r>
      <w:r>
        <w:rPr>
          <w:rFonts w:hint="eastAsia"/>
          <w:color w:val="1E1E1E"/>
          <w:szCs w:val="21"/>
          <w:shd w:val="clear" w:color="auto" w:fill="FFFFFF"/>
        </w:rPr>
        <w:t>止。</w:t>
      </w:r>
      <w:r w:rsidRPr="000A58E9">
        <w:rPr>
          <w:rFonts w:hint="eastAsia"/>
          <w:color w:val="1E1E1E"/>
          <w:szCs w:val="21"/>
          <w:shd w:val="clear" w:color="auto" w:fill="FFFFFF"/>
        </w:rPr>
        <w:t>自封闭期结束日后的第一个工作日起，本基金进入第</w:t>
      </w:r>
      <w:r w:rsidR="003578BA">
        <w:rPr>
          <w:rFonts w:hint="eastAsia"/>
          <w:color w:val="1E1E1E"/>
          <w:szCs w:val="21"/>
          <w:shd w:val="clear" w:color="auto" w:fill="FFFFFF"/>
        </w:rPr>
        <w:t>三十</w:t>
      </w:r>
      <w:r w:rsidRPr="000A58E9">
        <w:rPr>
          <w:rFonts w:hint="eastAsia"/>
          <w:color w:val="1E1E1E"/>
          <w:szCs w:val="21"/>
          <w:shd w:val="clear" w:color="auto" w:fill="FFFFFF"/>
        </w:rPr>
        <w:t>个开放期。本次开放期内办理申购、</w:t>
      </w:r>
      <w:r>
        <w:rPr>
          <w:rFonts w:hint="eastAsia"/>
          <w:color w:val="1E1E1E"/>
          <w:szCs w:val="21"/>
          <w:shd w:val="clear" w:color="auto" w:fill="FFFFFF"/>
        </w:rPr>
        <w:t>赎回及</w:t>
      </w:r>
      <w:r w:rsidRPr="000A58E9">
        <w:rPr>
          <w:rFonts w:hint="eastAsia"/>
          <w:color w:val="1E1E1E"/>
          <w:szCs w:val="21"/>
          <w:shd w:val="clear" w:color="auto" w:fill="FFFFFF"/>
        </w:rPr>
        <w:t>转换业务的时间为</w:t>
      </w:r>
      <w:r w:rsidR="0071410B" w:rsidRPr="00361322">
        <w:rPr>
          <w:rFonts w:hint="eastAsia"/>
          <w:color w:val="1E1E1E"/>
          <w:szCs w:val="21"/>
          <w:shd w:val="clear" w:color="auto" w:fill="FFFFFF"/>
        </w:rPr>
        <w:t>202</w:t>
      </w:r>
      <w:r w:rsidR="00972060">
        <w:rPr>
          <w:color w:val="1E1E1E"/>
          <w:szCs w:val="21"/>
          <w:shd w:val="clear" w:color="auto" w:fill="FFFFFF"/>
        </w:rPr>
        <w:t>5</w:t>
      </w:r>
      <w:r w:rsidR="0071410B" w:rsidRPr="00361322">
        <w:rPr>
          <w:rFonts w:hint="eastAsia"/>
          <w:color w:val="1E1E1E"/>
          <w:szCs w:val="21"/>
          <w:shd w:val="clear" w:color="auto" w:fill="FFFFFF"/>
        </w:rPr>
        <w:t>年</w:t>
      </w:r>
      <w:r w:rsidR="003578BA">
        <w:rPr>
          <w:color w:val="1E1E1E"/>
          <w:szCs w:val="21"/>
          <w:shd w:val="clear" w:color="auto" w:fill="FFFFFF"/>
        </w:rPr>
        <w:t>12</w:t>
      </w:r>
      <w:r w:rsidR="0071410B" w:rsidRPr="00361322">
        <w:rPr>
          <w:rFonts w:hint="eastAsia"/>
          <w:color w:val="1E1E1E"/>
          <w:szCs w:val="21"/>
          <w:shd w:val="clear" w:color="auto" w:fill="FFFFFF"/>
        </w:rPr>
        <w:t>月</w:t>
      </w:r>
      <w:r w:rsidR="003578BA">
        <w:rPr>
          <w:color w:val="1E1E1E"/>
          <w:szCs w:val="21"/>
          <w:shd w:val="clear" w:color="auto" w:fill="FFFFFF"/>
        </w:rPr>
        <w:t>19</w:t>
      </w:r>
      <w:r w:rsidR="0071410B" w:rsidRPr="00361322">
        <w:rPr>
          <w:rFonts w:hint="eastAsia"/>
          <w:color w:val="1E1E1E"/>
          <w:szCs w:val="21"/>
          <w:shd w:val="clear" w:color="auto" w:fill="FFFFFF"/>
        </w:rPr>
        <w:t>日</w:t>
      </w:r>
      <w:r w:rsidRPr="00361322">
        <w:rPr>
          <w:rFonts w:hint="eastAsia"/>
          <w:color w:val="1E1E1E"/>
          <w:szCs w:val="21"/>
          <w:shd w:val="clear" w:color="auto" w:fill="FFFFFF"/>
        </w:rPr>
        <w:t>至</w:t>
      </w:r>
      <w:r w:rsidR="0071410B" w:rsidRPr="00C56BE7">
        <w:rPr>
          <w:rFonts w:hint="eastAsia"/>
          <w:color w:val="1E1E1E"/>
          <w:szCs w:val="21"/>
          <w:shd w:val="clear" w:color="auto" w:fill="FFFFFF"/>
        </w:rPr>
        <w:t>202</w:t>
      </w:r>
      <w:r w:rsidR="00C56BE7" w:rsidRPr="00C56BE7">
        <w:rPr>
          <w:color w:val="1E1E1E"/>
          <w:szCs w:val="21"/>
          <w:shd w:val="clear" w:color="auto" w:fill="FFFFFF"/>
        </w:rPr>
        <w:t>6</w:t>
      </w:r>
      <w:r w:rsidR="0071410B" w:rsidRPr="00C56BE7">
        <w:rPr>
          <w:rFonts w:hint="eastAsia"/>
          <w:color w:val="1E1E1E"/>
          <w:szCs w:val="21"/>
          <w:shd w:val="clear" w:color="auto" w:fill="FFFFFF"/>
        </w:rPr>
        <w:t>年</w:t>
      </w:r>
      <w:r w:rsidR="00C56BE7" w:rsidRPr="00C56BE7">
        <w:rPr>
          <w:color w:val="1E1E1E"/>
          <w:szCs w:val="21"/>
          <w:shd w:val="clear" w:color="auto" w:fill="FFFFFF"/>
        </w:rPr>
        <w:t>1</w:t>
      </w:r>
      <w:r w:rsidR="0071410B" w:rsidRPr="00C56BE7">
        <w:rPr>
          <w:rFonts w:hint="eastAsia"/>
          <w:color w:val="1E1E1E"/>
          <w:szCs w:val="21"/>
          <w:shd w:val="clear" w:color="auto" w:fill="FFFFFF"/>
        </w:rPr>
        <w:t>月</w:t>
      </w:r>
      <w:r w:rsidR="00C56BE7" w:rsidRPr="00C56BE7">
        <w:rPr>
          <w:color w:val="1E1E1E"/>
          <w:szCs w:val="21"/>
          <w:shd w:val="clear" w:color="auto" w:fill="FFFFFF"/>
        </w:rPr>
        <w:t>19</w:t>
      </w:r>
      <w:r w:rsidR="0071410B" w:rsidRPr="00C56BE7">
        <w:rPr>
          <w:rFonts w:hint="eastAsia"/>
          <w:color w:val="1E1E1E"/>
          <w:szCs w:val="21"/>
          <w:shd w:val="clear" w:color="auto" w:fill="FFFFFF"/>
        </w:rPr>
        <w:t>日</w:t>
      </w:r>
      <w:r w:rsidRPr="00C56BE7">
        <w:rPr>
          <w:rFonts w:hint="eastAsia"/>
          <w:color w:val="1E1E1E"/>
          <w:szCs w:val="21"/>
          <w:shd w:val="clear" w:color="auto" w:fill="FFFFFF"/>
        </w:rPr>
        <w:t>，共计</w:t>
      </w:r>
      <w:r w:rsidR="00C56BE7" w:rsidRPr="00C56BE7">
        <w:rPr>
          <w:color w:val="1E1E1E"/>
          <w:szCs w:val="21"/>
          <w:shd w:val="clear" w:color="auto" w:fill="FFFFFF"/>
        </w:rPr>
        <w:t>20</w:t>
      </w:r>
      <w:r w:rsidRPr="00C56BE7">
        <w:rPr>
          <w:rFonts w:hint="eastAsia"/>
          <w:color w:val="1E1E1E"/>
          <w:szCs w:val="21"/>
          <w:shd w:val="clear" w:color="auto" w:fill="FFFFFF"/>
        </w:rPr>
        <w:t>个工作日。</w:t>
      </w:r>
      <w:r w:rsidR="00C56BE7" w:rsidRPr="00C56BE7">
        <w:rPr>
          <w:rFonts w:hint="eastAsia"/>
          <w:color w:val="1E1E1E"/>
          <w:szCs w:val="21"/>
          <w:shd w:val="clear" w:color="auto" w:fill="FFFFFF"/>
        </w:rPr>
        <w:t>（注：其中</w:t>
      </w:r>
      <w:r w:rsidR="00C56BE7" w:rsidRPr="00C56BE7">
        <w:rPr>
          <w:rFonts w:hint="eastAsia"/>
          <w:color w:val="1E1E1E"/>
          <w:szCs w:val="21"/>
          <w:shd w:val="clear" w:color="auto" w:fill="FFFFFF"/>
        </w:rPr>
        <w:t>2026</w:t>
      </w:r>
      <w:r w:rsidR="00C56BE7" w:rsidRPr="00C56BE7">
        <w:rPr>
          <w:rFonts w:hint="eastAsia"/>
          <w:color w:val="1E1E1E"/>
          <w:szCs w:val="21"/>
          <w:shd w:val="clear" w:color="auto" w:fill="FFFFFF"/>
        </w:rPr>
        <w:t>年</w:t>
      </w:r>
      <w:r w:rsidR="00C56BE7" w:rsidRPr="00C56BE7">
        <w:rPr>
          <w:rFonts w:hint="eastAsia"/>
          <w:color w:val="1E1E1E"/>
          <w:szCs w:val="21"/>
          <w:shd w:val="clear" w:color="auto" w:fill="FFFFFF"/>
        </w:rPr>
        <w:t>1</w:t>
      </w:r>
      <w:r w:rsidR="00C56BE7" w:rsidRPr="00C56BE7">
        <w:rPr>
          <w:rFonts w:hint="eastAsia"/>
          <w:color w:val="1E1E1E"/>
          <w:szCs w:val="21"/>
          <w:shd w:val="clear" w:color="auto" w:fill="FFFFFF"/>
        </w:rPr>
        <w:t>月</w:t>
      </w:r>
      <w:r w:rsidR="00C56BE7" w:rsidRPr="00C56BE7">
        <w:rPr>
          <w:rFonts w:hint="eastAsia"/>
          <w:color w:val="1E1E1E"/>
          <w:szCs w:val="21"/>
          <w:shd w:val="clear" w:color="auto" w:fill="FFFFFF"/>
        </w:rPr>
        <w:t>1</w:t>
      </w:r>
      <w:r w:rsidR="00C56BE7" w:rsidRPr="00C56BE7">
        <w:rPr>
          <w:rFonts w:hint="eastAsia"/>
          <w:color w:val="1E1E1E"/>
          <w:szCs w:val="21"/>
          <w:shd w:val="clear" w:color="auto" w:fill="FFFFFF"/>
        </w:rPr>
        <w:t>日至</w:t>
      </w:r>
      <w:r w:rsidR="00C56BE7" w:rsidRPr="00C56BE7">
        <w:rPr>
          <w:rFonts w:hint="eastAsia"/>
          <w:color w:val="1E1E1E"/>
          <w:szCs w:val="21"/>
          <w:shd w:val="clear" w:color="auto" w:fill="FFFFFF"/>
        </w:rPr>
        <w:t>1</w:t>
      </w:r>
      <w:r w:rsidR="00C56BE7" w:rsidRPr="00C56BE7">
        <w:rPr>
          <w:rFonts w:hint="eastAsia"/>
          <w:color w:val="1E1E1E"/>
          <w:szCs w:val="21"/>
          <w:shd w:val="clear" w:color="auto" w:fill="FFFFFF"/>
        </w:rPr>
        <w:t>月</w:t>
      </w:r>
      <w:r w:rsidR="00C56BE7" w:rsidRPr="00C56BE7">
        <w:rPr>
          <w:rFonts w:hint="eastAsia"/>
          <w:color w:val="1E1E1E"/>
          <w:szCs w:val="21"/>
          <w:shd w:val="clear" w:color="auto" w:fill="FFFFFF"/>
        </w:rPr>
        <w:t>4</w:t>
      </w:r>
      <w:r w:rsidR="00C56BE7" w:rsidRPr="00C56BE7">
        <w:rPr>
          <w:rFonts w:hint="eastAsia"/>
          <w:color w:val="1E1E1E"/>
          <w:szCs w:val="21"/>
          <w:shd w:val="clear" w:color="auto" w:fill="FFFFFF"/>
        </w:rPr>
        <w:t>日为节假日休市。）</w:t>
      </w:r>
    </w:p>
    <w:p w:rsidR="004E1C26" w:rsidRDefault="004E1C26" w:rsidP="004E1C26">
      <w:pPr>
        <w:spacing w:line="360" w:lineRule="auto"/>
        <w:ind w:firstLineChars="200" w:firstLine="420"/>
        <w:rPr>
          <w:rFonts w:hint="eastAsia"/>
          <w:bCs/>
          <w:szCs w:val="24"/>
        </w:rPr>
      </w:pPr>
      <w:r w:rsidRPr="00361322">
        <w:rPr>
          <w:rFonts w:hint="eastAsia"/>
          <w:color w:val="1E1E1E"/>
          <w:szCs w:val="21"/>
          <w:shd w:val="clear" w:color="auto" w:fill="FFFFFF"/>
        </w:rPr>
        <w:t>本基金下一个封闭期</w:t>
      </w:r>
      <w:r w:rsidRPr="00361322">
        <w:rPr>
          <w:bCs/>
          <w:szCs w:val="24"/>
        </w:rPr>
        <w:t>为</w:t>
      </w:r>
      <w:r w:rsidRPr="00361322">
        <w:rPr>
          <w:rFonts w:hint="eastAsia"/>
          <w:bCs/>
          <w:szCs w:val="24"/>
        </w:rPr>
        <w:t>自</w:t>
      </w:r>
      <w:r w:rsidRPr="00C56BE7">
        <w:rPr>
          <w:rFonts w:hint="eastAsia"/>
          <w:bCs/>
          <w:szCs w:val="24"/>
        </w:rPr>
        <w:t>20</w:t>
      </w:r>
      <w:r w:rsidRPr="00C56BE7">
        <w:rPr>
          <w:bCs/>
          <w:szCs w:val="24"/>
        </w:rPr>
        <w:t>2</w:t>
      </w:r>
      <w:r w:rsidR="00C56BE7" w:rsidRPr="00C56BE7">
        <w:rPr>
          <w:bCs/>
          <w:szCs w:val="24"/>
        </w:rPr>
        <w:t>6</w:t>
      </w:r>
      <w:r w:rsidRPr="00C56BE7">
        <w:rPr>
          <w:rFonts w:hint="eastAsia"/>
          <w:bCs/>
          <w:szCs w:val="24"/>
        </w:rPr>
        <w:t>年</w:t>
      </w:r>
      <w:r w:rsidR="00C56BE7" w:rsidRPr="00C56BE7">
        <w:rPr>
          <w:bCs/>
          <w:szCs w:val="24"/>
        </w:rPr>
        <w:t>1</w:t>
      </w:r>
      <w:r w:rsidRPr="00C56BE7">
        <w:rPr>
          <w:rFonts w:hint="eastAsia"/>
          <w:bCs/>
          <w:szCs w:val="24"/>
        </w:rPr>
        <w:t>月</w:t>
      </w:r>
      <w:r w:rsidR="00C56BE7" w:rsidRPr="00C56BE7">
        <w:rPr>
          <w:bCs/>
          <w:szCs w:val="24"/>
        </w:rPr>
        <w:t>20</w:t>
      </w:r>
      <w:r w:rsidRPr="00C56BE7">
        <w:rPr>
          <w:rFonts w:hint="eastAsia"/>
          <w:bCs/>
          <w:szCs w:val="24"/>
        </w:rPr>
        <w:t>日</w:t>
      </w:r>
      <w:r>
        <w:rPr>
          <w:rFonts w:hint="eastAsia"/>
          <w:bCs/>
          <w:szCs w:val="24"/>
        </w:rPr>
        <w:t>起至</w:t>
      </w:r>
      <w:r w:rsidRPr="00B55E9A">
        <w:rPr>
          <w:rFonts w:hint="eastAsia"/>
          <w:bCs/>
          <w:szCs w:val="24"/>
        </w:rPr>
        <w:t>满</w:t>
      </w:r>
      <w:r w:rsidRPr="00B55E9A">
        <w:rPr>
          <w:rFonts w:hint="eastAsia"/>
          <w:bCs/>
          <w:szCs w:val="24"/>
        </w:rPr>
        <w:t>3</w:t>
      </w:r>
      <w:r w:rsidRPr="00B55E9A">
        <w:rPr>
          <w:rFonts w:hint="eastAsia"/>
          <w:bCs/>
          <w:szCs w:val="24"/>
        </w:rPr>
        <w:t>个月的最后一日</w:t>
      </w:r>
      <w:r>
        <w:rPr>
          <w:rFonts w:hint="eastAsia"/>
          <w:bCs/>
          <w:szCs w:val="24"/>
        </w:rPr>
        <w:t>，下一个</w:t>
      </w:r>
      <w:r w:rsidRPr="00B55E9A">
        <w:rPr>
          <w:rFonts w:hint="eastAsia"/>
          <w:bCs/>
          <w:szCs w:val="24"/>
        </w:rPr>
        <w:t>开放期的具体时间以基金管理人届时公告为准。</w:t>
      </w:r>
    </w:p>
    <w:p w:rsidR="004E1C26" w:rsidRDefault="004E1C26" w:rsidP="004E1C26">
      <w:pPr>
        <w:spacing w:line="360" w:lineRule="auto"/>
        <w:ind w:firstLineChars="200" w:firstLine="420"/>
        <w:rPr>
          <w:bCs/>
          <w:szCs w:val="24"/>
        </w:rPr>
      </w:pPr>
      <w:r>
        <w:rPr>
          <w:bCs/>
          <w:szCs w:val="24"/>
        </w:rPr>
        <w:t>本基金过往运作封闭期列示如下</w:t>
      </w:r>
      <w:r>
        <w:rPr>
          <w:rFonts w:hint="eastAsia"/>
          <w:bCs/>
          <w:szCs w:val="24"/>
        </w:rPr>
        <w:t>：</w:t>
      </w: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4962"/>
      </w:tblGrid>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序号</w:t>
            </w:r>
          </w:p>
        </w:tc>
        <w:tc>
          <w:tcPr>
            <w:tcW w:w="4962" w:type="dxa"/>
            <w:shd w:val="clear" w:color="auto" w:fill="auto"/>
          </w:tcPr>
          <w:p w:rsidR="004E1C26" w:rsidRPr="00EA7F83" w:rsidRDefault="004E1C26" w:rsidP="00406AF3">
            <w:pPr>
              <w:spacing w:line="360" w:lineRule="auto"/>
              <w:jc w:val="center"/>
              <w:rPr>
                <w:rFonts w:ascii="Times New Roman" w:hAnsi="Times New Roman" w:hint="eastAsia"/>
                <w:bCs/>
                <w:szCs w:val="24"/>
              </w:rPr>
            </w:pPr>
            <w:r w:rsidRPr="00EA7F83">
              <w:rPr>
                <w:rFonts w:ascii="Times New Roman" w:hAnsi="Times New Roman" w:hint="eastAsia"/>
                <w:bCs/>
                <w:szCs w:val="24"/>
              </w:rPr>
              <w:t>对应封闭期期间</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1</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2017</w:t>
            </w:r>
            <w:r w:rsidRPr="004E1C26">
              <w:rPr>
                <w:rFonts w:ascii="Times New Roman" w:hAnsi="Times New Roman" w:hint="eastAsia"/>
                <w:bCs/>
                <w:szCs w:val="24"/>
              </w:rPr>
              <w:t>年</w:t>
            </w:r>
            <w:r w:rsidRPr="004E1C26">
              <w:rPr>
                <w:rFonts w:ascii="Times New Roman" w:hAnsi="Times New Roman" w:hint="eastAsia"/>
                <w:bCs/>
                <w:szCs w:val="24"/>
              </w:rPr>
              <w:t>11</w:t>
            </w:r>
            <w:r w:rsidRPr="004E1C26">
              <w:rPr>
                <w:rFonts w:ascii="Times New Roman" w:hAnsi="Times New Roman" w:hint="eastAsia"/>
                <w:bCs/>
                <w:szCs w:val="24"/>
              </w:rPr>
              <w:t>月</w:t>
            </w:r>
            <w:r w:rsidRPr="004E1C26">
              <w:rPr>
                <w:rFonts w:ascii="Times New Roman" w:hAnsi="Times New Roman" w:hint="eastAsia"/>
                <w:bCs/>
                <w:szCs w:val="24"/>
              </w:rPr>
              <w:t>1</w:t>
            </w:r>
            <w:r w:rsidRPr="004E1C26">
              <w:rPr>
                <w:rFonts w:ascii="Times New Roman" w:hAnsi="Times New Roman" w:hint="eastAsia"/>
                <w:bCs/>
                <w:szCs w:val="24"/>
              </w:rPr>
              <w:t>日至</w:t>
            </w: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1</w:t>
            </w:r>
            <w:r w:rsidRPr="004E1C26">
              <w:rPr>
                <w:rFonts w:ascii="Times New Roman" w:hAnsi="Times New Roman" w:hint="eastAsia"/>
                <w:bCs/>
                <w:szCs w:val="24"/>
              </w:rPr>
              <w:t>月</w:t>
            </w:r>
            <w:r w:rsidRPr="004E1C26">
              <w:rPr>
                <w:rFonts w:ascii="Times New Roman" w:hAnsi="Times New Roman" w:hint="eastAsia"/>
                <w:bCs/>
                <w:szCs w:val="24"/>
              </w:rPr>
              <w:t>31</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2</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2</w:t>
            </w:r>
            <w:r w:rsidRPr="004E1C26">
              <w:rPr>
                <w:rFonts w:ascii="Times New Roman" w:hAnsi="Times New Roman" w:hint="eastAsia"/>
                <w:bCs/>
                <w:szCs w:val="24"/>
              </w:rPr>
              <w:t>月</w:t>
            </w:r>
            <w:r w:rsidRPr="004E1C26">
              <w:rPr>
                <w:rFonts w:ascii="Times New Roman" w:hAnsi="Times New Roman" w:hint="eastAsia"/>
                <w:bCs/>
                <w:szCs w:val="24"/>
              </w:rPr>
              <w:t>8</w:t>
            </w:r>
            <w:r w:rsidRPr="004E1C26">
              <w:rPr>
                <w:rFonts w:ascii="Times New Roman" w:hAnsi="Times New Roman" w:hint="eastAsia"/>
                <w:bCs/>
                <w:szCs w:val="24"/>
              </w:rPr>
              <w:t>日至</w:t>
            </w: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5</w:t>
            </w:r>
            <w:r w:rsidRPr="004E1C26">
              <w:rPr>
                <w:rFonts w:ascii="Times New Roman" w:hAnsi="Times New Roman" w:hint="eastAsia"/>
                <w:bCs/>
                <w:szCs w:val="24"/>
              </w:rPr>
              <w:t>月</w:t>
            </w:r>
            <w:r w:rsidRPr="004E1C26">
              <w:rPr>
                <w:rFonts w:ascii="Times New Roman" w:hAnsi="Times New Roman" w:hint="eastAsia"/>
                <w:bCs/>
                <w:szCs w:val="24"/>
              </w:rPr>
              <w:t>7</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3</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5</w:t>
            </w:r>
            <w:r w:rsidRPr="004E1C26">
              <w:rPr>
                <w:rFonts w:ascii="Times New Roman" w:hAnsi="Times New Roman" w:hint="eastAsia"/>
                <w:bCs/>
                <w:szCs w:val="24"/>
              </w:rPr>
              <w:t>月</w:t>
            </w:r>
            <w:r w:rsidRPr="004E1C26">
              <w:rPr>
                <w:rFonts w:ascii="Times New Roman" w:hAnsi="Times New Roman" w:hint="eastAsia"/>
                <w:bCs/>
                <w:szCs w:val="24"/>
              </w:rPr>
              <w:t>15</w:t>
            </w:r>
            <w:r w:rsidRPr="004E1C26">
              <w:rPr>
                <w:rFonts w:ascii="Times New Roman" w:hAnsi="Times New Roman" w:hint="eastAsia"/>
                <w:bCs/>
                <w:szCs w:val="24"/>
              </w:rPr>
              <w:t>日至</w:t>
            </w: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8</w:t>
            </w:r>
            <w:r w:rsidRPr="004E1C26">
              <w:rPr>
                <w:rFonts w:ascii="Times New Roman" w:hAnsi="Times New Roman" w:hint="eastAsia"/>
                <w:bCs/>
                <w:szCs w:val="24"/>
              </w:rPr>
              <w:t>月</w:t>
            </w:r>
            <w:r w:rsidRPr="004E1C26">
              <w:rPr>
                <w:rFonts w:ascii="Times New Roman" w:hAnsi="Times New Roman" w:hint="eastAsia"/>
                <w:bCs/>
                <w:szCs w:val="24"/>
              </w:rPr>
              <w:t>14</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4</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8</w:t>
            </w:r>
            <w:r w:rsidRPr="004E1C26">
              <w:rPr>
                <w:rFonts w:ascii="Times New Roman" w:hAnsi="Times New Roman" w:hint="eastAsia"/>
                <w:bCs/>
                <w:szCs w:val="24"/>
              </w:rPr>
              <w:t>月</w:t>
            </w:r>
            <w:r w:rsidRPr="004E1C26">
              <w:rPr>
                <w:rFonts w:ascii="Times New Roman" w:hAnsi="Times New Roman" w:hint="eastAsia"/>
                <w:bCs/>
                <w:szCs w:val="24"/>
              </w:rPr>
              <w:t>22</w:t>
            </w:r>
            <w:r w:rsidRPr="004E1C26">
              <w:rPr>
                <w:rFonts w:ascii="Times New Roman" w:hAnsi="Times New Roman" w:hint="eastAsia"/>
                <w:bCs/>
                <w:szCs w:val="24"/>
              </w:rPr>
              <w:t>日至</w:t>
            </w: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11</w:t>
            </w:r>
            <w:r w:rsidRPr="004E1C26">
              <w:rPr>
                <w:rFonts w:ascii="Times New Roman" w:hAnsi="Times New Roman" w:hint="eastAsia"/>
                <w:bCs/>
                <w:szCs w:val="24"/>
              </w:rPr>
              <w:t>月</w:t>
            </w:r>
            <w:r w:rsidRPr="004E1C26">
              <w:rPr>
                <w:rFonts w:ascii="Times New Roman" w:hAnsi="Times New Roman" w:hint="eastAsia"/>
                <w:bCs/>
                <w:szCs w:val="24"/>
              </w:rPr>
              <w:t>21</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5</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2018</w:t>
            </w:r>
            <w:r w:rsidRPr="004E1C26">
              <w:rPr>
                <w:rFonts w:ascii="Times New Roman" w:hAnsi="Times New Roman" w:hint="eastAsia"/>
                <w:bCs/>
                <w:szCs w:val="24"/>
              </w:rPr>
              <w:t>年</w:t>
            </w:r>
            <w:r w:rsidRPr="004E1C26">
              <w:rPr>
                <w:rFonts w:ascii="Times New Roman" w:hAnsi="Times New Roman" w:hint="eastAsia"/>
                <w:bCs/>
                <w:szCs w:val="24"/>
              </w:rPr>
              <w:t>11</w:t>
            </w:r>
            <w:r w:rsidRPr="004E1C26">
              <w:rPr>
                <w:rFonts w:ascii="Times New Roman" w:hAnsi="Times New Roman" w:hint="eastAsia"/>
                <w:bCs/>
                <w:szCs w:val="24"/>
              </w:rPr>
              <w:t>月</w:t>
            </w:r>
            <w:r w:rsidRPr="004E1C26">
              <w:rPr>
                <w:rFonts w:ascii="Times New Roman" w:hAnsi="Times New Roman" w:hint="eastAsia"/>
                <w:bCs/>
                <w:szCs w:val="24"/>
              </w:rPr>
              <w:t>29</w:t>
            </w:r>
            <w:r w:rsidRPr="004E1C26">
              <w:rPr>
                <w:rFonts w:ascii="Times New Roman" w:hAnsi="Times New Roman" w:hint="eastAsia"/>
                <w:bCs/>
                <w:szCs w:val="24"/>
              </w:rPr>
              <w:t>日至</w:t>
            </w: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2</w:t>
            </w:r>
            <w:r w:rsidRPr="004E1C26">
              <w:rPr>
                <w:rFonts w:ascii="Times New Roman" w:hAnsi="Times New Roman" w:hint="eastAsia"/>
                <w:bCs/>
                <w:szCs w:val="24"/>
              </w:rPr>
              <w:t>月</w:t>
            </w:r>
            <w:r w:rsidRPr="004E1C26">
              <w:rPr>
                <w:rFonts w:ascii="Times New Roman" w:hAnsi="Times New Roman" w:hint="eastAsia"/>
                <w:bCs/>
                <w:szCs w:val="24"/>
              </w:rPr>
              <w:t>28</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6</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3</w:t>
            </w:r>
            <w:r w:rsidRPr="004E1C26">
              <w:rPr>
                <w:rFonts w:ascii="Times New Roman" w:hAnsi="Times New Roman" w:hint="eastAsia"/>
                <w:bCs/>
                <w:szCs w:val="24"/>
              </w:rPr>
              <w:t>月</w:t>
            </w:r>
            <w:r w:rsidRPr="004E1C26">
              <w:rPr>
                <w:rFonts w:ascii="Times New Roman" w:hAnsi="Times New Roman" w:hint="eastAsia"/>
                <w:bCs/>
                <w:szCs w:val="24"/>
              </w:rPr>
              <w:t>8</w:t>
            </w:r>
            <w:r w:rsidRPr="004E1C26">
              <w:rPr>
                <w:rFonts w:ascii="Times New Roman" w:hAnsi="Times New Roman" w:hint="eastAsia"/>
                <w:bCs/>
                <w:szCs w:val="24"/>
              </w:rPr>
              <w:t>日至</w:t>
            </w: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6</w:t>
            </w:r>
            <w:r w:rsidRPr="004E1C26">
              <w:rPr>
                <w:rFonts w:ascii="Times New Roman" w:hAnsi="Times New Roman" w:hint="eastAsia"/>
                <w:bCs/>
                <w:szCs w:val="24"/>
              </w:rPr>
              <w:t>月</w:t>
            </w:r>
            <w:r w:rsidRPr="004E1C26">
              <w:rPr>
                <w:rFonts w:ascii="Times New Roman" w:hAnsi="Times New Roman" w:hint="eastAsia"/>
                <w:bCs/>
                <w:szCs w:val="24"/>
              </w:rPr>
              <w:t>7</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7</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6</w:t>
            </w:r>
            <w:r w:rsidRPr="004E1C26">
              <w:rPr>
                <w:rFonts w:ascii="Times New Roman" w:hAnsi="Times New Roman" w:hint="eastAsia"/>
                <w:bCs/>
                <w:szCs w:val="24"/>
              </w:rPr>
              <w:t>月</w:t>
            </w:r>
            <w:r w:rsidRPr="004E1C26">
              <w:rPr>
                <w:rFonts w:ascii="Times New Roman" w:hAnsi="Times New Roman" w:hint="eastAsia"/>
                <w:bCs/>
                <w:szCs w:val="24"/>
              </w:rPr>
              <w:t>17</w:t>
            </w:r>
            <w:r w:rsidRPr="004E1C26">
              <w:rPr>
                <w:rFonts w:ascii="Times New Roman" w:hAnsi="Times New Roman" w:hint="eastAsia"/>
                <w:bCs/>
                <w:szCs w:val="24"/>
              </w:rPr>
              <w:t>日至</w:t>
            </w: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9</w:t>
            </w:r>
            <w:r w:rsidRPr="004E1C26">
              <w:rPr>
                <w:rFonts w:ascii="Times New Roman" w:hAnsi="Times New Roman" w:hint="eastAsia"/>
                <w:bCs/>
                <w:szCs w:val="24"/>
              </w:rPr>
              <w:t>月</w:t>
            </w:r>
            <w:r w:rsidRPr="004E1C26">
              <w:rPr>
                <w:rFonts w:ascii="Times New Roman" w:hAnsi="Times New Roman" w:hint="eastAsia"/>
                <w:bCs/>
                <w:szCs w:val="24"/>
              </w:rPr>
              <w:t>16</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8</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9</w:t>
            </w:r>
            <w:r w:rsidRPr="004E1C26">
              <w:rPr>
                <w:rFonts w:ascii="Times New Roman" w:hAnsi="Times New Roman" w:hint="eastAsia"/>
                <w:bCs/>
                <w:szCs w:val="24"/>
              </w:rPr>
              <w:t>月</w:t>
            </w:r>
            <w:r w:rsidRPr="004E1C26">
              <w:rPr>
                <w:rFonts w:ascii="Times New Roman" w:hAnsi="Times New Roman" w:hint="eastAsia"/>
                <w:bCs/>
                <w:szCs w:val="24"/>
              </w:rPr>
              <w:t>24</w:t>
            </w:r>
            <w:r w:rsidRPr="004E1C26">
              <w:rPr>
                <w:rFonts w:ascii="Times New Roman" w:hAnsi="Times New Roman" w:hint="eastAsia"/>
                <w:bCs/>
                <w:szCs w:val="24"/>
              </w:rPr>
              <w:t>日至</w:t>
            </w: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12</w:t>
            </w:r>
            <w:r w:rsidRPr="004E1C26">
              <w:rPr>
                <w:rFonts w:ascii="Times New Roman" w:hAnsi="Times New Roman" w:hint="eastAsia"/>
                <w:bCs/>
                <w:szCs w:val="24"/>
              </w:rPr>
              <w:t>月</w:t>
            </w:r>
            <w:r w:rsidRPr="004E1C26">
              <w:rPr>
                <w:rFonts w:ascii="Times New Roman" w:hAnsi="Times New Roman" w:hint="eastAsia"/>
                <w:bCs/>
                <w:szCs w:val="24"/>
              </w:rPr>
              <w:t>23</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9</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2019</w:t>
            </w:r>
            <w:r w:rsidRPr="004E1C26">
              <w:rPr>
                <w:rFonts w:ascii="Times New Roman" w:hAnsi="Times New Roman" w:hint="eastAsia"/>
                <w:bCs/>
                <w:szCs w:val="24"/>
              </w:rPr>
              <w:t>年</w:t>
            </w:r>
            <w:r w:rsidRPr="004E1C26">
              <w:rPr>
                <w:rFonts w:ascii="Times New Roman" w:hAnsi="Times New Roman" w:hint="eastAsia"/>
                <w:bCs/>
                <w:szCs w:val="24"/>
              </w:rPr>
              <w:t>12</w:t>
            </w:r>
            <w:r w:rsidRPr="004E1C26">
              <w:rPr>
                <w:rFonts w:ascii="Times New Roman" w:hAnsi="Times New Roman" w:hint="eastAsia"/>
                <w:bCs/>
                <w:szCs w:val="24"/>
              </w:rPr>
              <w:t>月</w:t>
            </w:r>
            <w:r w:rsidRPr="004E1C26">
              <w:rPr>
                <w:rFonts w:ascii="Times New Roman" w:hAnsi="Times New Roman" w:hint="eastAsia"/>
                <w:bCs/>
                <w:szCs w:val="24"/>
              </w:rPr>
              <w:t>31</w:t>
            </w:r>
            <w:r w:rsidRPr="004E1C26">
              <w:rPr>
                <w:rFonts w:ascii="Times New Roman" w:hAnsi="Times New Roman" w:hint="eastAsia"/>
                <w:bCs/>
                <w:szCs w:val="24"/>
              </w:rPr>
              <w:t>日至</w:t>
            </w:r>
            <w:r w:rsidRPr="004E1C26">
              <w:rPr>
                <w:rFonts w:ascii="Times New Roman" w:hAnsi="Times New Roman" w:hint="eastAsia"/>
                <w:bCs/>
                <w:szCs w:val="24"/>
              </w:rPr>
              <w:t>2020</w:t>
            </w:r>
            <w:r w:rsidRPr="004E1C26">
              <w:rPr>
                <w:rFonts w:ascii="Times New Roman" w:hAnsi="Times New Roman" w:hint="eastAsia"/>
                <w:bCs/>
                <w:szCs w:val="24"/>
              </w:rPr>
              <w:t>年</w:t>
            </w:r>
            <w:r w:rsidRPr="004E1C26">
              <w:rPr>
                <w:rFonts w:ascii="Times New Roman" w:hAnsi="Times New Roman" w:hint="eastAsia"/>
                <w:bCs/>
                <w:szCs w:val="24"/>
              </w:rPr>
              <w:t>3</w:t>
            </w:r>
            <w:r w:rsidRPr="004E1C26">
              <w:rPr>
                <w:rFonts w:ascii="Times New Roman" w:hAnsi="Times New Roman" w:hint="eastAsia"/>
                <w:bCs/>
                <w:szCs w:val="24"/>
              </w:rPr>
              <w:t>月</w:t>
            </w:r>
            <w:r w:rsidRPr="004E1C26">
              <w:rPr>
                <w:rFonts w:ascii="Times New Roman" w:hAnsi="Times New Roman" w:hint="eastAsia"/>
                <w:bCs/>
                <w:szCs w:val="24"/>
              </w:rPr>
              <w:t>30</w:t>
            </w:r>
            <w:r w:rsidRPr="004E1C26">
              <w:rPr>
                <w:rFonts w:ascii="Times New Roman" w:hAnsi="Times New Roman" w:hint="eastAsia"/>
                <w:bCs/>
                <w:szCs w:val="24"/>
              </w:rPr>
              <w:t>日</w:t>
            </w:r>
          </w:p>
        </w:tc>
      </w:tr>
      <w:tr w:rsidR="004E1C26" w:rsidRPr="00EA7F83" w:rsidTr="00BD5938">
        <w:trPr>
          <w:jc w:val="center"/>
        </w:trPr>
        <w:tc>
          <w:tcPr>
            <w:tcW w:w="1382" w:type="dxa"/>
            <w:shd w:val="clear" w:color="auto" w:fill="auto"/>
          </w:tcPr>
          <w:p w:rsidR="004E1C26" w:rsidRPr="00EA7F83" w:rsidRDefault="004E1C26" w:rsidP="00B3458B">
            <w:pPr>
              <w:spacing w:line="360" w:lineRule="auto"/>
              <w:jc w:val="center"/>
              <w:rPr>
                <w:rFonts w:ascii="Times New Roman" w:hAnsi="Times New Roman" w:hint="eastAsia"/>
                <w:bCs/>
                <w:szCs w:val="24"/>
              </w:rPr>
            </w:pPr>
            <w:r w:rsidRPr="00EA7F83">
              <w:rPr>
                <w:rFonts w:ascii="Times New Roman" w:hAnsi="Times New Roman" w:hint="eastAsia"/>
                <w:bCs/>
                <w:szCs w:val="24"/>
              </w:rPr>
              <w:t>10</w:t>
            </w:r>
          </w:p>
        </w:tc>
        <w:tc>
          <w:tcPr>
            <w:tcW w:w="4962" w:type="dxa"/>
            <w:shd w:val="clear" w:color="auto" w:fill="auto"/>
          </w:tcPr>
          <w:p w:rsidR="004E1C26" w:rsidRPr="00EA7F83" w:rsidRDefault="004E1C26" w:rsidP="00406AF3">
            <w:pPr>
              <w:spacing w:line="360" w:lineRule="auto"/>
              <w:jc w:val="left"/>
              <w:rPr>
                <w:rFonts w:ascii="Times New Roman" w:hAnsi="Times New Roman" w:hint="eastAsia"/>
                <w:bCs/>
                <w:szCs w:val="24"/>
              </w:rPr>
            </w:pPr>
            <w:r w:rsidRPr="004E1C26">
              <w:rPr>
                <w:rFonts w:ascii="Times New Roman" w:hAnsi="Times New Roman" w:hint="eastAsia"/>
                <w:bCs/>
                <w:szCs w:val="24"/>
              </w:rPr>
              <w:t>2020</w:t>
            </w:r>
            <w:r w:rsidRPr="004E1C26">
              <w:rPr>
                <w:rFonts w:ascii="Times New Roman" w:hAnsi="Times New Roman" w:hint="eastAsia"/>
                <w:bCs/>
                <w:szCs w:val="24"/>
              </w:rPr>
              <w:t>年</w:t>
            </w:r>
            <w:r w:rsidRPr="004E1C26">
              <w:rPr>
                <w:rFonts w:ascii="Times New Roman" w:hAnsi="Times New Roman" w:hint="eastAsia"/>
                <w:bCs/>
                <w:szCs w:val="24"/>
              </w:rPr>
              <w:t>4</w:t>
            </w:r>
            <w:r w:rsidRPr="004E1C26">
              <w:rPr>
                <w:rFonts w:ascii="Times New Roman" w:hAnsi="Times New Roman" w:hint="eastAsia"/>
                <w:bCs/>
                <w:szCs w:val="24"/>
              </w:rPr>
              <w:t>月</w:t>
            </w:r>
            <w:r w:rsidRPr="004E1C26">
              <w:rPr>
                <w:rFonts w:ascii="Times New Roman" w:hAnsi="Times New Roman" w:hint="eastAsia"/>
                <w:bCs/>
                <w:szCs w:val="24"/>
              </w:rPr>
              <w:t>8</w:t>
            </w:r>
            <w:r w:rsidRPr="004E1C26">
              <w:rPr>
                <w:rFonts w:ascii="Times New Roman" w:hAnsi="Times New Roman" w:hint="eastAsia"/>
                <w:bCs/>
                <w:szCs w:val="24"/>
              </w:rPr>
              <w:t>日至</w:t>
            </w:r>
            <w:r w:rsidRPr="004E1C26">
              <w:rPr>
                <w:rFonts w:ascii="Times New Roman" w:hAnsi="Times New Roman" w:hint="eastAsia"/>
                <w:bCs/>
                <w:szCs w:val="24"/>
              </w:rPr>
              <w:t>2020</w:t>
            </w:r>
            <w:r w:rsidRPr="004E1C26">
              <w:rPr>
                <w:rFonts w:ascii="Times New Roman" w:hAnsi="Times New Roman" w:hint="eastAsia"/>
                <w:bCs/>
                <w:szCs w:val="24"/>
              </w:rPr>
              <w:t>年</w:t>
            </w:r>
            <w:r w:rsidRPr="004E1C26">
              <w:rPr>
                <w:rFonts w:ascii="Times New Roman" w:hAnsi="Times New Roman" w:hint="eastAsia"/>
                <w:bCs/>
                <w:szCs w:val="24"/>
              </w:rPr>
              <w:t>7</w:t>
            </w:r>
            <w:r w:rsidRPr="004E1C26">
              <w:rPr>
                <w:rFonts w:ascii="Times New Roman" w:hAnsi="Times New Roman" w:hint="eastAsia"/>
                <w:bCs/>
                <w:szCs w:val="24"/>
              </w:rPr>
              <w:t>月</w:t>
            </w:r>
            <w:r w:rsidRPr="004E1C26">
              <w:rPr>
                <w:rFonts w:ascii="Times New Roman" w:hAnsi="Times New Roman" w:hint="eastAsia"/>
                <w:bCs/>
                <w:szCs w:val="24"/>
              </w:rPr>
              <w:t>7</w:t>
            </w:r>
            <w:r w:rsidRPr="004E1C26">
              <w:rPr>
                <w:rFonts w:ascii="Times New Roman" w:hAnsi="Times New Roman" w:hint="eastAsia"/>
                <w:bCs/>
                <w:szCs w:val="24"/>
              </w:rPr>
              <w:t>日</w:t>
            </w:r>
          </w:p>
        </w:tc>
      </w:tr>
      <w:tr w:rsidR="00AA4FFA" w:rsidRPr="00EA7F83" w:rsidTr="00BD5938">
        <w:trPr>
          <w:jc w:val="center"/>
        </w:trPr>
        <w:tc>
          <w:tcPr>
            <w:tcW w:w="1382" w:type="dxa"/>
            <w:shd w:val="clear" w:color="auto" w:fill="auto"/>
          </w:tcPr>
          <w:p w:rsidR="00AA4FFA" w:rsidRPr="00EA7F83" w:rsidRDefault="00AA4FFA" w:rsidP="00B3458B">
            <w:pPr>
              <w:spacing w:line="360" w:lineRule="auto"/>
              <w:jc w:val="center"/>
              <w:rPr>
                <w:rFonts w:ascii="Times New Roman" w:hAnsi="Times New Roman" w:hint="eastAsia"/>
                <w:bCs/>
                <w:szCs w:val="24"/>
              </w:rPr>
            </w:pPr>
            <w:r>
              <w:rPr>
                <w:rFonts w:ascii="Times New Roman" w:hAnsi="Times New Roman" w:hint="eastAsia"/>
                <w:bCs/>
                <w:szCs w:val="24"/>
              </w:rPr>
              <w:t>11</w:t>
            </w:r>
          </w:p>
        </w:tc>
        <w:tc>
          <w:tcPr>
            <w:tcW w:w="4962" w:type="dxa"/>
            <w:shd w:val="clear" w:color="auto" w:fill="auto"/>
          </w:tcPr>
          <w:p w:rsidR="00AA4FFA" w:rsidRPr="004E1C26" w:rsidRDefault="00AA4FFA" w:rsidP="00406AF3">
            <w:pPr>
              <w:spacing w:line="360" w:lineRule="auto"/>
              <w:jc w:val="left"/>
              <w:rPr>
                <w:rFonts w:ascii="Times New Roman" w:hAnsi="Times New Roman" w:hint="eastAsia"/>
                <w:bCs/>
                <w:szCs w:val="24"/>
              </w:rPr>
            </w:pPr>
            <w:r w:rsidRPr="00C71898">
              <w:rPr>
                <w:rFonts w:hint="eastAsia"/>
                <w:bCs/>
                <w:szCs w:val="24"/>
              </w:rPr>
              <w:t>20</w:t>
            </w:r>
            <w:r>
              <w:rPr>
                <w:bCs/>
                <w:szCs w:val="24"/>
              </w:rPr>
              <w:t>20</w:t>
            </w:r>
            <w:r w:rsidRPr="00C71898">
              <w:rPr>
                <w:rFonts w:hint="eastAsia"/>
                <w:bCs/>
                <w:szCs w:val="24"/>
              </w:rPr>
              <w:t>年</w:t>
            </w:r>
            <w:r>
              <w:rPr>
                <w:bCs/>
                <w:szCs w:val="24"/>
              </w:rPr>
              <w:t>7</w:t>
            </w:r>
            <w:r w:rsidRPr="00C71898">
              <w:rPr>
                <w:rFonts w:hint="eastAsia"/>
                <w:bCs/>
                <w:szCs w:val="24"/>
              </w:rPr>
              <w:t>月</w:t>
            </w:r>
            <w:r>
              <w:rPr>
                <w:bCs/>
                <w:szCs w:val="24"/>
              </w:rPr>
              <w:t>15</w:t>
            </w:r>
            <w:r w:rsidRPr="00C71898">
              <w:rPr>
                <w:rFonts w:hint="eastAsia"/>
                <w:bCs/>
                <w:szCs w:val="24"/>
              </w:rPr>
              <w:t>日</w:t>
            </w:r>
            <w:r>
              <w:rPr>
                <w:rFonts w:hint="eastAsia"/>
                <w:bCs/>
                <w:szCs w:val="24"/>
              </w:rPr>
              <w:t>至</w:t>
            </w:r>
            <w:r w:rsidRPr="00C71898">
              <w:rPr>
                <w:rFonts w:hint="eastAsia"/>
                <w:bCs/>
                <w:szCs w:val="24"/>
              </w:rPr>
              <w:t>20</w:t>
            </w:r>
            <w:r>
              <w:rPr>
                <w:bCs/>
                <w:szCs w:val="24"/>
              </w:rPr>
              <w:t>20</w:t>
            </w:r>
            <w:r w:rsidRPr="00C71898">
              <w:rPr>
                <w:rFonts w:hint="eastAsia"/>
                <w:bCs/>
                <w:szCs w:val="24"/>
              </w:rPr>
              <w:t>年</w:t>
            </w:r>
            <w:r>
              <w:rPr>
                <w:bCs/>
                <w:szCs w:val="24"/>
              </w:rPr>
              <w:t>10</w:t>
            </w:r>
            <w:r w:rsidRPr="00C71898">
              <w:rPr>
                <w:rFonts w:hint="eastAsia"/>
                <w:bCs/>
                <w:szCs w:val="24"/>
              </w:rPr>
              <w:t>月</w:t>
            </w:r>
            <w:r>
              <w:rPr>
                <w:bCs/>
                <w:szCs w:val="24"/>
              </w:rPr>
              <w:t>14</w:t>
            </w:r>
            <w:r w:rsidRPr="00C71898">
              <w:rPr>
                <w:rFonts w:hint="eastAsia"/>
                <w:bCs/>
                <w:szCs w:val="24"/>
              </w:rPr>
              <w:t>日</w:t>
            </w:r>
          </w:p>
        </w:tc>
      </w:tr>
      <w:tr w:rsidR="007B67D6" w:rsidRPr="00EA7F83" w:rsidTr="00BD5938">
        <w:trPr>
          <w:jc w:val="center"/>
        </w:trPr>
        <w:tc>
          <w:tcPr>
            <w:tcW w:w="1382" w:type="dxa"/>
            <w:shd w:val="clear" w:color="auto" w:fill="auto"/>
          </w:tcPr>
          <w:p w:rsidR="007B67D6" w:rsidRDefault="007B67D6"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2</w:t>
            </w:r>
          </w:p>
        </w:tc>
        <w:tc>
          <w:tcPr>
            <w:tcW w:w="4962" w:type="dxa"/>
            <w:shd w:val="clear" w:color="auto" w:fill="auto"/>
          </w:tcPr>
          <w:p w:rsidR="007B67D6" w:rsidRPr="00C71898" w:rsidRDefault="007B67D6" w:rsidP="00406AF3">
            <w:pPr>
              <w:spacing w:line="360" w:lineRule="auto"/>
              <w:jc w:val="left"/>
              <w:rPr>
                <w:rFonts w:hint="eastAsia"/>
                <w:bCs/>
                <w:szCs w:val="24"/>
              </w:rPr>
            </w:pPr>
            <w:r w:rsidRPr="00AA4FFA">
              <w:rPr>
                <w:rFonts w:hint="eastAsia"/>
                <w:bCs/>
                <w:szCs w:val="24"/>
              </w:rPr>
              <w:t>2020</w:t>
            </w:r>
            <w:r w:rsidRPr="00AA4FFA">
              <w:rPr>
                <w:rFonts w:hint="eastAsia"/>
                <w:bCs/>
                <w:szCs w:val="24"/>
              </w:rPr>
              <w:t>年</w:t>
            </w:r>
            <w:r w:rsidRPr="00AA4FFA">
              <w:rPr>
                <w:rFonts w:hint="eastAsia"/>
                <w:bCs/>
                <w:szCs w:val="24"/>
              </w:rPr>
              <w:t>10</w:t>
            </w:r>
            <w:r w:rsidRPr="00AA4FFA">
              <w:rPr>
                <w:rFonts w:hint="eastAsia"/>
                <w:bCs/>
                <w:szCs w:val="24"/>
              </w:rPr>
              <w:t>月</w:t>
            </w:r>
            <w:r w:rsidRPr="00AA4FFA">
              <w:rPr>
                <w:rFonts w:hint="eastAsia"/>
                <w:bCs/>
                <w:szCs w:val="24"/>
              </w:rPr>
              <w:t>22</w:t>
            </w:r>
            <w:r w:rsidRPr="00AA4FFA">
              <w:rPr>
                <w:rFonts w:hint="eastAsia"/>
                <w:bCs/>
                <w:szCs w:val="24"/>
              </w:rPr>
              <w:t>日</w:t>
            </w:r>
            <w:r>
              <w:rPr>
                <w:rFonts w:hint="eastAsia"/>
                <w:bCs/>
                <w:szCs w:val="24"/>
              </w:rPr>
              <w:t>至</w:t>
            </w:r>
            <w:r w:rsidRPr="00C71898">
              <w:rPr>
                <w:rFonts w:hint="eastAsia"/>
                <w:bCs/>
                <w:szCs w:val="24"/>
              </w:rPr>
              <w:t>20</w:t>
            </w:r>
            <w:r>
              <w:rPr>
                <w:bCs/>
                <w:szCs w:val="24"/>
              </w:rPr>
              <w:t>21</w:t>
            </w:r>
            <w:r w:rsidRPr="00C71898">
              <w:rPr>
                <w:rFonts w:hint="eastAsia"/>
                <w:bCs/>
                <w:szCs w:val="24"/>
              </w:rPr>
              <w:t>年</w:t>
            </w:r>
            <w:r>
              <w:rPr>
                <w:bCs/>
                <w:szCs w:val="24"/>
              </w:rPr>
              <w:t>1</w:t>
            </w:r>
            <w:r w:rsidRPr="00C71898">
              <w:rPr>
                <w:rFonts w:hint="eastAsia"/>
                <w:bCs/>
                <w:szCs w:val="24"/>
              </w:rPr>
              <w:t>月</w:t>
            </w:r>
            <w:r>
              <w:rPr>
                <w:bCs/>
                <w:szCs w:val="24"/>
              </w:rPr>
              <w:t>21</w:t>
            </w:r>
            <w:r w:rsidRPr="00C71898">
              <w:rPr>
                <w:rFonts w:hint="eastAsia"/>
                <w:bCs/>
                <w:szCs w:val="24"/>
              </w:rPr>
              <w:t>日</w:t>
            </w:r>
          </w:p>
        </w:tc>
      </w:tr>
      <w:tr w:rsidR="00414CF4" w:rsidRPr="00EA7F83" w:rsidTr="00BD5938">
        <w:trPr>
          <w:jc w:val="center"/>
        </w:trPr>
        <w:tc>
          <w:tcPr>
            <w:tcW w:w="1382" w:type="dxa"/>
            <w:shd w:val="clear" w:color="auto" w:fill="auto"/>
          </w:tcPr>
          <w:p w:rsidR="00414CF4" w:rsidRDefault="00414CF4"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3</w:t>
            </w:r>
          </w:p>
        </w:tc>
        <w:tc>
          <w:tcPr>
            <w:tcW w:w="4962" w:type="dxa"/>
            <w:shd w:val="clear" w:color="auto" w:fill="auto"/>
          </w:tcPr>
          <w:p w:rsidR="00414CF4" w:rsidRPr="00AA4FFA" w:rsidRDefault="00414CF4" w:rsidP="00406AF3">
            <w:pPr>
              <w:spacing w:line="360" w:lineRule="auto"/>
              <w:jc w:val="left"/>
              <w:rPr>
                <w:rFonts w:hint="eastAsia"/>
                <w:bCs/>
                <w:szCs w:val="24"/>
              </w:rPr>
            </w:pPr>
            <w:r w:rsidRPr="00414CF4">
              <w:rPr>
                <w:rFonts w:hint="eastAsia"/>
                <w:bCs/>
                <w:szCs w:val="24"/>
              </w:rPr>
              <w:t>2021</w:t>
            </w:r>
            <w:r w:rsidRPr="00414CF4">
              <w:rPr>
                <w:rFonts w:hint="eastAsia"/>
                <w:bCs/>
                <w:szCs w:val="24"/>
              </w:rPr>
              <w:t>年</w:t>
            </w:r>
            <w:r w:rsidRPr="00414CF4">
              <w:rPr>
                <w:rFonts w:hint="eastAsia"/>
                <w:bCs/>
                <w:szCs w:val="24"/>
              </w:rPr>
              <w:t>1</w:t>
            </w:r>
            <w:r w:rsidRPr="00414CF4">
              <w:rPr>
                <w:rFonts w:hint="eastAsia"/>
                <w:bCs/>
                <w:szCs w:val="24"/>
              </w:rPr>
              <w:t>月</w:t>
            </w:r>
            <w:r w:rsidRPr="00414CF4">
              <w:rPr>
                <w:rFonts w:hint="eastAsia"/>
                <w:bCs/>
                <w:szCs w:val="24"/>
              </w:rPr>
              <w:t>29</w:t>
            </w:r>
            <w:r>
              <w:rPr>
                <w:rFonts w:hint="eastAsia"/>
                <w:bCs/>
                <w:szCs w:val="24"/>
              </w:rPr>
              <w:t>日</w:t>
            </w:r>
            <w:r w:rsidRPr="00414CF4">
              <w:rPr>
                <w:rFonts w:hint="eastAsia"/>
                <w:bCs/>
                <w:szCs w:val="24"/>
              </w:rPr>
              <w:t>至</w:t>
            </w:r>
            <w:r w:rsidRPr="00414CF4">
              <w:rPr>
                <w:rFonts w:hint="eastAsia"/>
                <w:bCs/>
                <w:szCs w:val="24"/>
              </w:rPr>
              <w:t>2021</w:t>
            </w:r>
            <w:r w:rsidRPr="00414CF4">
              <w:rPr>
                <w:rFonts w:hint="eastAsia"/>
                <w:bCs/>
                <w:szCs w:val="24"/>
              </w:rPr>
              <w:t>年</w:t>
            </w:r>
            <w:r w:rsidRPr="00414CF4">
              <w:rPr>
                <w:rFonts w:hint="eastAsia"/>
                <w:bCs/>
                <w:szCs w:val="24"/>
              </w:rPr>
              <w:t>4</w:t>
            </w:r>
            <w:r w:rsidRPr="00414CF4">
              <w:rPr>
                <w:rFonts w:hint="eastAsia"/>
                <w:bCs/>
                <w:szCs w:val="24"/>
              </w:rPr>
              <w:t>月</w:t>
            </w:r>
            <w:r w:rsidRPr="00414CF4">
              <w:rPr>
                <w:rFonts w:hint="eastAsia"/>
                <w:bCs/>
                <w:szCs w:val="24"/>
              </w:rPr>
              <w:t>28</w:t>
            </w:r>
            <w:r w:rsidRPr="00414CF4">
              <w:rPr>
                <w:rFonts w:hint="eastAsia"/>
                <w:bCs/>
                <w:szCs w:val="24"/>
              </w:rPr>
              <w:t>日</w:t>
            </w:r>
          </w:p>
        </w:tc>
      </w:tr>
      <w:tr w:rsidR="002B6305" w:rsidRPr="00EA7F83" w:rsidTr="00BD5938">
        <w:trPr>
          <w:jc w:val="center"/>
        </w:trPr>
        <w:tc>
          <w:tcPr>
            <w:tcW w:w="1382" w:type="dxa"/>
            <w:shd w:val="clear" w:color="auto" w:fill="auto"/>
          </w:tcPr>
          <w:p w:rsidR="002B6305" w:rsidRDefault="002B6305"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4</w:t>
            </w:r>
          </w:p>
        </w:tc>
        <w:tc>
          <w:tcPr>
            <w:tcW w:w="4962" w:type="dxa"/>
            <w:shd w:val="clear" w:color="auto" w:fill="auto"/>
          </w:tcPr>
          <w:p w:rsidR="002B6305" w:rsidRPr="00414CF4" w:rsidRDefault="002B6305" w:rsidP="00406AF3">
            <w:pPr>
              <w:spacing w:line="360" w:lineRule="auto"/>
              <w:jc w:val="left"/>
              <w:rPr>
                <w:rFonts w:hint="eastAsia"/>
                <w:bCs/>
                <w:szCs w:val="24"/>
              </w:rPr>
            </w:pPr>
            <w:r w:rsidRPr="007B67D6">
              <w:rPr>
                <w:rFonts w:hint="eastAsia"/>
                <w:bCs/>
                <w:szCs w:val="24"/>
              </w:rPr>
              <w:t>2021</w:t>
            </w:r>
            <w:r w:rsidRPr="007B67D6">
              <w:rPr>
                <w:rFonts w:hint="eastAsia"/>
                <w:bCs/>
                <w:szCs w:val="24"/>
              </w:rPr>
              <w:t>年</w:t>
            </w:r>
            <w:r>
              <w:rPr>
                <w:bCs/>
                <w:szCs w:val="24"/>
              </w:rPr>
              <w:t>5</w:t>
            </w:r>
            <w:r w:rsidRPr="007B67D6">
              <w:rPr>
                <w:rFonts w:hint="eastAsia"/>
                <w:bCs/>
                <w:szCs w:val="24"/>
              </w:rPr>
              <w:t>月</w:t>
            </w:r>
            <w:r>
              <w:rPr>
                <w:bCs/>
                <w:szCs w:val="24"/>
              </w:rPr>
              <w:t>11</w:t>
            </w:r>
            <w:r w:rsidRPr="007B67D6">
              <w:rPr>
                <w:rFonts w:hint="eastAsia"/>
                <w:bCs/>
                <w:szCs w:val="24"/>
              </w:rPr>
              <w:t>日</w:t>
            </w:r>
            <w:r>
              <w:rPr>
                <w:rFonts w:hint="eastAsia"/>
                <w:bCs/>
                <w:szCs w:val="24"/>
              </w:rPr>
              <w:t>至</w:t>
            </w:r>
            <w:r w:rsidRPr="00C71898">
              <w:rPr>
                <w:rFonts w:hint="eastAsia"/>
                <w:bCs/>
                <w:szCs w:val="24"/>
              </w:rPr>
              <w:t>20</w:t>
            </w:r>
            <w:r>
              <w:rPr>
                <w:bCs/>
                <w:szCs w:val="24"/>
              </w:rPr>
              <w:t>21</w:t>
            </w:r>
            <w:r w:rsidRPr="00C71898">
              <w:rPr>
                <w:rFonts w:hint="eastAsia"/>
                <w:bCs/>
                <w:szCs w:val="24"/>
              </w:rPr>
              <w:t>年</w:t>
            </w:r>
            <w:r>
              <w:rPr>
                <w:bCs/>
                <w:szCs w:val="24"/>
              </w:rPr>
              <w:t>8</w:t>
            </w:r>
            <w:r w:rsidRPr="00C71898">
              <w:rPr>
                <w:rFonts w:hint="eastAsia"/>
                <w:bCs/>
                <w:szCs w:val="24"/>
              </w:rPr>
              <w:t>月</w:t>
            </w:r>
            <w:r>
              <w:rPr>
                <w:bCs/>
                <w:szCs w:val="24"/>
              </w:rPr>
              <w:t>10</w:t>
            </w:r>
            <w:r w:rsidRPr="00C71898">
              <w:rPr>
                <w:rFonts w:hint="eastAsia"/>
                <w:bCs/>
                <w:szCs w:val="24"/>
              </w:rPr>
              <w:t>日</w:t>
            </w:r>
          </w:p>
        </w:tc>
      </w:tr>
      <w:tr w:rsidR="007F6FBB" w:rsidRPr="00EA7F83" w:rsidTr="00BD5938">
        <w:trPr>
          <w:jc w:val="center"/>
        </w:trPr>
        <w:tc>
          <w:tcPr>
            <w:tcW w:w="1382" w:type="dxa"/>
            <w:shd w:val="clear" w:color="auto" w:fill="auto"/>
          </w:tcPr>
          <w:p w:rsidR="007F6FBB" w:rsidRDefault="007F6FBB"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5</w:t>
            </w:r>
          </w:p>
        </w:tc>
        <w:tc>
          <w:tcPr>
            <w:tcW w:w="4962" w:type="dxa"/>
            <w:shd w:val="clear" w:color="auto" w:fill="auto"/>
          </w:tcPr>
          <w:p w:rsidR="007F6FBB" w:rsidRPr="007B67D6" w:rsidRDefault="007F6FBB" w:rsidP="00406AF3">
            <w:pPr>
              <w:spacing w:line="360" w:lineRule="auto"/>
              <w:jc w:val="left"/>
              <w:rPr>
                <w:rFonts w:hint="eastAsia"/>
                <w:bCs/>
                <w:szCs w:val="24"/>
              </w:rPr>
            </w:pPr>
            <w:r w:rsidRPr="007B67D6">
              <w:rPr>
                <w:rFonts w:hint="eastAsia"/>
                <w:bCs/>
                <w:szCs w:val="24"/>
              </w:rPr>
              <w:t>2021</w:t>
            </w:r>
            <w:r w:rsidRPr="007B67D6">
              <w:rPr>
                <w:rFonts w:hint="eastAsia"/>
                <w:bCs/>
                <w:szCs w:val="24"/>
              </w:rPr>
              <w:t>年</w:t>
            </w:r>
            <w:r>
              <w:rPr>
                <w:bCs/>
                <w:szCs w:val="24"/>
              </w:rPr>
              <w:t>8</w:t>
            </w:r>
            <w:r w:rsidRPr="007B67D6">
              <w:rPr>
                <w:rFonts w:hint="eastAsia"/>
                <w:bCs/>
                <w:szCs w:val="24"/>
              </w:rPr>
              <w:t>月</w:t>
            </w:r>
            <w:r>
              <w:rPr>
                <w:bCs/>
                <w:szCs w:val="24"/>
              </w:rPr>
              <w:t>18</w:t>
            </w:r>
            <w:r w:rsidRPr="007B67D6">
              <w:rPr>
                <w:rFonts w:hint="eastAsia"/>
                <w:bCs/>
                <w:szCs w:val="24"/>
              </w:rPr>
              <w:t>日</w:t>
            </w:r>
            <w:r w:rsidR="00200A06">
              <w:rPr>
                <w:rFonts w:hint="eastAsia"/>
                <w:bCs/>
                <w:szCs w:val="24"/>
              </w:rPr>
              <w:t>至</w:t>
            </w:r>
            <w:r w:rsidRPr="00C71898">
              <w:rPr>
                <w:rFonts w:hint="eastAsia"/>
                <w:bCs/>
                <w:szCs w:val="24"/>
              </w:rPr>
              <w:t>20</w:t>
            </w:r>
            <w:r>
              <w:rPr>
                <w:bCs/>
                <w:szCs w:val="24"/>
              </w:rPr>
              <w:t>21</w:t>
            </w:r>
            <w:r w:rsidRPr="00C71898">
              <w:rPr>
                <w:rFonts w:hint="eastAsia"/>
                <w:bCs/>
                <w:szCs w:val="24"/>
              </w:rPr>
              <w:t>年</w:t>
            </w:r>
            <w:r>
              <w:rPr>
                <w:bCs/>
                <w:szCs w:val="24"/>
              </w:rPr>
              <w:t>11</w:t>
            </w:r>
            <w:r w:rsidRPr="00C71898">
              <w:rPr>
                <w:rFonts w:hint="eastAsia"/>
                <w:bCs/>
                <w:szCs w:val="24"/>
              </w:rPr>
              <w:t>月</w:t>
            </w:r>
            <w:r>
              <w:rPr>
                <w:bCs/>
                <w:szCs w:val="24"/>
              </w:rPr>
              <w:t>17</w:t>
            </w:r>
            <w:r w:rsidRPr="00C71898">
              <w:rPr>
                <w:rFonts w:hint="eastAsia"/>
                <w:bCs/>
                <w:szCs w:val="24"/>
              </w:rPr>
              <w:t>日</w:t>
            </w:r>
          </w:p>
        </w:tc>
      </w:tr>
      <w:tr w:rsidR="00406AF3" w:rsidRPr="00EA7F83" w:rsidTr="00BD5938">
        <w:trPr>
          <w:jc w:val="center"/>
        </w:trPr>
        <w:tc>
          <w:tcPr>
            <w:tcW w:w="1382" w:type="dxa"/>
            <w:shd w:val="clear" w:color="auto" w:fill="auto"/>
          </w:tcPr>
          <w:p w:rsidR="00406AF3" w:rsidRDefault="00406AF3"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6</w:t>
            </w:r>
          </w:p>
        </w:tc>
        <w:tc>
          <w:tcPr>
            <w:tcW w:w="4962" w:type="dxa"/>
            <w:shd w:val="clear" w:color="auto" w:fill="auto"/>
          </w:tcPr>
          <w:p w:rsidR="00406AF3" w:rsidRPr="007B67D6" w:rsidRDefault="00406AF3" w:rsidP="00406AF3">
            <w:pPr>
              <w:spacing w:line="360" w:lineRule="auto"/>
              <w:jc w:val="left"/>
              <w:rPr>
                <w:rFonts w:hint="eastAsia"/>
                <w:bCs/>
                <w:szCs w:val="24"/>
              </w:rPr>
            </w:pPr>
            <w:r w:rsidRPr="007F6FBB">
              <w:rPr>
                <w:rFonts w:hint="eastAsia"/>
                <w:bCs/>
                <w:szCs w:val="24"/>
              </w:rPr>
              <w:t>2021</w:t>
            </w:r>
            <w:r w:rsidRPr="007F6FBB">
              <w:rPr>
                <w:rFonts w:hint="eastAsia"/>
                <w:bCs/>
                <w:szCs w:val="24"/>
              </w:rPr>
              <w:t>年</w:t>
            </w:r>
            <w:r w:rsidRPr="007F6FBB">
              <w:rPr>
                <w:rFonts w:hint="eastAsia"/>
                <w:bCs/>
                <w:szCs w:val="24"/>
              </w:rPr>
              <w:t>11</w:t>
            </w:r>
            <w:r w:rsidRPr="007F6FBB">
              <w:rPr>
                <w:rFonts w:hint="eastAsia"/>
                <w:bCs/>
                <w:szCs w:val="24"/>
              </w:rPr>
              <w:t>月</w:t>
            </w:r>
            <w:r w:rsidRPr="007F6FBB">
              <w:rPr>
                <w:rFonts w:hint="eastAsia"/>
                <w:bCs/>
                <w:szCs w:val="24"/>
              </w:rPr>
              <w:t>25</w:t>
            </w:r>
            <w:r w:rsidRPr="007F6FBB">
              <w:rPr>
                <w:rFonts w:hint="eastAsia"/>
                <w:bCs/>
                <w:szCs w:val="24"/>
              </w:rPr>
              <w:t>日</w:t>
            </w:r>
            <w:r>
              <w:rPr>
                <w:rFonts w:hint="eastAsia"/>
                <w:bCs/>
                <w:szCs w:val="24"/>
              </w:rPr>
              <w:t>至</w:t>
            </w:r>
            <w:r w:rsidRPr="00C71898">
              <w:rPr>
                <w:rFonts w:hint="eastAsia"/>
                <w:bCs/>
                <w:szCs w:val="24"/>
              </w:rPr>
              <w:t>20</w:t>
            </w:r>
            <w:r>
              <w:rPr>
                <w:bCs/>
                <w:szCs w:val="24"/>
              </w:rPr>
              <w:t>22</w:t>
            </w:r>
            <w:r w:rsidRPr="00C71898">
              <w:rPr>
                <w:rFonts w:hint="eastAsia"/>
                <w:bCs/>
                <w:szCs w:val="24"/>
              </w:rPr>
              <w:t>年</w:t>
            </w:r>
            <w:r>
              <w:rPr>
                <w:bCs/>
                <w:szCs w:val="24"/>
              </w:rPr>
              <w:t>2</w:t>
            </w:r>
            <w:r w:rsidRPr="00C71898">
              <w:rPr>
                <w:rFonts w:hint="eastAsia"/>
                <w:bCs/>
                <w:szCs w:val="24"/>
              </w:rPr>
              <w:t>月</w:t>
            </w:r>
            <w:r>
              <w:rPr>
                <w:bCs/>
                <w:szCs w:val="24"/>
              </w:rPr>
              <w:t>24</w:t>
            </w:r>
            <w:r w:rsidRPr="00C71898">
              <w:rPr>
                <w:rFonts w:hint="eastAsia"/>
                <w:bCs/>
                <w:szCs w:val="24"/>
              </w:rPr>
              <w:t>日</w:t>
            </w:r>
          </w:p>
        </w:tc>
      </w:tr>
      <w:tr w:rsidR="00200A06" w:rsidRPr="00EA7F83" w:rsidTr="00BD5938">
        <w:trPr>
          <w:jc w:val="center"/>
        </w:trPr>
        <w:tc>
          <w:tcPr>
            <w:tcW w:w="1382" w:type="dxa"/>
            <w:shd w:val="clear" w:color="auto" w:fill="auto"/>
          </w:tcPr>
          <w:p w:rsidR="00200A06" w:rsidRDefault="00200A06"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7</w:t>
            </w:r>
          </w:p>
        </w:tc>
        <w:tc>
          <w:tcPr>
            <w:tcW w:w="4962" w:type="dxa"/>
            <w:shd w:val="clear" w:color="auto" w:fill="auto"/>
          </w:tcPr>
          <w:p w:rsidR="00200A06" w:rsidRPr="007F6FBB" w:rsidRDefault="00200A06" w:rsidP="00406AF3">
            <w:pPr>
              <w:spacing w:line="360" w:lineRule="auto"/>
              <w:jc w:val="left"/>
              <w:rPr>
                <w:rFonts w:hint="eastAsia"/>
                <w:bCs/>
                <w:szCs w:val="24"/>
              </w:rPr>
            </w:pPr>
            <w:r w:rsidRPr="00406AF3">
              <w:rPr>
                <w:rFonts w:hint="eastAsia"/>
                <w:bCs/>
                <w:szCs w:val="24"/>
              </w:rPr>
              <w:t>2022</w:t>
            </w:r>
            <w:r w:rsidRPr="00406AF3">
              <w:rPr>
                <w:rFonts w:hint="eastAsia"/>
                <w:bCs/>
                <w:szCs w:val="24"/>
              </w:rPr>
              <w:t>年</w:t>
            </w:r>
            <w:r w:rsidRPr="00406AF3">
              <w:rPr>
                <w:rFonts w:hint="eastAsia"/>
                <w:bCs/>
                <w:szCs w:val="24"/>
              </w:rPr>
              <w:t>3</w:t>
            </w:r>
            <w:r w:rsidRPr="00406AF3">
              <w:rPr>
                <w:rFonts w:hint="eastAsia"/>
                <w:bCs/>
                <w:szCs w:val="24"/>
              </w:rPr>
              <w:t>月</w:t>
            </w:r>
            <w:r w:rsidRPr="00406AF3">
              <w:rPr>
                <w:rFonts w:hint="eastAsia"/>
                <w:bCs/>
                <w:szCs w:val="24"/>
              </w:rPr>
              <w:t>4</w:t>
            </w:r>
            <w:r w:rsidRPr="00406AF3">
              <w:rPr>
                <w:rFonts w:hint="eastAsia"/>
                <w:bCs/>
                <w:szCs w:val="24"/>
              </w:rPr>
              <w:t>日</w:t>
            </w:r>
            <w:r>
              <w:rPr>
                <w:rFonts w:hint="eastAsia"/>
                <w:bCs/>
                <w:szCs w:val="24"/>
              </w:rPr>
              <w:t>至</w:t>
            </w:r>
            <w:r w:rsidRPr="00C71898">
              <w:rPr>
                <w:rFonts w:hint="eastAsia"/>
                <w:bCs/>
                <w:szCs w:val="24"/>
              </w:rPr>
              <w:t>20</w:t>
            </w:r>
            <w:r>
              <w:rPr>
                <w:bCs/>
                <w:szCs w:val="24"/>
              </w:rPr>
              <w:t>22</w:t>
            </w:r>
            <w:r w:rsidRPr="00C71898">
              <w:rPr>
                <w:rFonts w:hint="eastAsia"/>
                <w:bCs/>
                <w:szCs w:val="24"/>
              </w:rPr>
              <w:t>年</w:t>
            </w:r>
            <w:r>
              <w:rPr>
                <w:bCs/>
                <w:szCs w:val="24"/>
              </w:rPr>
              <w:t>6</w:t>
            </w:r>
            <w:r w:rsidRPr="00C71898">
              <w:rPr>
                <w:rFonts w:hint="eastAsia"/>
                <w:bCs/>
                <w:szCs w:val="24"/>
              </w:rPr>
              <w:t>月</w:t>
            </w:r>
            <w:r>
              <w:rPr>
                <w:bCs/>
                <w:szCs w:val="24"/>
              </w:rPr>
              <w:t>3</w:t>
            </w:r>
            <w:r w:rsidRPr="00C71898">
              <w:rPr>
                <w:rFonts w:hint="eastAsia"/>
                <w:bCs/>
                <w:szCs w:val="24"/>
              </w:rPr>
              <w:t>日</w:t>
            </w:r>
          </w:p>
        </w:tc>
      </w:tr>
      <w:tr w:rsidR="00592219" w:rsidRPr="00EA7F83" w:rsidTr="00BD5938">
        <w:trPr>
          <w:jc w:val="center"/>
        </w:trPr>
        <w:tc>
          <w:tcPr>
            <w:tcW w:w="1382" w:type="dxa"/>
            <w:shd w:val="clear" w:color="auto" w:fill="auto"/>
          </w:tcPr>
          <w:p w:rsidR="00592219" w:rsidRDefault="00592219"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8</w:t>
            </w:r>
          </w:p>
        </w:tc>
        <w:tc>
          <w:tcPr>
            <w:tcW w:w="4962" w:type="dxa"/>
            <w:shd w:val="clear" w:color="auto" w:fill="auto"/>
          </w:tcPr>
          <w:p w:rsidR="00592219" w:rsidRPr="00406AF3" w:rsidRDefault="00592219" w:rsidP="00406AF3">
            <w:pPr>
              <w:spacing w:line="360" w:lineRule="auto"/>
              <w:jc w:val="left"/>
              <w:rPr>
                <w:rFonts w:hint="eastAsia"/>
                <w:bCs/>
                <w:szCs w:val="24"/>
              </w:rPr>
            </w:pPr>
            <w:r w:rsidRPr="00200A06">
              <w:rPr>
                <w:rFonts w:hint="eastAsia"/>
                <w:bCs/>
                <w:szCs w:val="24"/>
              </w:rPr>
              <w:t>2022</w:t>
            </w:r>
            <w:r w:rsidRPr="00200A06">
              <w:rPr>
                <w:rFonts w:hint="eastAsia"/>
                <w:bCs/>
                <w:szCs w:val="24"/>
              </w:rPr>
              <w:t>年</w:t>
            </w:r>
            <w:r w:rsidRPr="00200A06">
              <w:rPr>
                <w:rFonts w:hint="eastAsia"/>
                <w:bCs/>
                <w:szCs w:val="24"/>
              </w:rPr>
              <w:t>6</w:t>
            </w:r>
            <w:r w:rsidRPr="00200A06">
              <w:rPr>
                <w:rFonts w:hint="eastAsia"/>
                <w:bCs/>
                <w:szCs w:val="24"/>
              </w:rPr>
              <w:t>月</w:t>
            </w:r>
            <w:r w:rsidRPr="00200A06">
              <w:rPr>
                <w:rFonts w:hint="eastAsia"/>
                <w:bCs/>
                <w:szCs w:val="24"/>
              </w:rPr>
              <w:t>11</w:t>
            </w:r>
            <w:r w:rsidRPr="00200A06">
              <w:rPr>
                <w:rFonts w:hint="eastAsia"/>
                <w:bCs/>
                <w:szCs w:val="24"/>
              </w:rPr>
              <w:t>日</w:t>
            </w:r>
            <w:r>
              <w:rPr>
                <w:rFonts w:hint="eastAsia"/>
                <w:bCs/>
                <w:szCs w:val="24"/>
              </w:rPr>
              <w:t>至</w:t>
            </w:r>
            <w:r w:rsidRPr="00C71898">
              <w:rPr>
                <w:rFonts w:hint="eastAsia"/>
                <w:bCs/>
                <w:szCs w:val="24"/>
              </w:rPr>
              <w:t>20</w:t>
            </w:r>
            <w:r>
              <w:rPr>
                <w:bCs/>
                <w:szCs w:val="24"/>
              </w:rPr>
              <w:t>22</w:t>
            </w:r>
            <w:r w:rsidRPr="00C71898">
              <w:rPr>
                <w:rFonts w:hint="eastAsia"/>
                <w:bCs/>
                <w:szCs w:val="24"/>
              </w:rPr>
              <w:t>年</w:t>
            </w:r>
            <w:r>
              <w:rPr>
                <w:bCs/>
                <w:szCs w:val="24"/>
              </w:rPr>
              <w:t>9</w:t>
            </w:r>
            <w:r w:rsidRPr="00C71898">
              <w:rPr>
                <w:rFonts w:hint="eastAsia"/>
                <w:bCs/>
                <w:szCs w:val="24"/>
              </w:rPr>
              <w:t>月</w:t>
            </w:r>
            <w:r>
              <w:rPr>
                <w:bCs/>
                <w:szCs w:val="24"/>
              </w:rPr>
              <w:t>10</w:t>
            </w:r>
            <w:r w:rsidRPr="00C71898">
              <w:rPr>
                <w:rFonts w:hint="eastAsia"/>
                <w:bCs/>
                <w:szCs w:val="24"/>
              </w:rPr>
              <w:t>日</w:t>
            </w:r>
          </w:p>
        </w:tc>
      </w:tr>
      <w:tr w:rsidR="00BD5938" w:rsidRPr="00EA7F83" w:rsidTr="00BD5938">
        <w:trPr>
          <w:jc w:val="center"/>
        </w:trPr>
        <w:tc>
          <w:tcPr>
            <w:tcW w:w="1382" w:type="dxa"/>
            <w:shd w:val="clear" w:color="auto" w:fill="auto"/>
          </w:tcPr>
          <w:p w:rsidR="00BD5938" w:rsidRDefault="00BD5938" w:rsidP="00B3458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9</w:t>
            </w:r>
          </w:p>
        </w:tc>
        <w:tc>
          <w:tcPr>
            <w:tcW w:w="4962" w:type="dxa"/>
            <w:shd w:val="clear" w:color="auto" w:fill="auto"/>
          </w:tcPr>
          <w:p w:rsidR="00BD5938" w:rsidRPr="00200A06" w:rsidRDefault="00BD5938" w:rsidP="00406AF3">
            <w:pPr>
              <w:spacing w:line="360" w:lineRule="auto"/>
              <w:jc w:val="left"/>
              <w:rPr>
                <w:rFonts w:hint="eastAsia"/>
                <w:bCs/>
                <w:szCs w:val="24"/>
              </w:rPr>
            </w:pPr>
            <w:r w:rsidRPr="000272AF">
              <w:rPr>
                <w:rFonts w:hint="eastAsia"/>
                <w:bCs/>
                <w:szCs w:val="24"/>
              </w:rPr>
              <w:t>20</w:t>
            </w:r>
            <w:r>
              <w:rPr>
                <w:bCs/>
                <w:szCs w:val="24"/>
              </w:rPr>
              <w:t>22</w:t>
            </w:r>
            <w:r w:rsidRPr="000272AF">
              <w:rPr>
                <w:rFonts w:hint="eastAsia"/>
                <w:bCs/>
                <w:szCs w:val="24"/>
              </w:rPr>
              <w:t>年</w:t>
            </w:r>
            <w:r>
              <w:rPr>
                <w:bCs/>
                <w:szCs w:val="24"/>
              </w:rPr>
              <w:t>9</w:t>
            </w:r>
            <w:r w:rsidRPr="000272AF">
              <w:rPr>
                <w:rFonts w:hint="eastAsia"/>
                <w:bCs/>
                <w:szCs w:val="24"/>
              </w:rPr>
              <w:t>月</w:t>
            </w:r>
            <w:r>
              <w:rPr>
                <w:bCs/>
                <w:szCs w:val="24"/>
              </w:rPr>
              <w:t>20</w:t>
            </w:r>
            <w:r w:rsidRPr="000272AF">
              <w:rPr>
                <w:rFonts w:hint="eastAsia"/>
                <w:bCs/>
                <w:szCs w:val="24"/>
              </w:rPr>
              <w:t>日</w:t>
            </w:r>
            <w:r>
              <w:rPr>
                <w:rFonts w:hint="eastAsia"/>
                <w:bCs/>
                <w:szCs w:val="24"/>
              </w:rPr>
              <w:t>至</w:t>
            </w:r>
            <w:r w:rsidRPr="00C71898">
              <w:rPr>
                <w:rFonts w:hint="eastAsia"/>
                <w:bCs/>
                <w:szCs w:val="24"/>
              </w:rPr>
              <w:t>20</w:t>
            </w:r>
            <w:r>
              <w:rPr>
                <w:bCs/>
                <w:szCs w:val="24"/>
              </w:rPr>
              <w:t>22</w:t>
            </w:r>
            <w:r w:rsidRPr="00C71898">
              <w:rPr>
                <w:rFonts w:hint="eastAsia"/>
                <w:bCs/>
                <w:szCs w:val="24"/>
              </w:rPr>
              <w:t>年</w:t>
            </w:r>
            <w:r>
              <w:rPr>
                <w:bCs/>
                <w:szCs w:val="24"/>
              </w:rPr>
              <w:t>12</w:t>
            </w:r>
            <w:r w:rsidRPr="00C71898">
              <w:rPr>
                <w:rFonts w:hint="eastAsia"/>
                <w:bCs/>
                <w:szCs w:val="24"/>
              </w:rPr>
              <w:t>月</w:t>
            </w:r>
            <w:r>
              <w:rPr>
                <w:bCs/>
                <w:szCs w:val="24"/>
              </w:rPr>
              <w:t>19</w:t>
            </w:r>
            <w:r w:rsidRPr="00C71898">
              <w:rPr>
                <w:rFonts w:hint="eastAsia"/>
                <w:bCs/>
                <w:szCs w:val="24"/>
              </w:rPr>
              <w:t>日</w:t>
            </w:r>
          </w:p>
        </w:tc>
      </w:tr>
      <w:tr w:rsidR="00691AA2" w:rsidRPr="00EA7F83" w:rsidTr="00BD5938">
        <w:trPr>
          <w:jc w:val="center"/>
        </w:trPr>
        <w:tc>
          <w:tcPr>
            <w:tcW w:w="1382" w:type="dxa"/>
            <w:shd w:val="clear" w:color="auto" w:fill="auto"/>
          </w:tcPr>
          <w:p w:rsidR="00691AA2" w:rsidRDefault="00691AA2"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0</w:t>
            </w:r>
          </w:p>
        </w:tc>
        <w:tc>
          <w:tcPr>
            <w:tcW w:w="4962" w:type="dxa"/>
            <w:shd w:val="clear" w:color="auto" w:fill="auto"/>
          </w:tcPr>
          <w:p w:rsidR="00691AA2" w:rsidRPr="000272AF" w:rsidRDefault="00691AA2" w:rsidP="00406AF3">
            <w:pPr>
              <w:spacing w:line="360" w:lineRule="auto"/>
              <w:jc w:val="left"/>
              <w:rPr>
                <w:rFonts w:hint="eastAsia"/>
                <w:bCs/>
                <w:szCs w:val="24"/>
              </w:rPr>
            </w:pPr>
            <w:r w:rsidRPr="00BD5938">
              <w:rPr>
                <w:rFonts w:hint="eastAsia"/>
                <w:bCs/>
                <w:szCs w:val="24"/>
              </w:rPr>
              <w:t>2022</w:t>
            </w:r>
            <w:r w:rsidRPr="00BD5938">
              <w:rPr>
                <w:rFonts w:hint="eastAsia"/>
                <w:bCs/>
                <w:szCs w:val="24"/>
              </w:rPr>
              <w:t>年</w:t>
            </w:r>
            <w:r w:rsidRPr="00BD5938">
              <w:rPr>
                <w:rFonts w:hint="eastAsia"/>
                <w:bCs/>
                <w:szCs w:val="24"/>
              </w:rPr>
              <w:t>12</w:t>
            </w:r>
            <w:r w:rsidRPr="00BD5938">
              <w:rPr>
                <w:rFonts w:hint="eastAsia"/>
                <w:bCs/>
                <w:szCs w:val="24"/>
              </w:rPr>
              <w:t>月</w:t>
            </w:r>
            <w:r w:rsidRPr="00BD5938">
              <w:rPr>
                <w:rFonts w:hint="eastAsia"/>
                <w:bCs/>
                <w:szCs w:val="24"/>
              </w:rPr>
              <w:t>27</w:t>
            </w:r>
            <w:r w:rsidRPr="00BD5938">
              <w:rPr>
                <w:rFonts w:hint="eastAsia"/>
                <w:bCs/>
                <w:szCs w:val="24"/>
              </w:rPr>
              <w:t>日</w:t>
            </w:r>
            <w:r>
              <w:rPr>
                <w:rFonts w:hint="eastAsia"/>
                <w:bCs/>
                <w:szCs w:val="24"/>
              </w:rPr>
              <w:t>至</w:t>
            </w:r>
            <w:r w:rsidRPr="00C71898">
              <w:rPr>
                <w:rFonts w:hint="eastAsia"/>
                <w:bCs/>
                <w:szCs w:val="24"/>
              </w:rPr>
              <w:t>20</w:t>
            </w:r>
            <w:r>
              <w:rPr>
                <w:bCs/>
                <w:szCs w:val="24"/>
              </w:rPr>
              <w:t>23</w:t>
            </w:r>
            <w:r w:rsidRPr="00C71898">
              <w:rPr>
                <w:rFonts w:hint="eastAsia"/>
                <w:bCs/>
                <w:szCs w:val="24"/>
              </w:rPr>
              <w:t>年</w:t>
            </w:r>
            <w:r>
              <w:rPr>
                <w:bCs/>
                <w:szCs w:val="24"/>
              </w:rPr>
              <w:t>3</w:t>
            </w:r>
            <w:r w:rsidRPr="00C71898">
              <w:rPr>
                <w:rFonts w:hint="eastAsia"/>
                <w:bCs/>
                <w:szCs w:val="24"/>
              </w:rPr>
              <w:t>月</w:t>
            </w:r>
            <w:r>
              <w:rPr>
                <w:bCs/>
                <w:szCs w:val="24"/>
              </w:rPr>
              <w:t>26</w:t>
            </w:r>
            <w:r w:rsidRPr="00C71898">
              <w:rPr>
                <w:rFonts w:hint="eastAsia"/>
                <w:bCs/>
                <w:szCs w:val="24"/>
              </w:rPr>
              <w:t>日</w:t>
            </w:r>
          </w:p>
        </w:tc>
      </w:tr>
      <w:tr w:rsidR="00D93077" w:rsidRPr="00EA7F83" w:rsidTr="00BD5938">
        <w:trPr>
          <w:jc w:val="center"/>
        </w:trPr>
        <w:tc>
          <w:tcPr>
            <w:tcW w:w="1382" w:type="dxa"/>
            <w:shd w:val="clear" w:color="auto" w:fill="auto"/>
          </w:tcPr>
          <w:p w:rsidR="00D93077" w:rsidRDefault="00D93077"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1</w:t>
            </w:r>
          </w:p>
        </w:tc>
        <w:tc>
          <w:tcPr>
            <w:tcW w:w="4962" w:type="dxa"/>
            <w:shd w:val="clear" w:color="auto" w:fill="auto"/>
          </w:tcPr>
          <w:p w:rsidR="00D93077" w:rsidRPr="00BD5938" w:rsidRDefault="00D93077" w:rsidP="00406AF3">
            <w:pPr>
              <w:spacing w:line="360" w:lineRule="auto"/>
              <w:jc w:val="left"/>
              <w:rPr>
                <w:rFonts w:hint="eastAsia"/>
                <w:bCs/>
                <w:szCs w:val="24"/>
              </w:rPr>
            </w:pPr>
            <w:r w:rsidRPr="000272AF">
              <w:rPr>
                <w:rFonts w:hint="eastAsia"/>
                <w:bCs/>
                <w:szCs w:val="24"/>
              </w:rPr>
              <w:t>20</w:t>
            </w:r>
            <w:r>
              <w:rPr>
                <w:bCs/>
                <w:szCs w:val="24"/>
              </w:rPr>
              <w:t>23</w:t>
            </w:r>
            <w:r w:rsidRPr="000272AF">
              <w:rPr>
                <w:rFonts w:hint="eastAsia"/>
                <w:bCs/>
                <w:szCs w:val="24"/>
              </w:rPr>
              <w:t>年</w:t>
            </w:r>
            <w:r>
              <w:rPr>
                <w:bCs/>
                <w:szCs w:val="24"/>
              </w:rPr>
              <w:t>4</w:t>
            </w:r>
            <w:r w:rsidRPr="000272AF">
              <w:rPr>
                <w:rFonts w:hint="eastAsia"/>
                <w:bCs/>
                <w:szCs w:val="24"/>
              </w:rPr>
              <w:t>月</w:t>
            </w:r>
            <w:r>
              <w:rPr>
                <w:bCs/>
                <w:szCs w:val="24"/>
              </w:rPr>
              <w:t>1</w:t>
            </w:r>
            <w:r w:rsidRPr="000272AF">
              <w:rPr>
                <w:rFonts w:hint="eastAsia"/>
                <w:bCs/>
                <w:szCs w:val="24"/>
              </w:rPr>
              <w:t>日</w:t>
            </w:r>
            <w:r>
              <w:rPr>
                <w:rFonts w:hint="eastAsia"/>
                <w:bCs/>
                <w:szCs w:val="24"/>
              </w:rPr>
              <w:t>至</w:t>
            </w:r>
            <w:r w:rsidRPr="00C71898">
              <w:rPr>
                <w:rFonts w:hint="eastAsia"/>
                <w:bCs/>
                <w:szCs w:val="24"/>
              </w:rPr>
              <w:t>20</w:t>
            </w:r>
            <w:r>
              <w:rPr>
                <w:bCs/>
                <w:szCs w:val="24"/>
              </w:rPr>
              <w:t>23</w:t>
            </w:r>
            <w:r w:rsidRPr="00C71898">
              <w:rPr>
                <w:rFonts w:hint="eastAsia"/>
                <w:bCs/>
                <w:szCs w:val="24"/>
              </w:rPr>
              <w:t>年</w:t>
            </w:r>
            <w:r>
              <w:rPr>
                <w:bCs/>
                <w:szCs w:val="24"/>
              </w:rPr>
              <w:t>6</w:t>
            </w:r>
            <w:r w:rsidRPr="00C71898">
              <w:rPr>
                <w:rFonts w:hint="eastAsia"/>
                <w:bCs/>
                <w:szCs w:val="24"/>
              </w:rPr>
              <w:t>月</w:t>
            </w:r>
            <w:r>
              <w:rPr>
                <w:bCs/>
                <w:szCs w:val="24"/>
              </w:rPr>
              <w:t>30</w:t>
            </w:r>
            <w:r w:rsidRPr="00C71898">
              <w:rPr>
                <w:rFonts w:hint="eastAsia"/>
                <w:bCs/>
                <w:szCs w:val="24"/>
              </w:rPr>
              <w:t>日</w:t>
            </w:r>
          </w:p>
        </w:tc>
      </w:tr>
      <w:tr w:rsidR="0071410B" w:rsidRPr="00EA7F83" w:rsidTr="00BD5938">
        <w:trPr>
          <w:jc w:val="center"/>
        </w:trPr>
        <w:tc>
          <w:tcPr>
            <w:tcW w:w="1382" w:type="dxa"/>
            <w:shd w:val="clear" w:color="auto" w:fill="auto"/>
          </w:tcPr>
          <w:p w:rsidR="0071410B" w:rsidRDefault="0071410B"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2</w:t>
            </w:r>
          </w:p>
        </w:tc>
        <w:tc>
          <w:tcPr>
            <w:tcW w:w="4962" w:type="dxa"/>
            <w:shd w:val="clear" w:color="auto" w:fill="auto"/>
          </w:tcPr>
          <w:p w:rsidR="0071410B" w:rsidRPr="000272AF" w:rsidRDefault="0071410B" w:rsidP="00406AF3">
            <w:pPr>
              <w:spacing w:line="360" w:lineRule="auto"/>
              <w:jc w:val="left"/>
              <w:rPr>
                <w:rFonts w:hint="eastAsia"/>
                <w:bCs/>
                <w:szCs w:val="24"/>
              </w:rPr>
            </w:pPr>
            <w:r w:rsidRPr="0071410B">
              <w:rPr>
                <w:rFonts w:hint="eastAsia"/>
                <w:bCs/>
                <w:szCs w:val="24"/>
              </w:rPr>
              <w:t>2023</w:t>
            </w:r>
            <w:r w:rsidRPr="0071410B">
              <w:rPr>
                <w:rFonts w:hint="eastAsia"/>
                <w:bCs/>
                <w:szCs w:val="24"/>
              </w:rPr>
              <w:t>年</w:t>
            </w:r>
            <w:r w:rsidRPr="0071410B">
              <w:rPr>
                <w:rFonts w:hint="eastAsia"/>
                <w:bCs/>
                <w:szCs w:val="24"/>
              </w:rPr>
              <w:t>7</w:t>
            </w:r>
            <w:r w:rsidRPr="0071410B">
              <w:rPr>
                <w:rFonts w:hint="eastAsia"/>
                <w:bCs/>
                <w:szCs w:val="24"/>
              </w:rPr>
              <w:t>月</w:t>
            </w:r>
            <w:r w:rsidRPr="0071410B">
              <w:rPr>
                <w:rFonts w:hint="eastAsia"/>
                <w:bCs/>
                <w:szCs w:val="24"/>
              </w:rPr>
              <w:t>8</w:t>
            </w:r>
            <w:r>
              <w:rPr>
                <w:rFonts w:hint="eastAsia"/>
                <w:bCs/>
                <w:szCs w:val="24"/>
              </w:rPr>
              <w:t>日</w:t>
            </w:r>
            <w:r w:rsidRPr="0071410B">
              <w:rPr>
                <w:rFonts w:hint="eastAsia"/>
                <w:bCs/>
                <w:szCs w:val="24"/>
              </w:rPr>
              <w:t>至</w:t>
            </w:r>
            <w:r w:rsidRPr="0071410B">
              <w:rPr>
                <w:rFonts w:hint="eastAsia"/>
                <w:bCs/>
                <w:szCs w:val="24"/>
              </w:rPr>
              <w:t>2023</w:t>
            </w:r>
            <w:r w:rsidRPr="0071410B">
              <w:rPr>
                <w:rFonts w:hint="eastAsia"/>
                <w:bCs/>
                <w:szCs w:val="24"/>
              </w:rPr>
              <w:t>年</w:t>
            </w:r>
            <w:r w:rsidRPr="0071410B">
              <w:rPr>
                <w:rFonts w:hint="eastAsia"/>
                <w:bCs/>
                <w:szCs w:val="24"/>
              </w:rPr>
              <w:t>10</w:t>
            </w:r>
            <w:r w:rsidRPr="0071410B">
              <w:rPr>
                <w:rFonts w:hint="eastAsia"/>
                <w:bCs/>
                <w:szCs w:val="24"/>
              </w:rPr>
              <w:t>月</w:t>
            </w:r>
            <w:r w:rsidRPr="0071410B">
              <w:rPr>
                <w:rFonts w:hint="eastAsia"/>
                <w:bCs/>
                <w:szCs w:val="24"/>
              </w:rPr>
              <w:t>7</w:t>
            </w:r>
            <w:r w:rsidRPr="0071410B">
              <w:rPr>
                <w:rFonts w:hint="eastAsia"/>
                <w:bCs/>
                <w:szCs w:val="24"/>
              </w:rPr>
              <w:t>日</w:t>
            </w:r>
          </w:p>
        </w:tc>
      </w:tr>
      <w:tr w:rsidR="00D150E4" w:rsidRPr="00EA7F83" w:rsidTr="00BD5938">
        <w:trPr>
          <w:jc w:val="center"/>
        </w:trPr>
        <w:tc>
          <w:tcPr>
            <w:tcW w:w="1382" w:type="dxa"/>
            <w:shd w:val="clear" w:color="auto" w:fill="auto"/>
          </w:tcPr>
          <w:p w:rsidR="00D150E4" w:rsidRDefault="00D150E4"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3</w:t>
            </w:r>
          </w:p>
        </w:tc>
        <w:tc>
          <w:tcPr>
            <w:tcW w:w="4962" w:type="dxa"/>
            <w:shd w:val="clear" w:color="auto" w:fill="auto"/>
          </w:tcPr>
          <w:p w:rsidR="00D150E4" w:rsidRPr="0071410B" w:rsidRDefault="00D150E4" w:rsidP="00406AF3">
            <w:pPr>
              <w:spacing w:line="360" w:lineRule="auto"/>
              <w:jc w:val="left"/>
              <w:rPr>
                <w:rFonts w:hint="eastAsia"/>
                <w:bCs/>
                <w:szCs w:val="24"/>
              </w:rPr>
            </w:pPr>
            <w:r w:rsidRPr="0071410B">
              <w:rPr>
                <w:rFonts w:hint="eastAsia"/>
                <w:bCs/>
                <w:szCs w:val="24"/>
              </w:rPr>
              <w:t>2023</w:t>
            </w:r>
            <w:r w:rsidRPr="0071410B">
              <w:rPr>
                <w:rFonts w:hint="eastAsia"/>
                <w:bCs/>
                <w:szCs w:val="24"/>
              </w:rPr>
              <w:t>年</w:t>
            </w:r>
            <w:r w:rsidRPr="0071410B">
              <w:rPr>
                <w:rFonts w:hint="eastAsia"/>
                <w:bCs/>
                <w:szCs w:val="24"/>
              </w:rPr>
              <w:t>10</w:t>
            </w:r>
            <w:r w:rsidRPr="0071410B">
              <w:rPr>
                <w:rFonts w:hint="eastAsia"/>
                <w:bCs/>
                <w:szCs w:val="24"/>
              </w:rPr>
              <w:t>月</w:t>
            </w:r>
            <w:r w:rsidRPr="0071410B">
              <w:rPr>
                <w:rFonts w:hint="eastAsia"/>
                <w:bCs/>
                <w:szCs w:val="24"/>
              </w:rPr>
              <w:t>14</w:t>
            </w:r>
            <w:r w:rsidRPr="0071410B">
              <w:rPr>
                <w:rFonts w:hint="eastAsia"/>
                <w:bCs/>
                <w:szCs w:val="24"/>
              </w:rPr>
              <w:t>日</w:t>
            </w:r>
            <w:r>
              <w:rPr>
                <w:rFonts w:hint="eastAsia"/>
                <w:bCs/>
                <w:szCs w:val="24"/>
              </w:rPr>
              <w:t>至</w:t>
            </w:r>
            <w:r w:rsidRPr="00C71898">
              <w:rPr>
                <w:rFonts w:hint="eastAsia"/>
                <w:bCs/>
                <w:szCs w:val="24"/>
              </w:rPr>
              <w:t>20</w:t>
            </w:r>
            <w:r>
              <w:rPr>
                <w:bCs/>
                <w:szCs w:val="24"/>
              </w:rPr>
              <w:t>24</w:t>
            </w:r>
            <w:r w:rsidRPr="00C71898">
              <w:rPr>
                <w:rFonts w:hint="eastAsia"/>
                <w:bCs/>
                <w:szCs w:val="24"/>
              </w:rPr>
              <w:t>年</w:t>
            </w:r>
            <w:r>
              <w:rPr>
                <w:bCs/>
                <w:szCs w:val="24"/>
              </w:rPr>
              <w:t>1</w:t>
            </w:r>
            <w:r w:rsidRPr="00C71898">
              <w:rPr>
                <w:rFonts w:hint="eastAsia"/>
                <w:bCs/>
                <w:szCs w:val="24"/>
              </w:rPr>
              <w:t>月</w:t>
            </w:r>
            <w:r>
              <w:rPr>
                <w:bCs/>
                <w:szCs w:val="24"/>
              </w:rPr>
              <w:t>13</w:t>
            </w:r>
            <w:r w:rsidRPr="00C71898">
              <w:rPr>
                <w:rFonts w:hint="eastAsia"/>
                <w:bCs/>
                <w:szCs w:val="24"/>
              </w:rPr>
              <w:t>日</w:t>
            </w:r>
          </w:p>
        </w:tc>
      </w:tr>
      <w:tr w:rsidR="00946854" w:rsidRPr="00EA7F83" w:rsidTr="00BD5938">
        <w:trPr>
          <w:jc w:val="center"/>
        </w:trPr>
        <w:tc>
          <w:tcPr>
            <w:tcW w:w="1382" w:type="dxa"/>
            <w:shd w:val="clear" w:color="auto" w:fill="auto"/>
          </w:tcPr>
          <w:p w:rsidR="00946854" w:rsidRDefault="00946854"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4</w:t>
            </w:r>
          </w:p>
        </w:tc>
        <w:tc>
          <w:tcPr>
            <w:tcW w:w="4962" w:type="dxa"/>
            <w:shd w:val="clear" w:color="auto" w:fill="auto"/>
          </w:tcPr>
          <w:p w:rsidR="00946854" w:rsidRPr="0071410B" w:rsidRDefault="00946854" w:rsidP="00406AF3">
            <w:pPr>
              <w:spacing w:line="360" w:lineRule="auto"/>
              <w:jc w:val="left"/>
              <w:rPr>
                <w:rFonts w:hint="eastAsia"/>
                <w:bCs/>
                <w:szCs w:val="24"/>
              </w:rPr>
            </w:pPr>
            <w:r w:rsidRPr="00D150E4">
              <w:rPr>
                <w:rFonts w:hint="eastAsia"/>
                <w:bCs/>
                <w:szCs w:val="24"/>
              </w:rPr>
              <w:t>2024</w:t>
            </w:r>
            <w:r w:rsidRPr="00D150E4">
              <w:rPr>
                <w:rFonts w:hint="eastAsia"/>
                <w:bCs/>
                <w:szCs w:val="24"/>
              </w:rPr>
              <w:t>年</w:t>
            </w:r>
            <w:r w:rsidRPr="00D150E4">
              <w:rPr>
                <w:rFonts w:hint="eastAsia"/>
                <w:bCs/>
                <w:szCs w:val="24"/>
              </w:rPr>
              <w:t>1</w:t>
            </w:r>
            <w:r w:rsidRPr="00D150E4">
              <w:rPr>
                <w:rFonts w:hint="eastAsia"/>
                <w:bCs/>
                <w:szCs w:val="24"/>
              </w:rPr>
              <w:t>月</w:t>
            </w:r>
            <w:r w:rsidRPr="00D150E4">
              <w:rPr>
                <w:rFonts w:hint="eastAsia"/>
                <w:bCs/>
                <w:szCs w:val="24"/>
              </w:rPr>
              <w:t>20</w:t>
            </w:r>
            <w:r w:rsidRPr="00D150E4">
              <w:rPr>
                <w:rFonts w:hint="eastAsia"/>
                <w:bCs/>
                <w:szCs w:val="24"/>
              </w:rPr>
              <w:t>日</w:t>
            </w:r>
            <w:r>
              <w:rPr>
                <w:rFonts w:hint="eastAsia"/>
                <w:bCs/>
                <w:szCs w:val="24"/>
              </w:rPr>
              <w:t>至</w:t>
            </w:r>
            <w:r w:rsidRPr="00C71898">
              <w:rPr>
                <w:rFonts w:hint="eastAsia"/>
                <w:bCs/>
                <w:szCs w:val="24"/>
              </w:rPr>
              <w:t>20</w:t>
            </w:r>
            <w:r>
              <w:rPr>
                <w:bCs/>
                <w:szCs w:val="24"/>
              </w:rPr>
              <w:t>24</w:t>
            </w:r>
            <w:r w:rsidRPr="00C71898">
              <w:rPr>
                <w:rFonts w:hint="eastAsia"/>
                <w:bCs/>
                <w:szCs w:val="24"/>
              </w:rPr>
              <w:t>年</w:t>
            </w:r>
            <w:r>
              <w:rPr>
                <w:bCs/>
                <w:szCs w:val="24"/>
              </w:rPr>
              <w:t>4</w:t>
            </w:r>
            <w:r w:rsidRPr="00C71898">
              <w:rPr>
                <w:rFonts w:hint="eastAsia"/>
                <w:bCs/>
                <w:szCs w:val="24"/>
              </w:rPr>
              <w:t>月</w:t>
            </w:r>
            <w:r>
              <w:rPr>
                <w:bCs/>
                <w:szCs w:val="24"/>
              </w:rPr>
              <w:t>19</w:t>
            </w:r>
            <w:r w:rsidRPr="00C71898">
              <w:rPr>
                <w:rFonts w:hint="eastAsia"/>
                <w:bCs/>
                <w:szCs w:val="24"/>
              </w:rPr>
              <w:t>日</w:t>
            </w:r>
          </w:p>
        </w:tc>
      </w:tr>
      <w:tr w:rsidR="00CD021D" w:rsidRPr="00EA7F83" w:rsidTr="00BD5938">
        <w:trPr>
          <w:jc w:val="center"/>
        </w:trPr>
        <w:tc>
          <w:tcPr>
            <w:tcW w:w="1382" w:type="dxa"/>
            <w:shd w:val="clear" w:color="auto" w:fill="auto"/>
          </w:tcPr>
          <w:p w:rsidR="00CD021D" w:rsidRDefault="00CD021D"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5</w:t>
            </w:r>
          </w:p>
        </w:tc>
        <w:tc>
          <w:tcPr>
            <w:tcW w:w="4962" w:type="dxa"/>
            <w:shd w:val="clear" w:color="auto" w:fill="auto"/>
          </w:tcPr>
          <w:p w:rsidR="00CD021D" w:rsidRPr="00D150E4" w:rsidRDefault="00CD021D" w:rsidP="00406AF3">
            <w:pPr>
              <w:spacing w:line="360" w:lineRule="auto"/>
              <w:jc w:val="left"/>
              <w:rPr>
                <w:rFonts w:hint="eastAsia"/>
                <w:bCs/>
                <w:szCs w:val="24"/>
              </w:rPr>
            </w:pPr>
            <w:r w:rsidRPr="00946854">
              <w:rPr>
                <w:rFonts w:hint="eastAsia"/>
                <w:bCs/>
                <w:szCs w:val="24"/>
              </w:rPr>
              <w:t>2024</w:t>
            </w:r>
            <w:r w:rsidRPr="00946854">
              <w:rPr>
                <w:rFonts w:hint="eastAsia"/>
                <w:bCs/>
                <w:szCs w:val="24"/>
              </w:rPr>
              <w:t>年</w:t>
            </w:r>
            <w:r w:rsidRPr="00946854">
              <w:rPr>
                <w:rFonts w:hint="eastAsia"/>
                <w:bCs/>
                <w:szCs w:val="24"/>
              </w:rPr>
              <w:t>4</w:t>
            </w:r>
            <w:r w:rsidRPr="00946854">
              <w:rPr>
                <w:rFonts w:hint="eastAsia"/>
                <w:bCs/>
                <w:szCs w:val="24"/>
              </w:rPr>
              <w:t>月</w:t>
            </w:r>
            <w:r w:rsidRPr="00946854">
              <w:rPr>
                <w:rFonts w:hint="eastAsia"/>
                <w:bCs/>
                <w:szCs w:val="24"/>
              </w:rPr>
              <w:t>27</w:t>
            </w:r>
            <w:r w:rsidRPr="00946854">
              <w:rPr>
                <w:rFonts w:hint="eastAsia"/>
                <w:bCs/>
                <w:szCs w:val="24"/>
              </w:rPr>
              <w:t>日</w:t>
            </w:r>
            <w:r>
              <w:rPr>
                <w:rFonts w:hint="eastAsia"/>
                <w:bCs/>
                <w:szCs w:val="24"/>
              </w:rPr>
              <w:t>至</w:t>
            </w:r>
            <w:r w:rsidRPr="00C71898">
              <w:rPr>
                <w:rFonts w:hint="eastAsia"/>
                <w:bCs/>
                <w:szCs w:val="24"/>
              </w:rPr>
              <w:t>20</w:t>
            </w:r>
            <w:r>
              <w:rPr>
                <w:bCs/>
                <w:szCs w:val="24"/>
              </w:rPr>
              <w:t>24</w:t>
            </w:r>
            <w:r w:rsidRPr="00C71898">
              <w:rPr>
                <w:rFonts w:hint="eastAsia"/>
                <w:bCs/>
                <w:szCs w:val="24"/>
              </w:rPr>
              <w:t>年</w:t>
            </w:r>
            <w:r>
              <w:rPr>
                <w:bCs/>
                <w:szCs w:val="24"/>
              </w:rPr>
              <w:t>7</w:t>
            </w:r>
            <w:r w:rsidRPr="00C71898">
              <w:rPr>
                <w:rFonts w:hint="eastAsia"/>
                <w:bCs/>
                <w:szCs w:val="24"/>
              </w:rPr>
              <w:t>月</w:t>
            </w:r>
            <w:r>
              <w:rPr>
                <w:bCs/>
                <w:szCs w:val="24"/>
              </w:rPr>
              <w:t>26</w:t>
            </w:r>
            <w:r w:rsidRPr="00C71898">
              <w:rPr>
                <w:rFonts w:hint="eastAsia"/>
                <w:bCs/>
                <w:szCs w:val="24"/>
              </w:rPr>
              <w:t>日</w:t>
            </w:r>
          </w:p>
        </w:tc>
      </w:tr>
      <w:tr w:rsidR="00972060" w:rsidRPr="00EA7F83" w:rsidTr="00BD5938">
        <w:trPr>
          <w:jc w:val="center"/>
        </w:trPr>
        <w:tc>
          <w:tcPr>
            <w:tcW w:w="1382" w:type="dxa"/>
            <w:shd w:val="clear" w:color="auto" w:fill="auto"/>
          </w:tcPr>
          <w:p w:rsidR="00972060" w:rsidRDefault="00972060"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6</w:t>
            </w:r>
          </w:p>
        </w:tc>
        <w:tc>
          <w:tcPr>
            <w:tcW w:w="4962" w:type="dxa"/>
            <w:shd w:val="clear" w:color="auto" w:fill="auto"/>
          </w:tcPr>
          <w:p w:rsidR="00972060" w:rsidRPr="00946854" w:rsidRDefault="00972060" w:rsidP="00406AF3">
            <w:pPr>
              <w:spacing w:line="360" w:lineRule="auto"/>
              <w:jc w:val="left"/>
              <w:rPr>
                <w:rFonts w:hint="eastAsia"/>
                <w:bCs/>
                <w:szCs w:val="24"/>
              </w:rPr>
            </w:pPr>
            <w:r w:rsidRPr="00CD021D">
              <w:rPr>
                <w:rFonts w:hint="eastAsia"/>
                <w:bCs/>
                <w:szCs w:val="24"/>
              </w:rPr>
              <w:t>2024</w:t>
            </w:r>
            <w:r w:rsidRPr="00CD021D">
              <w:rPr>
                <w:rFonts w:hint="eastAsia"/>
                <w:bCs/>
                <w:szCs w:val="24"/>
              </w:rPr>
              <w:t>年</w:t>
            </w:r>
            <w:r w:rsidRPr="00CD021D">
              <w:rPr>
                <w:rFonts w:hint="eastAsia"/>
                <w:bCs/>
                <w:szCs w:val="24"/>
              </w:rPr>
              <w:t>8</w:t>
            </w:r>
            <w:r w:rsidRPr="00CD021D">
              <w:rPr>
                <w:rFonts w:hint="eastAsia"/>
                <w:bCs/>
                <w:szCs w:val="24"/>
              </w:rPr>
              <w:t>月</w:t>
            </w:r>
            <w:r w:rsidRPr="00CD021D">
              <w:rPr>
                <w:rFonts w:hint="eastAsia"/>
                <w:bCs/>
                <w:szCs w:val="24"/>
              </w:rPr>
              <w:t>3</w:t>
            </w:r>
            <w:r w:rsidRPr="00CD021D">
              <w:rPr>
                <w:rFonts w:hint="eastAsia"/>
                <w:bCs/>
                <w:szCs w:val="24"/>
              </w:rPr>
              <w:t>日</w:t>
            </w:r>
            <w:r>
              <w:rPr>
                <w:rFonts w:hint="eastAsia"/>
                <w:bCs/>
                <w:szCs w:val="24"/>
              </w:rPr>
              <w:t>至</w:t>
            </w:r>
            <w:r w:rsidRPr="00C71898">
              <w:rPr>
                <w:rFonts w:hint="eastAsia"/>
                <w:bCs/>
                <w:szCs w:val="24"/>
              </w:rPr>
              <w:t>20</w:t>
            </w:r>
            <w:r>
              <w:rPr>
                <w:bCs/>
                <w:szCs w:val="24"/>
              </w:rPr>
              <w:t>24</w:t>
            </w:r>
            <w:r w:rsidRPr="00C71898">
              <w:rPr>
                <w:rFonts w:hint="eastAsia"/>
                <w:bCs/>
                <w:szCs w:val="24"/>
              </w:rPr>
              <w:t>年</w:t>
            </w:r>
            <w:r>
              <w:rPr>
                <w:bCs/>
                <w:szCs w:val="24"/>
              </w:rPr>
              <w:t>11</w:t>
            </w:r>
            <w:r w:rsidRPr="00C71898">
              <w:rPr>
                <w:rFonts w:hint="eastAsia"/>
                <w:bCs/>
                <w:szCs w:val="24"/>
              </w:rPr>
              <w:t>月</w:t>
            </w:r>
            <w:r>
              <w:rPr>
                <w:bCs/>
                <w:szCs w:val="24"/>
              </w:rPr>
              <w:t>2</w:t>
            </w:r>
            <w:r w:rsidRPr="00C71898">
              <w:rPr>
                <w:rFonts w:hint="eastAsia"/>
                <w:bCs/>
                <w:szCs w:val="24"/>
              </w:rPr>
              <w:t>日</w:t>
            </w:r>
          </w:p>
        </w:tc>
      </w:tr>
      <w:tr w:rsidR="00344E87" w:rsidRPr="00EA7F83" w:rsidTr="00BD5938">
        <w:trPr>
          <w:jc w:val="center"/>
        </w:trPr>
        <w:tc>
          <w:tcPr>
            <w:tcW w:w="1382" w:type="dxa"/>
            <w:shd w:val="clear" w:color="auto" w:fill="auto"/>
          </w:tcPr>
          <w:p w:rsidR="00344E87" w:rsidRDefault="00344E87"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7</w:t>
            </w:r>
          </w:p>
        </w:tc>
        <w:tc>
          <w:tcPr>
            <w:tcW w:w="4962" w:type="dxa"/>
            <w:shd w:val="clear" w:color="auto" w:fill="auto"/>
          </w:tcPr>
          <w:p w:rsidR="00344E87" w:rsidRPr="00CD021D" w:rsidRDefault="00344E87" w:rsidP="00406AF3">
            <w:pPr>
              <w:spacing w:line="360" w:lineRule="auto"/>
              <w:jc w:val="left"/>
              <w:rPr>
                <w:rFonts w:hint="eastAsia"/>
                <w:bCs/>
                <w:szCs w:val="24"/>
              </w:rPr>
            </w:pPr>
            <w:r w:rsidRPr="00344E87">
              <w:rPr>
                <w:rFonts w:hint="eastAsia"/>
                <w:bCs/>
                <w:szCs w:val="24"/>
              </w:rPr>
              <w:t>2024</w:t>
            </w:r>
            <w:r w:rsidRPr="00344E87">
              <w:rPr>
                <w:rFonts w:hint="eastAsia"/>
                <w:bCs/>
                <w:szCs w:val="24"/>
              </w:rPr>
              <w:t>年</w:t>
            </w:r>
            <w:r w:rsidRPr="00344E87">
              <w:rPr>
                <w:rFonts w:hint="eastAsia"/>
                <w:bCs/>
                <w:szCs w:val="24"/>
              </w:rPr>
              <w:t>11</w:t>
            </w:r>
            <w:r w:rsidRPr="00344E87">
              <w:rPr>
                <w:rFonts w:hint="eastAsia"/>
                <w:bCs/>
                <w:szCs w:val="24"/>
              </w:rPr>
              <w:t>月</w:t>
            </w:r>
            <w:r w:rsidRPr="00344E87">
              <w:rPr>
                <w:rFonts w:hint="eastAsia"/>
                <w:bCs/>
                <w:szCs w:val="24"/>
              </w:rPr>
              <w:t>16</w:t>
            </w:r>
            <w:r>
              <w:rPr>
                <w:rFonts w:hint="eastAsia"/>
                <w:bCs/>
                <w:szCs w:val="24"/>
              </w:rPr>
              <w:t>日</w:t>
            </w:r>
            <w:r w:rsidRPr="00344E87">
              <w:rPr>
                <w:rFonts w:hint="eastAsia"/>
                <w:bCs/>
                <w:szCs w:val="24"/>
              </w:rPr>
              <w:t>至</w:t>
            </w:r>
            <w:r w:rsidRPr="00344E87">
              <w:rPr>
                <w:rFonts w:hint="eastAsia"/>
                <w:bCs/>
                <w:szCs w:val="24"/>
              </w:rPr>
              <w:t>2025</w:t>
            </w:r>
            <w:r w:rsidRPr="00344E87">
              <w:rPr>
                <w:rFonts w:hint="eastAsia"/>
                <w:bCs/>
                <w:szCs w:val="24"/>
              </w:rPr>
              <w:t>年</w:t>
            </w:r>
            <w:r w:rsidRPr="00344E87">
              <w:rPr>
                <w:rFonts w:hint="eastAsia"/>
                <w:bCs/>
                <w:szCs w:val="24"/>
              </w:rPr>
              <w:t>2</w:t>
            </w:r>
            <w:r w:rsidRPr="00344E87">
              <w:rPr>
                <w:rFonts w:hint="eastAsia"/>
                <w:bCs/>
                <w:szCs w:val="24"/>
              </w:rPr>
              <w:t>月</w:t>
            </w:r>
            <w:r w:rsidRPr="00344E87">
              <w:rPr>
                <w:rFonts w:hint="eastAsia"/>
                <w:bCs/>
                <w:szCs w:val="24"/>
              </w:rPr>
              <w:t>15</w:t>
            </w:r>
            <w:r w:rsidRPr="00344E87">
              <w:rPr>
                <w:rFonts w:hint="eastAsia"/>
                <w:bCs/>
                <w:szCs w:val="24"/>
              </w:rPr>
              <w:t>日</w:t>
            </w:r>
          </w:p>
        </w:tc>
      </w:tr>
      <w:tr w:rsidR="00D84335" w:rsidRPr="00EA7F83" w:rsidTr="00BD5938">
        <w:trPr>
          <w:jc w:val="center"/>
        </w:trPr>
        <w:tc>
          <w:tcPr>
            <w:tcW w:w="1382" w:type="dxa"/>
            <w:shd w:val="clear" w:color="auto" w:fill="auto"/>
          </w:tcPr>
          <w:p w:rsidR="00D84335" w:rsidRDefault="00D84335"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8</w:t>
            </w:r>
          </w:p>
        </w:tc>
        <w:tc>
          <w:tcPr>
            <w:tcW w:w="4962" w:type="dxa"/>
            <w:shd w:val="clear" w:color="auto" w:fill="auto"/>
          </w:tcPr>
          <w:p w:rsidR="00D84335" w:rsidRPr="00344E87" w:rsidRDefault="00D84335" w:rsidP="00406AF3">
            <w:pPr>
              <w:spacing w:line="360" w:lineRule="auto"/>
              <w:jc w:val="left"/>
              <w:rPr>
                <w:rFonts w:hint="eastAsia"/>
                <w:bCs/>
                <w:szCs w:val="24"/>
              </w:rPr>
            </w:pPr>
            <w:r w:rsidRPr="00344E87">
              <w:rPr>
                <w:rFonts w:hint="eastAsia"/>
                <w:bCs/>
                <w:szCs w:val="24"/>
              </w:rPr>
              <w:t>2025</w:t>
            </w:r>
            <w:r w:rsidRPr="00344E87">
              <w:rPr>
                <w:rFonts w:hint="eastAsia"/>
                <w:bCs/>
                <w:szCs w:val="24"/>
              </w:rPr>
              <w:t>年</w:t>
            </w:r>
            <w:r w:rsidRPr="00344E87">
              <w:rPr>
                <w:rFonts w:hint="eastAsia"/>
                <w:bCs/>
                <w:szCs w:val="24"/>
              </w:rPr>
              <w:t>3</w:t>
            </w:r>
            <w:r w:rsidRPr="00344E87">
              <w:rPr>
                <w:rFonts w:hint="eastAsia"/>
                <w:bCs/>
                <w:szCs w:val="24"/>
              </w:rPr>
              <w:t>月</w:t>
            </w:r>
            <w:r w:rsidRPr="00344E87">
              <w:rPr>
                <w:rFonts w:hint="eastAsia"/>
                <w:bCs/>
                <w:szCs w:val="24"/>
              </w:rPr>
              <w:t>1</w:t>
            </w:r>
            <w:r w:rsidRPr="00344E87">
              <w:rPr>
                <w:rFonts w:hint="eastAsia"/>
                <w:bCs/>
                <w:szCs w:val="24"/>
              </w:rPr>
              <w:t>日</w:t>
            </w:r>
            <w:r>
              <w:rPr>
                <w:rFonts w:hint="eastAsia"/>
                <w:bCs/>
                <w:szCs w:val="24"/>
              </w:rPr>
              <w:t>至</w:t>
            </w:r>
            <w:r w:rsidRPr="00C71898">
              <w:rPr>
                <w:rFonts w:hint="eastAsia"/>
                <w:bCs/>
                <w:szCs w:val="24"/>
              </w:rPr>
              <w:t>20</w:t>
            </w:r>
            <w:r>
              <w:rPr>
                <w:bCs/>
                <w:szCs w:val="24"/>
              </w:rPr>
              <w:t>25</w:t>
            </w:r>
            <w:r w:rsidRPr="00C71898">
              <w:rPr>
                <w:rFonts w:hint="eastAsia"/>
                <w:bCs/>
                <w:szCs w:val="24"/>
              </w:rPr>
              <w:t>年</w:t>
            </w:r>
            <w:r>
              <w:rPr>
                <w:bCs/>
                <w:szCs w:val="24"/>
              </w:rPr>
              <w:t>5</w:t>
            </w:r>
            <w:r w:rsidRPr="00C71898">
              <w:rPr>
                <w:rFonts w:hint="eastAsia"/>
                <w:bCs/>
                <w:szCs w:val="24"/>
              </w:rPr>
              <w:t>月</w:t>
            </w:r>
            <w:r>
              <w:rPr>
                <w:bCs/>
                <w:szCs w:val="24"/>
              </w:rPr>
              <w:t>31</w:t>
            </w:r>
            <w:r w:rsidRPr="00C71898">
              <w:rPr>
                <w:rFonts w:hint="eastAsia"/>
                <w:bCs/>
                <w:szCs w:val="24"/>
              </w:rPr>
              <w:t>日</w:t>
            </w:r>
          </w:p>
        </w:tc>
      </w:tr>
      <w:tr w:rsidR="003578BA" w:rsidRPr="00EA7F83" w:rsidTr="00BD5938">
        <w:trPr>
          <w:jc w:val="center"/>
        </w:trPr>
        <w:tc>
          <w:tcPr>
            <w:tcW w:w="1382" w:type="dxa"/>
            <w:shd w:val="clear" w:color="auto" w:fill="auto"/>
          </w:tcPr>
          <w:p w:rsidR="003578BA" w:rsidRDefault="003578BA" w:rsidP="00B3458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9</w:t>
            </w:r>
          </w:p>
        </w:tc>
        <w:tc>
          <w:tcPr>
            <w:tcW w:w="4962" w:type="dxa"/>
            <w:shd w:val="clear" w:color="auto" w:fill="auto"/>
          </w:tcPr>
          <w:p w:rsidR="003578BA" w:rsidRPr="00344E87" w:rsidRDefault="003578BA" w:rsidP="00406AF3">
            <w:pPr>
              <w:spacing w:line="360" w:lineRule="auto"/>
              <w:jc w:val="left"/>
              <w:rPr>
                <w:rFonts w:hint="eastAsia"/>
                <w:bCs/>
                <w:szCs w:val="24"/>
              </w:rPr>
            </w:pPr>
            <w:r w:rsidRPr="00D84335">
              <w:rPr>
                <w:rFonts w:hint="eastAsia"/>
                <w:bCs/>
                <w:szCs w:val="24"/>
              </w:rPr>
              <w:t>2025</w:t>
            </w:r>
            <w:r w:rsidRPr="00D84335">
              <w:rPr>
                <w:rFonts w:hint="eastAsia"/>
                <w:bCs/>
                <w:szCs w:val="24"/>
              </w:rPr>
              <w:t>年</w:t>
            </w:r>
            <w:r w:rsidRPr="00D84335">
              <w:rPr>
                <w:rFonts w:hint="eastAsia"/>
                <w:bCs/>
                <w:szCs w:val="24"/>
              </w:rPr>
              <w:t>6</w:t>
            </w:r>
            <w:r w:rsidRPr="00D84335">
              <w:rPr>
                <w:rFonts w:hint="eastAsia"/>
                <w:bCs/>
                <w:szCs w:val="24"/>
              </w:rPr>
              <w:t>月</w:t>
            </w:r>
            <w:r w:rsidRPr="00D84335">
              <w:rPr>
                <w:rFonts w:hint="eastAsia"/>
                <w:bCs/>
                <w:szCs w:val="24"/>
              </w:rPr>
              <w:t>10</w:t>
            </w:r>
            <w:r w:rsidRPr="00D84335">
              <w:rPr>
                <w:rFonts w:hint="eastAsia"/>
                <w:bCs/>
                <w:szCs w:val="24"/>
              </w:rPr>
              <w:t>日</w:t>
            </w:r>
            <w:r>
              <w:rPr>
                <w:rFonts w:hint="eastAsia"/>
                <w:bCs/>
                <w:szCs w:val="24"/>
              </w:rPr>
              <w:t>至</w:t>
            </w:r>
            <w:r w:rsidRPr="00C71898">
              <w:rPr>
                <w:rFonts w:hint="eastAsia"/>
                <w:bCs/>
                <w:szCs w:val="24"/>
              </w:rPr>
              <w:t>20</w:t>
            </w:r>
            <w:r>
              <w:rPr>
                <w:bCs/>
                <w:szCs w:val="24"/>
              </w:rPr>
              <w:t>25</w:t>
            </w:r>
            <w:r w:rsidRPr="00C71898">
              <w:rPr>
                <w:rFonts w:hint="eastAsia"/>
                <w:bCs/>
                <w:szCs w:val="24"/>
              </w:rPr>
              <w:t>年</w:t>
            </w:r>
            <w:r>
              <w:rPr>
                <w:bCs/>
                <w:szCs w:val="24"/>
              </w:rPr>
              <w:t>9</w:t>
            </w:r>
            <w:r w:rsidRPr="00C71898">
              <w:rPr>
                <w:rFonts w:hint="eastAsia"/>
                <w:bCs/>
                <w:szCs w:val="24"/>
              </w:rPr>
              <w:t>月</w:t>
            </w:r>
            <w:r>
              <w:rPr>
                <w:bCs/>
                <w:szCs w:val="24"/>
              </w:rPr>
              <w:t>9</w:t>
            </w:r>
            <w:r w:rsidRPr="00C71898">
              <w:rPr>
                <w:rFonts w:hint="eastAsia"/>
                <w:bCs/>
                <w:szCs w:val="24"/>
              </w:rPr>
              <w:t>日</w:t>
            </w:r>
          </w:p>
        </w:tc>
      </w:tr>
    </w:tbl>
    <w:p w:rsidR="003578BA" w:rsidRDefault="003578BA" w:rsidP="003578BA">
      <w:pPr>
        <w:spacing w:line="360" w:lineRule="auto"/>
        <w:ind w:firstLineChars="200" w:firstLine="420"/>
        <w:rPr>
          <w:rFonts w:hint="eastAsia"/>
        </w:rPr>
      </w:pPr>
      <w:r>
        <w:rPr>
          <w:rFonts w:hint="eastAsia"/>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3578BA" w:rsidRDefault="003578BA" w:rsidP="003578BA">
      <w:pPr>
        <w:spacing w:line="360" w:lineRule="auto"/>
        <w:ind w:firstLineChars="200" w:firstLine="420"/>
        <w:rPr>
          <w:rFonts w:hint="eastAsia"/>
        </w:rPr>
      </w:pPr>
      <w:r>
        <w:rPr>
          <w:rFonts w:hint="eastAsia"/>
        </w:rPr>
        <w:t>基金管理人不得在开放期之外的日期或者时间办理基金份额的申购、赎回或者转换。本基金开放期内，投资人在每个开放日交易时间结束之后提出申购、赎回或转换申请且登记机构确认接受的，其基金份额申购、赎回价格为下一开放日基金份额申购、赎回的价格。在开放期最后一个工作日交易时间结束之后提出的申购、赎回或者转换申请，视为无效申请，基金管理人将不予受理。</w:t>
      </w: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t>3申购业务</w:t>
      </w:r>
    </w:p>
    <w:p w:rsidR="005C5243" w:rsidRDefault="00243D8F">
      <w:pPr>
        <w:spacing w:beforeLines="50" w:afterLines="50"/>
        <w:rPr>
          <w:rFonts w:ascii="宋体" w:hAnsi="宋体" w:hint="eastAsia"/>
          <w:b/>
          <w:sz w:val="24"/>
          <w:szCs w:val="20"/>
        </w:rPr>
      </w:pPr>
      <w:r>
        <w:rPr>
          <w:rFonts w:ascii="宋体" w:hAnsi="宋体" w:hint="eastAsia"/>
          <w:b/>
          <w:sz w:val="24"/>
          <w:szCs w:val="20"/>
        </w:rPr>
        <w:t xml:space="preserve">3.1 </w:t>
      </w:r>
      <w:bookmarkStart w:id="17" w:name="t_2_3_1_table"/>
      <w:bookmarkEnd w:id="17"/>
      <w:r>
        <w:rPr>
          <w:rFonts w:ascii="宋体" w:hAnsi="宋体" w:hint="eastAsia"/>
          <w:b/>
          <w:sz w:val="24"/>
          <w:szCs w:val="20"/>
        </w:rPr>
        <w:t>申购金额限制</w:t>
      </w:r>
    </w:p>
    <w:p w:rsidR="003578BA" w:rsidRPr="003578BA" w:rsidRDefault="005765BF" w:rsidP="003578BA">
      <w:pPr>
        <w:spacing w:line="360" w:lineRule="auto"/>
        <w:ind w:firstLineChars="200" w:firstLine="420"/>
        <w:jc w:val="left"/>
        <w:rPr>
          <w:rFonts w:ascii="宋体" w:hAnsi="宋体" w:hint="eastAsia"/>
          <w:szCs w:val="21"/>
        </w:rPr>
      </w:pPr>
      <w:bookmarkStart w:id="18" w:name="t_2_3_1_2820_a1_fm1"/>
      <w:bookmarkEnd w:id="18"/>
      <w:r>
        <w:rPr>
          <w:rFonts w:ascii="宋体" w:hAnsi="宋体" w:hint="eastAsia"/>
          <w:szCs w:val="21"/>
        </w:rPr>
        <w:t>（</w:t>
      </w:r>
      <w:r w:rsidR="002F140A">
        <w:rPr>
          <w:rFonts w:ascii="宋体" w:hAnsi="宋体"/>
          <w:szCs w:val="21"/>
        </w:rPr>
        <w:t>1</w:t>
      </w:r>
      <w:r>
        <w:rPr>
          <w:rFonts w:ascii="宋体" w:hAnsi="宋体" w:hint="eastAsia"/>
          <w:szCs w:val="21"/>
        </w:rPr>
        <w:t>）</w:t>
      </w:r>
      <w:r w:rsidR="003578BA" w:rsidRPr="003578BA">
        <w:rPr>
          <w:rFonts w:ascii="宋体" w:hAnsi="宋体" w:hint="eastAsia"/>
          <w:szCs w:val="21"/>
        </w:rPr>
        <w:t>投资者通过基金管理人直销中心柜台申购基金份额的，单个基金账户首笔最低申购金额（含申购费）为10元人民币，追加申购单笔最低金额为10元。已持有基金份额的投资者不受上述首笔申购最低金额的限制，单笔申购最低金额为10元人民币。</w:t>
      </w:r>
    </w:p>
    <w:p w:rsidR="007B67D6" w:rsidRDefault="003578BA" w:rsidP="003578BA">
      <w:pPr>
        <w:spacing w:line="360" w:lineRule="auto"/>
        <w:ind w:firstLineChars="200" w:firstLine="420"/>
        <w:jc w:val="left"/>
        <w:rPr>
          <w:rFonts w:ascii="宋体" w:hAnsi="宋体"/>
          <w:szCs w:val="21"/>
        </w:rPr>
      </w:pPr>
      <w:r w:rsidRPr="003578BA">
        <w:rPr>
          <w:rFonts w:ascii="宋体" w:hAnsi="宋体" w:hint="eastAsia"/>
          <w:szCs w:val="21"/>
        </w:rPr>
        <w:t>基金管理人或其他销售机构另有规定的，从其规定。</w:t>
      </w:r>
    </w:p>
    <w:p w:rsidR="00946854" w:rsidRPr="008C3EE5" w:rsidRDefault="00946854" w:rsidP="00946854">
      <w:pPr>
        <w:spacing w:line="360" w:lineRule="auto"/>
        <w:ind w:firstLineChars="200" w:firstLine="420"/>
        <w:jc w:val="left"/>
        <w:rPr>
          <w:rFonts w:ascii="宋体" w:hAnsi="宋体" w:hint="eastAsia"/>
          <w:szCs w:val="21"/>
        </w:rPr>
      </w:pPr>
      <w:r w:rsidRPr="00BD3465">
        <w:rPr>
          <w:rFonts w:ascii="宋体" w:hAnsi="宋体" w:hint="eastAsia"/>
          <w:szCs w:val="21"/>
        </w:rPr>
        <w:t>注： 经本公司与部分销售机构协商一致，本基金在上海天天基金销售有限公司（以下简称“天天基金”）、上海好买基金销售有限公司</w:t>
      </w:r>
      <w:r>
        <w:rPr>
          <w:rFonts w:ascii="宋体" w:hAnsi="宋体" w:hint="eastAsia"/>
          <w:szCs w:val="21"/>
        </w:rPr>
        <w:t>（以下简称“好买基金”）</w:t>
      </w:r>
      <w:r w:rsidRPr="00BD3465">
        <w:rPr>
          <w:rFonts w:ascii="宋体" w:hAnsi="宋体" w:hint="eastAsia"/>
          <w:szCs w:val="21"/>
        </w:rPr>
        <w:t>最低申购金额和追加申购最低限额为1元。</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（2）</w:t>
      </w:r>
      <w:r w:rsidR="003578BA" w:rsidRPr="003578BA">
        <w:rPr>
          <w:rFonts w:ascii="宋体" w:hAnsi="宋体" w:hint="eastAsia"/>
          <w:szCs w:val="21"/>
        </w:rPr>
        <w:t>投资人将当期分配的基金收益转为基金份额时，不受最低申购金额的限制。</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（3）</w:t>
      </w:r>
      <w:r w:rsidR="003578BA" w:rsidRPr="003578BA">
        <w:rPr>
          <w:rFonts w:ascii="宋体" w:hAnsi="宋体" w:hint="eastAsia"/>
          <w:szCs w:val="21"/>
        </w:rPr>
        <w:t>基金管理人可以规定单一投资者单日或单笔申购金额上限，具体金额请参见更新的招募说明书或相关公告。</w:t>
      </w:r>
    </w:p>
    <w:p w:rsidR="005765BF" w:rsidRDefault="005765BF" w:rsidP="005765BF">
      <w:pPr>
        <w:spacing w:line="360" w:lineRule="auto"/>
        <w:ind w:firstLineChars="200" w:firstLine="420"/>
        <w:jc w:val="left"/>
        <w:rPr>
          <w:rFonts w:ascii="宋体" w:hAnsi="宋体" w:hint="eastAsia"/>
          <w:szCs w:val="21"/>
        </w:rPr>
      </w:pPr>
      <w:r>
        <w:rPr>
          <w:rFonts w:ascii="宋体" w:hAnsi="宋体" w:hint="eastAsia"/>
          <w:szCs w:val="21"/>
        </w:rPr>
        <w:t>（4）</w:t>
      </w:r>
      <w:r w:rsidR="003578BA" w:rsidRPr="003578BA">
        <w:rPr>
          <w:rFonts w:ascii="宋体" w:hAnsi="宋体" w:hint="eastAsia"/>
          <w:szCs w:val="21"/>
        </w:rPr>
        <w:t>基金管理人可以规定本基金的总规模限额和单日净申购比例上限，具体规模或比例上限请参见更新的招募说明书或相关公告。</w:t>
      </w:r>
    </w:p>
    <w:p w:rsidR="00DF55A4" w:rsidRDefault="00DF55A4" w:rsidP="00DF55A4">
      <w:pPr>
        <w:spacing w:line="360" w:lineRule="auto"/>
        <w:ind w:firstLineChars="200" w:firstLine="420"/>
        <w:jc w:val="left"/>
        <w:rPr>
          <w:rFonts w:ascii="宋体" w:hAnsi="宋体"/>
          <w:szCs w:val="21"/>
        </w:rPr>
      </w:pPr>
      <w:r>
        <w:rPr>
          <w:rFonts w:ascii="宋体" w:hAnsi="宋体" w:hint="eastAsia"/>
          <w:szCs w:val="21"/>
        </w:rPr>
        <w:t>（5）</w:t>
      </w:r>
      <w:r w:rsidR="003578BA" w:rsidRPr="003578BA">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参见基金管理人相关公告。</w:t>
      </w:r>
    </w:p>
    <w:p w:rsidR="00243D8F" w:rsidRPr="005765BF" w:rsidRDefault="005765BF" w:rsidP="005765BF">
      <w:pPr>
        <w:spacing w:line="360" w:lineRule="auto"/>
        <w:ind w:firstLineChars="200" w:firstLine="420"/>
        <w:jc w:val="left"/>
        <w:rPr>
          <w:rFonts w:ascii="宋体" w:hAnsi="宋体" w:hint="eastAsia"/>
          <w:szCs w:val="21"/>
        </w:rPr>
      </w:pPr>
      <w:r>
        <w:rPr>
          <w:rFonts w:ascii="宋体" w:hAnsi="宋体" w:hint="eastAsia"/>
          <w:szCs w:val="21"/>
        </w:rPr>
        <w:t>（</w:t>
      </w:r>
      <w:r w:rsidR="00DF55A4">
        <w:rPr>
          <w:rFonts w:ascii="宋体" w:hAnsi="宋体" w:hint="eastAsia"/>
          <w:szCs w:val="21"/>
        </w:rPr>
        <w:t>6</w:t>
      </w:r>
      <w:r>
        <w:rPr>
          <w:rFonts w:ascii="宋体" w:hAnsi="宋体" w:hint="eastAsia"/>
          <w:szCs w:val="21"/>
        </w:rPr>
        <w:t>）</w:t>
      </w:r>
      <w:r w:rsidR="003578BA" w:rsidRPr="003578BA">
        <w:rPr>
          <w:rFonts w:ascii="宋体" w:hAnsi="宋体" w:hint="eastAsia"/>
          <w:szCs w:val="21"/>
        </w:rPr>
        <w:t>基金管理人有权决定本基金的总规模限额，但应最迟在新的限额实施前依照《信息披露办法》的有关规定在指定媒介上公告。</w:t>
      </w:r>
    </w:p>
    <w:p w:rsidR="00243D8F" w:rsidRDefault="00243D8F">
      <w:pPr>
        <w:spacing w:beforeLines="50" w:afterLines="50"/>
        <w:rPr>
          <w:rFonts w:ascii="宋体" w:hAnsi="宋体" w:hint="eastAsia"/>
          <w:b/>
          <w:sz w:val="24"/>
          <w:szCs w:val="20"/>
        </w:rPr>
      </w:pPr>
      <w:r w:rsidRPr="008B3593">
        <w:rPr>
          <w:rFonts w:ascii="宋体" w:hAnsi="宋体" w:hint="eastAsia"/>
          <w:b/>
          <w:sz w:val="24"/>
          <w:szCs w:val="20"/>
        </w:rPr>
        <w:t xml:space="preserve">3.2 </w:t>
      </w:r>
      <w:bookmarkStart w:id="19" w:name="t_2_3_2_table"/>
      <w:bookmarkEnd w:id="19"/>
      <w:r w:rsidRPr="008B3593">
        <w:rPr>
          <w:rFonts w:ascii="宋体" w:hAnsi="宋体" w:hint="eastAsia"/>
          <w:b/>
          <w:sz w:val="24"/>
          <w:szCs w:val="20"/>
        </w:rPr>
        <w:t>申购费率</w:t>
      </w:r>
    </w:p>
    <w:p w:rsidR="002F140A" w:rsidRDefault="003578BA" w:rsidP="005765BF">
      <w:pPr>
        <w:spacing w:line="360" w:lineRule="auto"/>
        <w:ind w:firstLineChars="200" w:firstLine="420"/>
        <w:jc w:val="left"/>
        <w:rPr>
          <w:rFonts w:ascii="宋体" w:hAnsi="宋体" w:hint="eastAsia"/>
          <w:szCs w:val="21"/>
        </w:rPr>
      </w:pPr>
      <w:bookmarkStart w:id="20" w:name="t_2_3_2_2842_a1_fm1"/>
      <w:bookmarkEnd w:id="20"/>
      <w:r w:rsidRPr="003578BA">
        <w:rPr>
          <w:rFonts w:ascii="宋体" w:hAnsi="宋体" w:hint="eastAsia"/>
          <w:szCs w:val="21"/>
        </w:rPr>
        <w:t>本基金基金份额在申购时收取基金申购费用；投资者可以多次申购本基金，申购费率按每笔申购申请单独计算。具体费用安排如下表所示。</w:t>
      </w:r>
    </w:p>
    <w:tbl>
      <w:tblPr>
        <w:tblpPr w:leftFromText="180" w:rightFromText="180" w:vertAnchor="text" w:horzAnchor="margin" w:tblpXSpec="center" w:tblpY="239"/>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67"/>
        <w:gridCol w:w="3686"/>
        <w:gridCol w:w="3259"/>
      </w:tblGrid>
      <w:tr w:rsidR="00DF55A4" w:rsidRPr="00EB3BEE" w:rsidTr="00DF55A4">
        <w:trPr>
          <w:trHeight w:val="285"/>
        </w:trPr>
        <w:tc>
          <w:tcPr>
            <w:tcW w:w="9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费用种类</w:t>
            </w:r>
          </w:p>
        </w:tc>
        <w:tc>
          <w:tcPr>
            <w:tcW w:w="21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申购金额</w:t>
            </w:r>
          </w:p>
        </w:tc>
        <w:tc>
          <w:tcPr>
            <w:tcW w:w="18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申购费率</w:t>
            </w:r>
          </w:p>
        </w:tc>
      </w:tr>
      <w:tr w:rsidR="00DF55A4" w:rsidRPr="00EB3BEE" w:rsidTr="00DF55A4">
        <w:trPr>
          <w:trHeight w:val="285"/>
        </w:trPr>
        <w:tc>
          <w:tcPr>
            <w:tcW w:w="96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非养老金客户</w:t>
            </w:r>
          </w:p>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申购费率</w:t>
            </w: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M＜100万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0.</w:t>
            </w:r>
            <w:r w:rsidRPr="00EB3BEE">
              <w:rPr>
                <w:rFonts w:hint="eastAsia"/>
                <w:sz w:val="21"/>
                <w:szCs w:val="21"/>
              </w:rPr>
              <w:t>3</w:t>
            </w:r>
            <w:r w:rsidRPr="00EB3BEE">
              <w:rPr>
                <w:sz w:val="21"/>
                <w:szCs w:val="21"/>
              </w:rPr>
              <w:t>0%</w:t>
            </w:r>
          </w:p>
        </w:tc>
      </w:tr>
      <w:tr w:rsidR="00DF55A4" w:rsidRPr="00EB3BEE" w:rsidTr="00DF55A4">
        <w:trPr>
          <w:trHeight w:val="285"/>
        </w:trPr>
        <w:tc>
          <w:tcPr>
            <w:tcW w:w="9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DF55A4" w:rsidRPr="00DF55A4" w:rsidRDefault="00DF55A4" w:rsidP="00DF55A4">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100万≤M＜500万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0.</w:t>
            </w:r>
            <w:r w:rsidRPr="00EB3BEE">
              <w:rPr>
                <w:rFonts w:hint="eastAsia"/>
                <w:sz w:val="21"/>
                <w:szCs w:val="21"/>
              </w:rPr>
              <w:t>15</w:t>
            </w:r>
            <w:r w:rsidRPr="00EB3BEE">
              <w:rPr>
                <w:sz w:val="21"/>
                <w:szCs w:val="21"/>
              </w:rPr>
              <w:t>%</w:t>
            </w:r>
          </w:p>
        </w:tc>
      </w:tr>
      <w:tr w:rsidR="00DF55A4" w:rsidRPr="00EB3BEE" w:rsidTr="00DF55A4">
        <w:trPr>
          <w:trHeight w:val="285"/>
        </w:trPr>
        <w:tc>
          <w:tcPr>
            <w:tcW w:w="96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M≥</w:t>
            </w:r>
            <w:r>
              <w:rPr>
                <w:rFonts w:hint="eastAsia"/>
                <w:sz w:val="21"/>
                <w:szCs w:val="21"/>
              </w:rPr>
              <w:t>500</w:t>
            </w:r>
            <w:r w:rsidRPr="00EB3BEE">
              <w:rPr>
                <w:sz w:val="21"/>
                <w:szCs w:val="21"/>
              </w:rPr>
              <w:t>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rFonts w:hint="eastAsia"/>
                <w:sz w:val="21"/>
                <w:szCs w:val="21"/>
              </w:rPr>
              <w:t>按笔收取，</w:t>
            </w:r>
            <w:r w:rsidRPr="00EB3BEE">
              <w:rPr>
                <w:sz w:val="21"/>
                <w:szCs w:val="21"/>
              </w:rPr>
              <w:t>1,000元/笔</w:t>
            </w:r>
          </w:p>
        </w:tc>
      </w:tr>
      <w:tr w:rsidR="00DF55A4" w:rsidRPr="00EB3BEE" w:rsidTr="00DF55A4">
        <w:trPr>
          <w:trHeight w:val="285"/>
        </w:trPr>
        <w:tc>
          <w:tcPr>
            <w:tcW w:w="96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养老金客户</w:t>
            </w:r>
          </w:p>
          <w:p w:rsidR="00DF55A4" w:rsidRPr="00DF55A4" w:rsidRDefault="00DF55A4" w:rsidP="00DF55A4">
            <w:pPr>
              <w:widowControl/>
              <w:spacing w:line="360" w:lineRule="auto"/>
              <w:jc w:val="center"/>
              <w:rPr>
                <w:rFonts w:ascii="宋体" w:hAnsi="宋体" w:cs="宋体"/>
                <w:color w:val="000000"/>
                <w:kern w:val="0"/>
                <w:szCs w:val="21"/>
              </w:rPr>
            </w:pPr>
            <w:r w:rsidRPr="00DF55A4">
              <w:rPr>
                <w:rFonts w:ascii="宋体" w:hAnsi="宋体" w:cs="宋体" w:hint="eastAsia"/>
                <w:color w:val="000000"/>
                <w:kern w:val="0"/>
                <w:szCs w:val="21"/>
              </w:rPr>
              <w:t xml:space="preserve">申购费率　</w:t>
            </w: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M＜100万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0.</w:t>
            </w:r>
            <w:r w:rsidRPr="00EB3BEE">
              <w:rPr>
                <w:rFonts w:hint="eastAsia"/>
                <w:sz w:val="21"/>
                <w:szCs w:val="21"/>
              </w:rPr>
              <w:t>09</w:t>
            </w:r>
            <w:r w:rsidRPr="00EB3BEE">
              <w:rPr>
                <w:sz w:val="21"/>
                <w:szCs w:val="21"/>
              </w:rPr>
              <w:t>%</w:t>
            </w:r>
          </w:p>
        </w:tc>
      </w:tr>
      <w:tr w:rsidR="00DF55A4" w:rsidRPr="00EB3BEE" w:rsidTr="00DF55A4">
        <w:trPr>
          <w:trHeight w:val="285"/>
        </w:trPr>
        <w:tc>
          <w:tcPr>
            <w:tcW w:w="9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DF55A4" w:rsidRPr="00DF55A4" w:rsidRDefault="00DF55A4" w:rsidP="00DF55A4">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100万≤M＜500万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0.0</w:t>
            </w:r>
            <w:r w:rsidRPr="00EB3BEE">
              <w:rPr>
                <w:rFonts w:hint="eastAsia"/>
                <w:sz w:val="21"/>
                <w:szCs w:val="21"/>
              </w:rPr>
              <w:t>5</w:t>
            </w:r>
            <w:r w:rsidRPr="00EB3BEE">
              <w:rPr>
                <w:sz w:val="21"/>
                <w:szCs w:val="21"/>
              </w:rPr>
              <w:t>%</w:t>
            </w:r>
          </w:p>
        </w:tc>
      </w:tr>
      <w:tr w:rsidR="00DF55A4" w:rsidRPr="00EB3BEE" w:rsidTr="00DF55A4">
        <w:trPr>
          <w:trHeight w:val="285"/>
        </w:trPr>
        <w:tc>
          <w:tcPr>
            <w:tcW w:w="96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F55A4" w:rsidRPr="00DF55A4" w:rsidRDefault="00DF55A4" w:rsidP="00DF55A4">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sz w:val="21"/>
                <w:szCs w:val="21"/>
              </w:rPr>
              <w:t>M≥</w:t>
            </w:r>
            <w:r>
              <w:rPr>
                <w:rFonts w:hint="eastAsia"/>
                <w:sz w:val="21"/>
                <w:szCs w:val="21"/>
              </w:rPr>
              <w:t>500</w:t>
            </w:r>
            <w:r w:rsidRPr="00EB3BEE">
              <w:rPr>
                <w:sz w:val="21"/>
                <w:szCs w:val="21"/>
              </w:rPr>
              <w:t>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DF55A4" w:rsidRPr="00DF55A4" w:rsidRDefault="00DF55A4" w:rsidP="00DF55A4">
            <w:pPr>
              <w:pStyle w:val="ad"/>
              <w:spacing w:before="0" w:beforeAutospacing="0" w:after="0" w:afterAutospacing="0" w:line="360" w:lineRule="auto"/>
              <w:jc w:val="center"/>
              <w:rPr>
                <w:sz w:val="21"/>
                <w:szCs w:val="21"/>
              </w:rPr>
            </w:pPr>
            <w:r w:rsidRPr="00EB3BEE">
              <w:rPr>
                <w:rFonts w:hint="eastAsia"/>
                <w:sz w:val="21"/>
                <w:szCs w:val="21"/>
              </w:rPr>
              <w:t>按笔收取，</w:t>
            </w:r>
            <w:r w:rsidRPr="00EB3BEE">
              <w:rPr>
                <w:sz w:val="21"/>
                <w:szCs w:val="21"/>
              </w:rPr>
              <w:t>1,000元/笔</w:t>
            </w:r>
          </w:p>
        </w:tc>
      </w:tr>
    </w:tbl>
    <w:p w:rsidR="00155D39" w:rsidRDefault="002F140A" w:rsidP="005545CF">
      <w:pPr>
        <w:spacing w:line="360" w:lineRule="auto"/>
        <w:jc w:val="left"/>
        <w:rPr>
          <w:rFonts w:ascii="宋体" w:hAnsi="宋体" w:hint="eastAsia"/>
          <w:szCs w:val="21"/>
        </w:rPr>
      </w:pPr>
      <w:r w:rsidRPr="002E77E7">
        <w:rPr>
          <w:rFonts w:ascii="宋体" w:hAnsi="宋体" w:hint="eastAsia"/>
          <w:szCs w:val="21"/>
        </w:rPr>
        <w:t>注：</w:t>
      </w:r>
      <w:r w:rsidR="00155D39" w:rsidRPr="00155D39">
        <w:rPr>
          <w:rFonts w:ascii="宋体" w:hAnsi="宋体" w:hint="eastAsia"/>
          <w:szCs w:val="21"/>
        </w:rPr>
        <w:t>（1）M为申购金额；</w:t>
      </w:r>
    </w:p>
    <w:p w:rsidR="00155D39" w:rsidRDefault="00155D39" w:rsidP="005545CF">
      <w:pPr>
        <w:spacing w:line="360" w:lineRule="auto"/>
        <w:ind w:firstLineChars="150" w:firstLine="315"/>
        <w:jc w:val="left"/>
        <w:rPr>
          <w:rFonts w:ascii="宋体" w:hAnsi="宋体" w:hint="eastAsia"/>
          <w:szCs w:val="21"/>
        </w:rPr>
      </w:pPr>
      <w:r w:rsidRPr="00155D39">
        <w:rPr>
          <w:rFonts w:ascii="宋体" w:hAnsi="宋体" w:hint="eastAsia"/>
          <w:szCs w:val="21"/>
        </w:rPr>
        <w:t>（2）</w:t>
      </w:r>
      <w:r w:rsidR="003578BA" w:rsidRPr="003578BA">
        <w:rPr>
          <w:rFonts w:ascii="宋体" w:hAnsi="宋体" w:hint="eastAsia"/>
          <w:szCs w:val="21"/>
        </w:rPr>
        <w:t>实施特定申购费率的养老金客户包括：全国社会保障基金、可以投资基金的地方社会保障基金、企业年金单一计划以及集合计划、企业年金理事会委托的特定客户资产管理计划、基本养老保险基金、企业年金养老金产品、职业年金计划、养老目标基金、养老保障管理产品。如将来出现经养老基金监管部门认可的新的养老基金类型，基金管理人将在招募说明书更新时或发布临时公告将其纳入养老金客户范围</w:t>
      </w:r>
      <w:r w:rsidR="00972060" w:rsidRPr="00972060">
        <w:rPr>
          <w:rFonts w:ascii="宋体" w:hAnsi="宋体" w:hint="eastAsia"/>
          <w:szCs w:val="21"/>
        </w:rPr>
        <w:t>；</w:t>
      </w:r>
    </w:p>
    <w:p w:rsidR="00243D8F" w:rsidRPr="00155D39" w:rsidRDefault="00155D39" w:rsidP="005545CF">
      <w:pPr>
        <w:spacing w:line="360" w:lineRule="auto"/>
        <w:ind w:firstLineChars="150" w:firstLine="315"/>
        <w:jc w:val="left"/>
        <w:rPr>
          <w:rFonts w:ascii="宋体" w:hAnsi="宋体" w:hint="eastAsia"/>
          <w:szCs w:val="21"/>
        </w:rPr>
      </w:pPr>
      <w:r w:rsidRPr="00155D39">
        <w:rPr>
          <w:rFonts w:ascii="宋体" w:hAnsi="宋体" w:hint="eastAsia"/>
          <w:szCs w:val="21"/>
        </w:rPr>
        <w:t>（3）养老金客户须通过基金管理人直销柜台申购。</w:t>
      </w:r>
    </w:p>
    <w:p w:rsidR="00243D8F" w:rsidRDefault="00243D8F">
      <w:pPr>
        <w:spacing w:beforeLines="50" w:afterLines="50"/>
        <w:jc w:val="left"/>
        <w:rPr>
          <w:rFonts w:ascii="宋体" w:hAnsi="宋体" w:hint="eastAsia"/>
          <w:b/>
          <w:sz w:val="24"/>
          <w:szCs w:val="20"/>
        </w:rPr>
      </w:pPr>
      <w:r>
        <w:rPr>
          <w:rFonts w:ascii="宋体" w:hAnsi="宋体" w:hint="eastAsia"/>
          <w:b/>
          <w:sz w:val="24"/>
          <w:szCs w:val="20"/>
        </w:rPr>
        <w:t xml:space="preserve">3.3 </w:t>
      </w:r>
      <w:bookmarkStart w:id="21" w:name="t_2_3_3_table"/>
      <w:bookmarkEnd w:id="21"/>
      <w:r>
        <w:rPr>
          <w:rFonts w:ascii="宋体" w:hAnsi="宋体" w:hint="eastAsia"/>
          <w:b/>
          <w:sz w:val="24"/>
          <w:szCs w:val="20"/>
        </w:rPr>
        <w:t>其他与申购相关的事项</w:t>
      </w:r>
    </w:p>
    <w:p w:rsidR="009044F7" w:rsidRDefault="009044F7" w:rsidP="009044F7">
      <w:pPr>
        <w:spacing w:line="360" w:lineRule="auto"/>
        <w:ind w:firstLineChars="200" w:firstLine="420"/>
        <w:jc w:val="left"/>
        <w:rPr>
          <w:rFonts w:ascii="宋体" w:hAnsi="宋体"/>
          <w:szCs w:val="21"/>
        </w:rPr>
      </w:pPr>
      <w:bookmarkStart w:id="22" w:name="t_2_3_3_2821_a1_fm1"/>
      <w:bookmarkEnd w:id="22"/>
      <w:r>
        <w:rPr>
          <w:rFonts w:ascii="宋体" w:hAnsi="宋体" w:hint="eastAsia"/>
          <w:szCs w:val="21"/>
        </w:rPr>
        <w:t>（</w:t>
      </w:r>
      <w:r>
        <w:rPr>
          <w:rFonts w:ascii="宋体" w:hAnsi="宋体"/>
          <w:szCs w:val="21"/>
        </w:rPr>
        <w:t>1</w:t>
      </w:r>
      <w:r>
        <w:rPr>
          <w:rFonts w:ascii="宋体" w:hAnsi="宋体" w:hint="eastAsia"/>
          <w:szCs w:val="21"/>
        </w:rPr>
        <w:t>）</w:t>
      </w:r>
      <w:r w:rsidR="003578BA" w:rsidRPr="003578BA">
        <w:rPr>
          <w:rFonts w:ascii="宋体" w:hAnsi="宋体" w:hint="eastAsia"/>
          <w:szCs w:val="21"/>
        </w:rPr>
        <w:t>基金管理人可在法律法规允许的情况下，调整上述规定申购金额等数量限制。基金管理人必须在调整实施前依照《信息披露办法》的有关规定在指定媒介上公告。</w:t>
      </w:r>
    </w:p>
    <w:p w:rsidR="009044F7" w:rsidRDefault="009044F7" w:rsidP="009044F7">
      <w:pPr>
        <w:spacing w:line="360" w:lineRule="auto"/>
        <w:ind w:firstLineChars="200" w:firstLine="420"/>
        <w:jc w:val="left"/>
      </w:pPr>
      <w:r>
        <w:rPr>
          <w:rFonts w:hint="eastAsia"/>
        </w:rPr>
        <w:t>（</w:t>
      </w:r>
      <w:r>
        <w:rPr>
          <w:rFonts w:hint="eastAsia"/>
        </w:rPr>
        <w:t>2</w:t>
      </w:r>
      <w:r>
        <w:rPr>
          <w:rFonts w:hint="eastAsia"/>
        </w:rPr>
        <w:t>）</w:t>
      </w:r>
      <w:r w:rsidR="003578BA" w:rsidRPr="003578BA">
        <w:rPr>
          <w:rFonts w:hint="eastAsia"/>
        </w:rPr>
        <w:t>基金管理人可以在基金合同约定的范围内调整费率或收费方式，并最迟应于新的费率或收费方式实施日前依照《信息披露办法》的有关规定在指定媒介上公告。</w:t>
      </w:r>
    </w:p>
    <w:p w:rsidR="00472FE5" w:rsidRDefault="009044F7" w:rsidP="00472FE5">
      <w:pPr>
        <w:spacing w:line="360" w:lineRule="auto"/>
        <w:ind w:firstLineChars="200" w:firstLine="420"/>
        <w:jc w:val="left"/>
      </w:pPr>
      <w:r>
        <w:rPr>
          <w:rFonts w:hint="eastAsia"/>
        </w:rPr>
        <w:t>（</w:t>
      </w:r>
      <w:r w:rsidR="00472FE5">
        <w:t>3</w:t>
      </w:r>
      <w:r>
        <w:rPr>
          <w:rFonts w:hint="eastAsia"/>
        </w:rPr>
        <w:t>）</w:t>
      </w:r>
      <w:r w:rsidR="0066010D" w:rsidRPr="0066010D">
        <w:rPr>
          <w:rFonts w:hint="eastAsia"/>
        </w:rPr>
        <w:t>基金管理人可以在不违反法律法规规定及基金合同约定的情形下根据市场情况制定基金促销计划，定期或不定期地开展基金促销活动。在基金促销活动期间，按相关监管部门要求履行必要手续后，基金管理人可以对销售费率实行一定的优惠。</w:t>
      </w:r>
    </w:p>
    <w:p w:rsidR="009044F7" w:rsidRPr="00472FE5" w:rsidRDefault="00472FE5" w:rsidP="00472FE5">
      <w:pPr>
        <w:spacing w:line="360" w:lineRule="auto"/>
        <w:ind w:firstLineChars="200" w:firstLine="420"/>
        <w:jc w:val="left"/>
        <w:rPr>
          <w:rFonts w:hint="eastAsia"/>
        </w:rPr>
      </w:pPr>
      <w:r>
        <w:rPr>
          <w:rFonts w:hint="eastAsia"/>
        </w:rPr>
        <w:t>（</w:t>
      </w:r>
      <w:r>
        <w:rPr>
          <w:rFonts w:hint="eastAsia"/>
        </w:rPr>
        <w:t>4</w:t>
      </w:r>
      <w:r>
        <w:rPr>
          <w:rFonts w:hint="eastAsia"/>
        </w:rPr>
        <w:t>）</w:t>
      </w:r>
      <w:r w:rsidR="0066010D" w:rsidRPr="0066010D">
        <w:rPr>
          <w:rFonts w:hint="eastAsia"/>
        </w:rPr>
        <w:t>本基金单一投资者持有的基金份额或者构成一致行动人的多个投资者持有的基金份额可达到或者超过</w:t>
      </w:r>
      <w:r w:rsidR="0066010D" w:rsidRPr="0066010D">
        <w:rPr>
          <w:rFonts w:hint="eastAsia"/>
        </w:rPr>
        <w:t>50%</w:t>
      </w:r>
      <w:r w:rsidR="0066010D" w:rsidRPr="0066010D">
        <w:rPr>
          <w:rFonts w:hint="eastAsia"/>
        </w:rPr>
        <w:t>，基金不向个人投资者销售。</w:t>
      </w:r>
    </w:p>
    <w:p w:rsidR="00243D8F" w:rsidRDefault="00243D8F"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rPr>
        <w:t>4 赎回业务</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4.1</w:t>
      </w:r>
      <w:bookmarkStart w:id="23" w:name="t_2_4_1_table"/>
      <w:bookmarkEnd w:id="23"/>
      <w:r>
        <w:rPr>
          <w:rFonts w:ascii="宋体" w:eastAsia="宋体" w:hAnsi="宋体" w:hint="eastAsia"/>
          <w:bCs/>
          <w:sz w:val="24"/>
          <w:szCs w:val="24"/>
        </w:rPr>
        <w:t xml:space="preserve"> 赎回份额限制</w:t>
      </w:r>
    </w:p>
    <w:p w:rsidR="00DF55A4" w:rsidRDefault="003578BA" w:rsidP="00472FE5">
      <w:pPr>
        <w:spacing w:line="360" w:lineRule="auto"/>
        <w:ind w:firstLineChars="200" w:firstLine="420"/>
        <w:jc w:val="left"/>
        <w:rPr>
          <w:rFonts w:ascii="宋体" w:hAnsi="宋体"/>
          <w:szCs w:val="21"/>
        </w:rPr>
      </w:pPr>
      <w:bookmarkStart w:id="24" w:name="t_2_4_1_2822_a1_fm1"/>
      <w:bookmarkEnd w:id="24"/>
      <w:r w:rsidRPr="003578BA">
        <w:rPr>
          <w:rFonts w:ascii="宋体" w:hAnsi="宋体" w:hint="eastAsia"/>
          <w:szCs w:val="21"/>
        </w:rPr>
        <w:t>基金份额持有人可将其持有的全部或部分基金份额赎回，单笔赎回不得少于10份。如该账户在该销售机构的基金份额余额不足10份，则必须一次性赎回基金全部基金份额。当某笔交易类业务（如赎回、基金转换等）导致单个交易账户基金份额余额少于10份时，基金管理人可对该部分剩余基金份额发起一次性自动全部赎回。</w:t>
      </w:r>
    </w:p>
    <w:p w:rsidR="00946854" w:rsidRDefault="00946854" w:rsidP="00472FE5">
      <w:pPr>
        <w:spacing w:line="360" w:lineRule="auto"/>
        <w:ind w:firstLineChars="200" w:firstLine="420"/>
        <w:jc w:val="left"/>
        <w:rPr>
          <w:rFonts w:ascii="宋体" w:hAnsi="宋体" w:hint="eastAsia"/>
          <w:szCs w:val="21"/>
        </w:rPr>
      </w:pPr>
      <w:r w:rsidRPr="00946854">
        <w:rPr>
          <w:rFonts w:ascii="宋体" w:hAnsi="宋体" w:hint="eastAsia"/>
          <w:szCs w:val="21"/>
        </w:rPr>
        <w:t>注：经本公司与部分销售机构协商一致，本基金在天天基金、好买基金赎回最低份额和持有最低限额为1份。</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4.2 </w:t>
      </w:r>
      <w:bookmarkStart w:id="25" w:name="t_2_4_2_table"/>
      <w:bookmarkEnd w:id="25"/>
      <w:r>
        <w:rPr>
          <w:rFonts w:ascii="宋体" w:eastAsia="宋体" w:hAnsi="宋体" w:hint="eastAsia"/>
          <w:bCs/>
          <w:sz w:val="24"/>
          <w:szCs w:val="24"/>
        </w:rPr>
        <w:t>赎回费率</w:t>
      </w:r>
    </w:p>
    <w:p w:rsidR="002F140A" w:rsidRDefault="003578BA" w:rsidP="000F76CF">
      <w:pPr>
        <w:spacing w:line="360" w:lineRule="auto"/>
        <w:ind w:firstLineChars="200" w:firstLine="420"/>
        <w:jc w:val="left"/>
        <w:rPr>
          <w:rFonts w:ascii="宋体" w:hAnsi="宋体" w:hint="eastAsia"/>
          <w:szCs w:val="21"/>
        </w:rPr>
      </w:pPr>
      <w:bookmarkStart w:id="26" w:name="t_2_4_2_2699_a1_fm1"/>
      <w:bookmarkStart w:id="27" w:name="t_2_4_2_2843_a1_fm1"/>
      <w:bookmarkEnd w:id="27"/>
      <w:r w:rsidRPr="003578BA">
        <w:rPr>
          <w:rFonts w:ascii="宋体" w:hAnsi="宋体" w:hint="eastAsia"/>
          <w:szCs w:val="21"/>
        </w:rPr>
        <w:t>本基金基金份额赎回费率均随投资人持有基金份额期限的增加而递减。具体赎回费率结构如下表所示：</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6"/>
        <w:gridCol w:w="3259"/>
      </w:tblGrid>
      <w:tr w:rsidR="008551B2" w:rsidRPr="00EB3BEE" w:rsidTr="008551B2">
        <w:trPr>
          <w:trHeight w:val="285"/>
        </w:trPr>
        <w:tc>
          <w:tcPr>
            <w:tcW w:w="1049" w:type="pct"/>
            <w:shd w:val="clear" w:color="auto" w:fill="auto"/>
            <w:vAlign w:val="center"/>
            <w:hideMark/>
          </w:tcPr>
          <w:p w:rsidR="008551B2" w:rsidRPr="008551B2" w:rsidRDefault="008551B2" w:rsidP="008551B2">
            <w:pPr>
              <w:widowControl/>
              <w:spacing w:line="360" w:lineRule="auto"/>
              <w:jc w:val="center"/>
              <w:rPr>
                <w:rFonts w:ascii="宋体" w:hAnsi="宋体" w:cs="宋体"/>
                <w:color w:val="000000"/>
                <w:kern w:val="0"/>
                <w:szCs w:val="21"/>
              </w:rPr>
            </w:pPr>
            <w:r w:rsidRPr="00BB3A8F">
              <w:rPr>
                <w:rFonts w:ascii="宋体" w:hAnsi="宋体" w:cs="宋体" w:hint="eastAsia"/>
                <w:color w:val="000000"/>
                <w:kern w:val="0"/>
                <w:szCs w:val="21"/>
              </w:rPr>
              <w:t>费用种类</w:t>
            </w:r>
          </w:p>
        </w:tc>
        <w:tc>
          <w:tcPr>
            <w:tcW w:w="2097" w:type="pct"/>
            <w:shd w:val="clear" w:color="auto" w:fill="auto"/>
            <w:vAlign w:val="center"/>
            <w:hideMark/>
          </w:tcPr>
          <w:p w:rsidR="008551B2" w:rsidRPr="008551B2" w:rsidRDefault="008551B2" w:rsidP="008551B2">
            <w:pPr>
              <w:widowControl/>
              <w:spacing w:line="360" w:lineRule="auto"/>
              <w:jc w:val="center"/>
              <w:rPr>
                <w:rFonts w:ascii="宋体" w:hAnsi="宋体" w:cs="宋体"/>
                <w:color w:val="000000"/>
                <w:kern w:val="0"/>
                <w:szCs w:val="21"/>
              </w:rPr>
            </w:pPr>
            <w:r w:rsidRPr="008551B2">
              <w:rPr>
                <w:rFonts w:ascii="宋体" w:hAnsi="宋体" w:cs="宋体"/>
                <w:color w:val="000000"/>
                <w:kern w:val="0"/>
                <w:szCs w:val="21"/>
              </w:rPr>
              <w:t>持有期限</w:t>
            </w:r>
          </w:p>
        </w:tc>
        <w:tc>
          <w:tcPr>
            <w:tcW w:w="1854" w:type="pct"/>
            <w:shd w:val="clear" w:color="auto" w:fill="auto"/>
            <w:vAlign w:val="center"/>
            <w:hideMark/>
          </w:tcPr>
          <w:p w:rsidR="008551B2" w:rsidRPr="008551B2" w:rsidRDefault="008551B2" w:rsidP="008551B2">
            <w:pPr>
              <w:widowControl/>
              <w:spacing w:line="360" w:lineRule="auto"/>
              <w:jc w:val="center"/>
              <w:rPr>
                <w:rFonts w:ascii="宋体" w:hAnsi="宋体" w:cs="宋体"/>
                <w:color w:val="000000"/>
                <w:kern w:val="0"/>
                <w:szCs w:val="21"/>
              </w:rPr>
            </w:pPr>
            <w:r w:rsidRPr="008551B2">
              <w:rPr>
                <w:rFonts w:ascii="宋体" w:hAnsi="宋体" w:cs="宋体"/>
                <w:color w:val="000000"/>
                <w:kern w:val="0"/>
                <w:szCs w:val="21"/>
              </w:rPr>
              <w:t>赎回费率</w:t>
            </w:r>
          </w:p>
        </w:tc>
      </w:tr>
      <w:tr w:rsidR="008551B2" w:rsidRPr="00EB3BEE" w:rsidTr="008551B2">
        <w:trPr>
          <w:trHeight w:val="285"/>
        </w:trPr>
        <w:tc>
          <w:tcPr>
            <w:tcW w:w="1049" w:type="pct"/>
            <w:vMerge w:val="restart"/>
            <w:shd w:val="clear" w:color="auto" w:fill="auto"/>
            <w:vAlign w:val="center"/>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color w:val="000000"/>
                <w:kern w:val="0"/>
                <w:szCs w:val="21"/>
              </w:rPr>
              <w:t>赎回费率</w:t>
            </w:r>
          </w:p>
        </w:tc>
        <w:tc>
          <w:tcPr>
            <w:tcW w:w="2097"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color w:val="000000"/>
                <w:kern w:val="0"/>
                <w:szCs w:val="21"/>
              </w:rPr>
              <w:t>Y＜</w:t>
            </w:r>
            <w:r w:rsidRPr="008551B2">
              <w:rPr>
                <w:rFonts w:ascii="宋体" w:hAnsi="宋体" w:cs="宋体" w:hint="eastAsia"/>
                <w:color w:val="000000"/>
                <w:kern w:val="0"/>
                <w:szCs w:val="21"/>
              </w:rPr>
              <w:t>7</w:t>
            </w:r>
            <w:r w:rsidRPr="008551B2">
              <w:rPr>
                <w:rFonts w:ascii="宋体" w:hAnsi="宋体" w:cs="宋体"/>
                <w:color w:val="000000"/>
                <w:kern w:val="0"/>
                <w:szCs w:val="21"/>
              </w:rPr>
              <w:t>日</w:t>
            </w:r>
          </w:p>
        </w:tc>
        <w:tc>
          <w:tcPr>
            <w:tcW w:w="1854"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hint="eastAsia"/>
                <w:color w:val="000000"/>
                <w:kern w:val="0"/>
                <w:szCs w:val="21"/>
              </w:rPr>
              <w:t>1.50%</w:t>
            </w:r>
          </w:p>
        </w:tc>
      </w:tr>
      <w:tr w:rsidR="008551B2" w:rsidRPr="00EB3BEE" w:rsidTr="008551B2">
        <w:trPr>
          <w:trHeight w:val="285"/>
        </w:trPr>
        <w:tc>
          <w:tcPr>
            <w:tcW w:w="1049" w:type="pct"/>
            <w:vMerge/>
            <w:shd w:val="clear" w:color="auto" w:fill="auto"/>
            <w:vAlign w:val="center"/>
          </w:tcPr>
          <w:p w:rsidR="008551B2" w:rsidRPr="008551B2" w:rsidRDefault="008551B2" w:rsidP="008551B2">
            <w:pPr>
              <w:widowControl/>
              <w:spacing w:line="360" w:lineRule="auto"/>
              <w:jc w:val="center"/>
              <w:rPr>
                <w:rFonts w:ascii="宋体" w:hAnsi="宋体" w:cs="宋体"/>
                <w:color w:val="000000"/>
                <w:kern w:val="0"/>
                <w:szCs w:val="21"/>
              </w:rPr>
            </w:pPr>
          </w:p>
        </w:tc>
        <w:tc>
          <w:tcPr>
            <w:tcW w:w="2097"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hint="eastAsia"/>
                <w:color w:val="000000"/>
                <w:kern w:val="0"/>
                <w:szCs w:val="21"/>
              </w:rPr>
              <w:t>7</w:t>
            </w:r>
            <w:r w:rsidRPr="008551B2">
              <w:rPr>
                <w:rFonts w:ascii="宋体" w:hAnsi="宋体" w:cs="宋体"/>
                <w:color w:val="000000"/>
                <w:kern w:val="0"/>
                <w:szCs w:val="21"/>
              </w:rPr>
              <w:t>日≤Y＜</w:t>
            </w:r>
            <w:r w:rsidRPr="008551B2">
              <w:rPr>
                <w:rFonts w:ascii="宋体" w:hAnsi="宋体" w:cs="宋体" w:hint="eastAsia"/>
                <w:color w:val="000000"/>
                <w:kern w:val="0"/>
                <w:szCs w:val="21"/>
              </w:rPr>
              <w:t>90</w:t>
            </w:r>
            <w:r w:rsidRPr="008551B2">
              <w:rPr>
                <w:rFonts w:ascii="宋体" w:hAnsi="宋体" w:cs="宋体"/>
                <w:color w:val="000000"/>
                <w:kern w:val="0"/>
                <w:szCs w:val="21"/>
              </w:rPr>
              <w:t>日</w:t>
            </w:r>
          </w:p>
        </w:tc>
        <w:tc>
          <w:tcPr>
            <w:tcW w:w="1854"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color w:val="000000"/>
                <w:kern w:val="0"/>
                <w:szCs w:val="21"/>
              </w:rPr>
              <w:t>0.50%</w:t>
            </w:r>
          </w:p>
        </w:tc>
      </w:tr>
      <w:tr w:rsidR="008551B2" w:rsidRPr="00EB3BEE" w:rsidTr="008551B2">
        <w:trPr>
          <w:trHeight w:val="285"/>
        </w:trPr>
        <w:tc>
          <w:tcPr>
            <w:tcW w:w="1049" w:type="pct"/>
            <w:vMerge/>
            <w:shd w:val="clear" w:color="auto" w:fill="auto"/>
            <w:vAlign w:val="center"/>
          </w:tcPr>
          <w:p w:rsidR="008551B2" w:rsidRPr="008551B2" w:rsidRDefault="008551B2" w:rsidP="008551B2">
            <w:pPr>
              <w:widowControl/>
              <w:spacing w:line="360" w:lineRule="auto"/>
              <w:jc w:val="center"/>
              <w:rPr>
                <w:rFonts w:ascii="宋体" w:hAnsi="宋体" w:cs="宋体"/>
                <w:color w:val="000000"/>
                <w:kern w:val="0"/>
                <w:szCs w:val="21"/>
              </w:rPr>
            </w:pPr>
          </w:p>
        </w:tc>
        <w:tc>
          <w:tcPr>
            <w:tcW w:w="2097"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hint="eastAsia"/>
                <w:color w:val="000000"/>
                <w:kern w:val="0"/>
                <w:szCs w:val="21"/>
              </w:rPr>
              <w:t>90</w:t>
            </w:r>
            <w:r w:rsidRPr="008551B2">
              <w:rPr>
                <w:rFonts w:ascii="宋体" w:hAnsi="宋体" w:cs="宋体"/>
                <w:color w:val="000000"/>
                <w:kern w:val="0"/>
                <w:szCs w:val="21"/>
              </w:rPr>
              <w:t>日≤Y＜</w:t>
            </w:r>
            <w:r w:rsidRPr="008551B2">
              <w:rPr>
                <w:rFonts w:ascii="宋体" w:hAnsi="宋体" w:cs="宋体" w:hint="eastAsia"/>
                <w:color w:val="000000"/>
                <w:kern w:val="0"/>
                <w:szCs w:val="21"/>
              </w:rPr>
              <w:t>180</w:t>
            </w:r>
            <w:r w:rsidRPr="008551B2">
              <w:rPr>
                <w:rFonts w:ascii="宋体" w:hAnsi="宋体" w:cs="宋体"/>
                <w:color w:val="000000"/>
                <w:kern w:val="0"/>
                <w:szCs w:val="21"/>
              </w:rPr>
              <w:t>日</w:t>
            </w:r>
          </w:p>
        </w:tc>
        <w:tc>
          <w:tcPr>
            <w:tcW w:w="1854"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color w:val="000000"/>
                <w:kern w:val="0"/>
                <w:szCs w:val="21"/>
              </w:rPr>
              <w:t>0.10%</w:t>
            </w:r>
          </w:p>
        </w:tc>
      </w:tr>
      <w:tr w:rsidR="008551B2" w:rsidRPr="00EB3BEE" w:rsidTr="008551B2">
        <w:trPr>
          <w:trHeight w:val="285"/>
        </w:trPr>
        <w:tc>
          <w:tcPr>
            <w:tcW w:w="1049" w:type="pct"/>
            <w:vMerge/>
            <w:shd w:val="clear" w:color="auto" w:fill="auto"/>
            <w:vAlign w:val="center"/>
          </w:tcPr>
          <w:p w:rsidR="008551B2" w:rsidRPr="008551B2" w:rsidRDefault="008551B2" w:rsidP="008551B2">
            <w:pPr>
              <w:widowControl/>
              <w:spacing w:line="360" w:lineRule="auto"/>
              <w:jc w:val="center"/>
              <w:rPr>
                <w:rFonts w:ascii="宋体" w:hAnsi="宋体" w:cs="宋体"/>
                <w:color w:val="000000"/>
                <w:kern w:val="0"/>
                <w:szCs w:val="21"/>
              </w:rPr>
            </w:pPr>
          </w:p>
        </w:tc>
        <w:tc>
          <w:tcPr>
            <w:tcW w:w="2097"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hint="eastAsia"/>
                <w:color w:val="000000"/>
                <w:kern w:val="0"/>
                <w:szCs w:val="21"/>
              </w:rPr>
              <w:t>Y≥</w:t>
            </w:r>
            <w:r w:rsidRPr="008551B2">
              <w:rPr>
                <w:rFonts w:ascii="宋体" w:hAnsi="宋体" w:cs="宋体"/>
                <w:color w:val="000000"/>
                <w:kern w:val="0"/>
                <w:szCs w:val="21"/>
              </w:rPr>
              <w:t>18</w:t>
            </w:r>
            <w:r w:rsidRPr="008551B2">
              <w:rPr>
                <w:rFonts w:ascii="宋体" w:hAnsi="宋体" w:cs="宋体" w:hint="eastAsia"/>
                <w:color w:val="000000"/>
                <w:kern w:val="0"/>
                <w:szCs w:val="21"/>
              </w:rPr>
              <w:t>0天</w:t>
            </w:r>
          </w:p>
        </w:tc>
        <w:tc>
          <w:tcPr>
            <w:tcW w:w="1854" w:type="pct"/>
            <w:shd w:val="clear" w:color="auto" w:fill="auto"/>
          </w:tcPr>
          <w:p w:rsidR="008551B2" w:rsidRPr="008551B2" w:rsidRDefault="008551B2" w:rsidP="008551B2">
            <w:pPr>
              <w:spacing w:line="360" w:lineRule="auto"/>
              <w:jc w:val="center"/>
              <w:rPr>
                <w:rFonts w:ascii="宋体" w:hAnsi="宋体" w:cs="宋体"/>
                <w:color w:val="000000"/>
                <w:kern w:val="0"/>
                <w:szCs w:val="21"/>
              </w:rPr>
            </w:pPr>
            <w:r w:rsidRPr="008551B2">
              <w:rPr>
                <w:rFonts w:ascii="宋体" w:hAnsi="宋体" w:cs="宋体"/>
                <w:color w:val="000000"/>
                <w:kern w:val="0"/>
                <w:szCs w:val="21"/>
              </w:rPr>
              <w:t>0.00%</w:t>
            </w:r>
          </w:p>
        </w:tc>
      </w:tr>
    </w:tbl>
    <w:p w:rsidR="000F76CF" w:rsidRDefault="00243D8F" w:rsidP="005545CF">
      <w:pPr>
        <w:spacing w:line="360" w:lineRule="auto"/>
        <w:jc w:val="left"/>
        <w:rPr>
          <w:rFonts w:ascii="宋体" w:hAnsi="宋体"/>
          <w:szCs w:val="21"/>
        </w:rPr>
      </w:pPr>
      <w:r>
        <w:rPr>
          <w:rFonts w:ascii="宋体" w:hAnsi="宋体" w:hint="eastAsia"/>
          <w:szCs w:val="21"/>
        </w:rPr>
        <w:t>注：</w:t>
      </w:r>
      <w:bookmarkEnd w:id="26"/>
      <w:r w:rsidR="00406AF3" w:rsidRPr="00155D39">
        <w:rPr>
          <w:rFonts w:ascii="宋体" w:hAnsi="宋体" w:hint="eastAsia"/>
          <w:szCs w:val="21"/>
        </w:rPr>
        <w:t>（1）</w:t>
      </w:r>
      <w:r w:rsidR="002F140A">
        <w:rPr>
          <w:rFonts w:ascii="宋体" w:hAnsi="宋体"/>
          <w:szCs w:val="21"/>
        </w:rPr>
        <w:t>Y为持有期限。</w:t>
      </w:r>
    </w:p>
    <w:p w:rsidR="00243D8F" w:rsidRPr="00155D39" w:rsidRDefault="00406AF3" w:rsidP="005545CF">
      <w:pPr>
        <w:spacing w:line="360" w:lineRule="auto"/>
        <w:ind w:firstLineChars="150" w:firstLine="315"/>
        <w:jc w:val="left"/>
        <w:rPr>
          <w:rFonts w:ascii="宋体" w:hAnsi="宋体" w:hint="eastAsia"/>
          <w:szCs w:val="21"/>
        </w:rPr>
      </w:pPr>
      <w:r w:rsidRPr="00155D39">
        <w:rPr>
          <w:rFonts w:ascii="宋体" w:hAnsi="宋体" w:hint="eastAsia"/>
          <w:szCs w:val="21"/>
        </w:rPr>
        <w:t>（2）</w:t>
      </w:r>
      <w:r w:rsidR="003578BA" w:rsidRPr="003578BA">
        <w:rPr>
          <w:rFonts w:ascii="宋体" w:hAnsi="宋体" w:hint="eastAsia"/>
          <w:szCs w:val="21"/>
        </w:rPr>
        <w:t>赎回费用由赎回基金份额的基金份额持有人承担，在基金份额持有人赎回基金份额时收取。本基金对持续持有期少于7日的投资者收取1.50%的赎回费并全额计入基金财产，对持续持有期7日以上（含）的投资者收取的赎回费用应按照不低于25%的比例计入基金资产，未计入基金财产的赎回费用于支付登记费和其他必要的手续费。</w:t>
      </w:r>
    </w:p>
    <w:p w:rsidR="00243D8F" w:rsidRDefault="00243D8F">
      <w:pPr>
        <w:spacing w:beforeLines="50" w:afterLines="50"/>
        <w:rPr>
          <w:rFonts w:ascii="宋体" w:hAnsi="宋体" w:hint="eastAsia"/>
          <w:b/>
          <w:sz w:val="24"/>
          <w:szCs w:val="20"/>
        </w:rPr>
      </w:pPr>
      <w:r>
        <w:rPr>
          <w:rFonts w:ascii="宋体" w:hAnsi="宋体" w:hint="eastAsia"/>
          <w:b/>
          <w:sz w:val="24"/>
          <w:szCs w:val="20"/>
        </w:rPr>
        <w:t xml:space="preserve">4.3 </w:t>
      </w:r>
      <w:bookmarkStart w:id="28" w:name="t_2_4_3_table"/>
      <w:bookmarkEnd w:id="28"/>
      <w:r>
        <w:rPr>
          <w:rFonts w:ascii="宋体" w:hAnsi="宋体" w:hint="eastAsia"/>
          <w:b/>
          <w:sz w:val="24"/>
          <w:szCs w:val="20"/>
        </w:rPr>
        <w:t>其他与赎回相关的事项</w:t>
      </w:r>
    </w:p>
    <w:p w:rsidR="00472FE5" w:rsidRDefault="00472FE5" w:rsidP="00472FE5">
      <w:pPr>
        <w:spacing w:line="360" w:lineRule="auto"/>
        <w:ind w:firstLineChars="200" w:firstLine="420"/>
        <w:jc w:val="left"/>
        <w:rPr>
          <w:rFonts w:ascii="宋体" w:hAnsi="宋体"/>
          <w:szCs w:val="21"/>
        </w:rPr>
      </w:pPr>
      <w:bookmarkStart w:id="29" w:name="t_2_4_3_2823_a1_fm1"/>
      <w:bookmarkEnd w:id="29"/>
      <w:r>
        <w:rPr>
          <w:rFonts w:ascii="宋体" w:hAnsi="宋体" w:hint="eastAsia"/>
          <w:szCs w:val="21"/>
        </w:rPr>
        <w:t>（</w:t>
      </w:r>
      <w:r>
        <w:rPr>
          <w:rFonts w:ascii="宋体" w:hAnsi="宋体"/>
          <w:szCs w:val="21"/>
        </w:rPr>
        <w:t>1</w:t>
      </w:r>
      <w:r>
        <w:rPr>
          <w:rFonts w:ascii="宋体" w:hAnsi="宋体" w:hint="eastAsia"/>
          <w:szCs w:val="21"/>
        </w:rPr>
        <w:t>）</w:t>
      </w:r>
      <w:r w:rsidR="003578BA" w:rsidRPr="003578BA">
        <w:rPr>
          <w:rFonts w:ascii="宋体" w:hAnsi="宋体" w:hint="eastAsia"/>
          <w:szCs w:val="21"/>
        </w:rPr>
        <w:t>基金管理人可在法律法规允许的情况下，调整上述规定赎回份额等数量限制。基金管理人必须在调整实施前依照《信息披露办法》的有关规定在指定媒介上公告。</w:t>
      </w:r>
    </w:p>
    <w:p w:rsidR="00472FE5" w:rsidRDefault="00472FE5" w:rsidP="00472FE5">
      <w:pPr>
        <w:spacing w:line="360" w:lineRule="auto"/>
        <w:ind w:firstLineChars="200" w:firstLine="420"/>
        <w:jc w:val="left"/>
      </w:pPr>
      <w:r>
        <w:rPr>
          <w:rFonts w:hint="eastAsia"/>
        </w:rPr>
        <w:t>（</w:t>
      </w:r>
      <w:r>
        <w:rPr>
          <w:rFonts w:hint="eastAsia"/>
        </w:rPr>
        <w:t>2</w:t>
      </w:r>
      <w:r>
        <w:rPr>
          <w:rFonts w:hint="eastAsia"/>
        </w:rPr>
        <w:t>）</w:t>
      </w:r>
      <w:r w:rsidR="003578BA" w:rsidRPr="003578BA">
        <w:rPr>
          <w:rFonts w:hint="eastAsia"/>
        </w:rPr>
        <w:t>基金管理人可以在基金合同约定的范围内调整费率或收费方式，并最迟应于新的费率或收费方式实施日前依照《信息披露办法》的有关规定在指定媒介上公告。</w:t>
      </w:r>
    </w:p>
    <w:p w:rsidR="002F140A" w:rsidRDefault="00472FE5" w:rsidP="00472FE5">
      <w:pPr>
        <w:spacing w:line="360" w:lineRule="auto"/>
        <w:ind w:firstLineChars="200" w:firstLine="420"/>
        <w:jc w:val="left"/>
        <w:rPr>
          <w:rFonts w:ascii="宋体" w:hAnsi="宋体"/>
          <w:szCs w:val="21"/>
        </w:rPr>
      </w:pPr>
      <w:r>
        <w:rPr>
          <w:rFonts w:hint="eastAsia"/>
        </w:rPr>
        <w:t>（</w:t>
      </w:r>
      <w:r>
        <w:t>3</w:t>
      </w:r>
      <w:r>
        <w:rPr>
          <w:rFonts w:hint="eastAsia"/>
        </w:rPr>
        <w:t>）</w:t>
      </w:r>
      <w:r w:rsidR="0066010D" w:rsidRPr="0066010D">
        <w:rPr>
          <w:rFonts w:hint="eastAsia"/>
        </w:rPr>
        <w:t>基金管理人可以在不违反法律法规规定及基金合同约定的情形下根据市场情况制定基金促销计划，定期或不定期地开展基金促销活动。在基金促销活动期间，按相关监管部门要求履行必要手续后，基金管理人可以对销售费率实行一定的优惠。</w:t>
      </w:r>
    </w:p>
    <w:p w:rsidR="00D36AD2" w:rsidRDefault="00D36AD2" w:rsidP="00D36AD2">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 xml:space="preserve">5 </w:t>
      </w:r>
      <w:r>
        <w:rPr>
          <w:rFonts w:ascii="宋体" w:eastAsia="宋体" w:hAnsi="宋体" w:hint="eastAsia"/>
          <w:bCs/>
          <w:sz w:val="24"/>
          <w:szCs w:val="24"/>
        </w:rPr>
        <w:t>转换业务</w:t>
      </w:r>
    </w:p>
    <w:p w:rsidR="00D36AD2" w:rsidRDefault="00D36AD2" w:rsidP="00D36AD2">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5.1 转换费率</w:t>
      </w:r>
    </w:p>
    <w:p w:rsidR="00D36AD2" w:rsidRDefault="00D36AD2" w:rsidP="00D36AD2">
      <w:pPr>
        <w:spacing w:line="360" w:lineRule="auto"/>
        <w:ind w:firstLineChars="200" w:firstLine="420"/>
        <w:jc w:val="left"/>
        <w:rPr>
          <w:rFonts w:ascii="宋体" w:hAnsi="宋体"/>
          <w:szCs w:val="21"/>
        </w:rPr>
      </w:pPr>
      <w:bookmarkStart w:id="30" w:name="t_2_5_0179_a1_fm1"/>
      <w:bookmarkEnd w:id="30"/>
      <w:r>
        <w:rPr>
          <w:rFonts w:ascii="宋体" w:hAnsi="宋体" w:hint="eastAsia"/>
          <w:szCs w:val="21"/>
        </w:rPr>
        <w:t>基金转换费用由申购费补差和转出基金赎回费两部分构成。其中：申购费补差收取具体情况，视每次转换时的两只基金的费率差异情况而定。基金转换费用由基金份额持有人承担。</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具体公式如下：</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转换费用</w:t>
      </w:r>
      <w:r>
        <w:rPr>
          <w:rFonts w:ascii="宋体" w:hAnsi="宋体"/>
          <w:szCs w:val="21"/>
        </w:rPr>
        <w:t>=转出基金赎回费+申购费补差</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转出金额</w:t>
      </w:r>
      <w:r>
        <w:rPr>
          <w:rFonts w:ascii="宋体" w:hAnsi="宋体"/>
          <w:szCs w:val="21"/>
        </w:rPr>
        <w:t>=转出基金份额×转出基金当日基金单位资产净值</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转出基金赎回费</w:t>
      </w:r>
      <w:r>
        <w:rPr>
          <w:rFonts w:ascii="宋体" w:hAnsi="宋体"/>
          <w:szCs w:val="21"/>
        </w:rPr>
        <w:t>=转出金额×转出基金赎回费率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转入金额</w:t>
      </w:r>
      <w:r>
        <w:rPr>
          <w:rFonts w:ascii="宋体" w:hAnsi="宋体"/>
          <w:szCs w:val="21"/>
        </w:rPr>
        <w:t>=转出金额–转出基金赎回费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w:t>
      </w:r>
      <w:r>
        <w:rPr>
          <w:rFonts w:ascii="宋体" w:hAnsi="宋体"/>
          <w:szCs w:val="21"/>
        </w:rPr>
        <w:t>=转入金额×转入基金申购费率/(1+转入基金申购费率)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转出基金申购费</w:t>
      </w:r>
      <w:r>
        <w:rPr>
          <w:rFonts w:ascii="宋体" w:hAnsi="宋体"/>
          <w:szCs w:val="21"/>
        </w:rPr>
        <w:t>=转入金额×转出基金申购费率/(1+转出基金申购费率)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如：转入基金申购费</w:t>
      </w:r>
      <w:r>
        <w:rPr>
          <w:rFonts w:ascii="宋体" w:hAnsi="宋体"/>
          <w:szCs w:val="21"/>
        </w:rPr>
        <w:t>&gt;转</w:t>
      </w:r>
      <w:r>
        <w:rPr>
          <w:rFonts w:ascii="宋体" w:hAnsi="宋体" w:hint="eastAsia"/>
          <w:szCs w:val="21"/>
        </w:rPr>
        <w:t>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=0</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转入净金额</w:t>
      </w:r>
      <w:r>
        <w:rPr>
          <w:rFonts w:ascii="宋体" w:hAnsi="宋体"/>
          <w:szCs w:val="21"/>
        </w:rPr>
        <w:t>=转出金额-转换费用</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转入份额</w:t>
      </w:r>
      <w:r>
        <w:rPr>
          <w:rFonts w:ascii="宋体" w:hAnsi="宋体"/>
          <w:szCs w:val="21"/>
        </w:rPr>
        <w:t>=转入净金额/转入基金当日基金单位资产净值</w:t>
      </w:r>
    </w:p>
    <w:p w:rsidR="00D36AD2" w:rsidRDefault="00D36AD2" w:rsidP="00D36AD2">
      <w:pPr>
        <w:spacing w:line="360" w:lineRule="auto"/>
        <w:ind w:firstLineChars="200" w:firstLine="420"/>
        <w:jc w:val="left"/>
        <w:rPr>
          <w:rFonts w:ascii="宋体" w:hAnsi="宋体" w:hint="eastAsia"/>
          <w:szCs w:val="21"/>
        </w:rPr>
      </w:pPr>
      <w:r>
        <w:rPr>
          <w:rFonts w:ascii="宋体" w:hAnsi="宋体" w:hint="eastAsia"/>
          <w:szCs w:val="21"/>
        </w:rPr>
        <w:t>本基金管理人及各销售机构可以在不违反法律法规规定及基金合同约定的情形下根据市场情况制定基金促销计划。针对投资人办理基金转换业务的具体费率优惠情况，请以届时本基金管理人另行公告为准。</w:t>
      </w:r>
    </w:p>
    <w:p w:rsidR="00D36AD2" w:rsidRDefault="00D36AD2" w:rsidP="00D36AD2">
      <w:pPr>
        <w:spacing w:beforeLines="50" w:afterLines="50"/>
        <w:jc w:val="left"/>
        <w:rPr>
          <w:rFonts w:ascii="宋体" w:hAnsi="宋体" w:hint="eastAsia"/>
          <w:b/>
          <w:sz w:val="24"/>
          <w:szCs w:val="20"/>
        </w:rPr>
      </w:pPr>
      <w:r>
        <w:rPr>
          <w:rFonts w:ascii="宋体" w:hAnsi="宋体" w:hint="eastAsia"/>
          <w:b/>
          <w:sz w:val="24"/>
          <w:szCs w:val="20"/>
        </w:rPr>
        <w:t>5.2 其他与转换相关的事项</w:t>
      </w:r>
    </w:p>
    <w:p w:rsidR="00D36AD2" w:rsidRDefault="00D36AD2" w:rsidP="00D36AD2">
      <w:pPr>
        <w:spacing w:line="360" w:lineRule="auto"/>
        <w:ind w:firstLineChars="200" w:firstLine="420"/>
        <w:jc w:val="left"/>
        <w:rPr>
          <w:rFonts w:ascii="宋体" w:hAnsi="宋体"/>
          <w:szCs w:val="21"/>
        </w:rPr>
      </w:pPr>
      <w:bookmarkStart w:id="31" w:name="t_2_5_2824_a1_fm1"/>
      <w:bookmarkEnd w:id="31"/>
      <w:r>
        <w:rPr>
          <w:rFonts w:ascii="宋体" w:hAnsi="宋体" w:hint="eastAsia"/>
          <w:szCs w:val="21"/>
        </w:rPr>
        <w:t>（</w:t>
      </w:r>
      <w:r>
        <w:rPr>
          <w:rFonts w:ascii="宋体" w:hAnsi="宋体"/>
          <w:szCs w:val="21"/>
        </w:rPr>
        <w:t>1）基金转换业务适用基金范围：</w:t>
      </w:r>
    </w:p>
    <w:p w:rsidR="0066010D" w:rsidRPr="0066010D" w:rsidRDefault="0066010D" w:rsidP="0066010D">
      <w:pPr>
        <w:spacing w:line="360" w:lineRule="auto"/>
        <w:ind w:firstLineChars="200" w:firstLine="420"/>
        <w:jc w:val="left"/>
        <w:rPr>
          <w:rFonts w:ascii="宋体" w:hAnsi="宋体" w:hint="eastAsia"/>
          <w:szCs w:val="21"/>
        </w:rPr>
      </w:pPr>
      <w:r w:rsidRPr="0066010D">
        <w:rPr>
          <w:rFonts w:ascii="宋体" w:hAnsi="宋体" w:hint="eastAsia"/>
          <w:szCs w:val="21"/>
        </w:rPr>
        <w:t>适用于本基金与本基金管理人旗下泰康薪意保货币市场基金（A类，基金代码：001477；B类，基金代码：001478）、泰康新回报灵活配置混合型证券投资基金（A类，基金代码：001798；C类，基金代码：001799）、泰康新机遇灵活配置混合型证券投资基金（基金代码：001910）、泰康稳健增利债券型证券投资基金（A类，基金代码：002245；C类，基金代码：002246）、泰康安泰回报混合型证券投资基金（基金代码：002331）、泰康安益纯债债券型证券投资基金（A类，基金代码：002528；C类，基金代码：002529）、泰康宏泰回报混合型证券投资基金（A类，基金代码：002767；C类，基金代码：018037）、泰康恒泰回报灵活配置混合型证券投资基金（A类，基金代码：002934；C类，基金代码：002935）、泰康丰盈债券型证券投资基金（A类，基金代码：002986；C类，基金代码：019109）、泰康安惠纯债债券型证券投资基金（A类，基金代码：003078；C类，基金代码：006865）、泰康策略优选灵活配置混合型证券投资基金（基金代码：003378）、</w:t>
      </w:r>
      <w:r w:rsidRPr="005C0950">
        <w:rPr>
          <w:rFonts w:ascii="宋体" w:hAnsi="宋体" w:hint="eastAsia"/>
          <w:szCs w:val="21"/>
        </w:rPr>
        <w:t>泰康金泰回报3个月持有期混合型证券投资基金</w:t>
      </w:r>
      <w:r>
        <w:rPr>
          <w:rFonts w:ascii="宋体" w:hAnsi="宋体" w:hint="eastAsia"/>
          <w:szCs w:val="21"/>
        </w:rPr>
        <w:t>（</w:t>
      </w:r>
      <w:r w:rsidRPr="0066010D">
        <w:rPr>
          <w:rFonts w:ascii="宋体" w:hAnsi="宋体" w:hint="eastAsia"/>
          <w:szCs w:val="21"/>
        </w:rPr>
        <w:t>A类，基金代码：</w:t>
      </w:r>
      <w:r w:rsidRPr="0066010D">
        <w:rPr>
          <w:rFonts w:ascii="宋体" w:hAnsi="宋体"/>
          <w:szCs w:val="21"/>
        </w:rPr>
        <w:t>003813</w:t>
      </w:r>
      <w:r w:rsidRPr="0066010D">
        <w:rPr>
          <w:rFonts w:ascii="宋体" w:hAnsi="宋体" w:hint="eastAsia"/>
          <w:szCs w:val="21"/>
        </w:rPr>
        <w:t>；C类，基金代码：</w:t>
      </w:r>
      <w:r w:rsidRPr="0066010D">
        <w:rPr>
          <w:rFonts w:ascii="宋体" w:hAnsi="宋体"/>
          <w:szCs w:val="21"/>
        </w:rPr>
        <w:t>026219</w:t>
      </w:r>
      <w:r>
        <w:rPr>
          <w:rFonts w:ascii="宋体" w:hAnsi="宋体" w:hint="eastAsia"/>
          <w:szCs w:val="21"/>
        </w:rPr>
        <w:t>）、</w:t>
      </w:r>
      <w:r w:rsidRPr="0066010D">
        <w:rPr>
          <w:rFonts w:ascii="宋体" w:hAnsi="宋体" w:hint="eastAsia"/>
          <w:szCs w:val="21"/>
        </w:rPr>
        <w:t>泰康兴泰回报沪港深混合型证券投资基金（A类，基金代码：004340；C类，基金代码：019110）、泰康年年红纯债一年定期开放债券型证券投资基金（基金代码：004859）、泰康现金管家货币市场基金（A类，基金代码：004861；B类，基金代码：004862；C类，基金代码：004863；D类，基金代码：004864；E类，基金代码：023797）、泰康景泰回报混合型证券投资基金（A类，基金代码：005014；C类，基金代码：005015）、泰康瑞坤纯债债券型证券投资基金（A类，基金代码：021067；C类，基金代码：005054）、泰康均衡优选混合型证券投资基金（A类，基金代码：005474；C类，基金代码：005475）、泰康颐年混合型证券投资基金（A类，基金代码：005523；C类，基金代码：005524）、泰康颐享混合型证券投资基金（A类，基金代码：005823；C类，基金代码：005824）、泰康弘实3个月定期开放混合型发起式证券投资基金（基金代码：006111）、泰康裕泰债券型证券投资基金（A类，基金代码：006207；C类，基金代码：006208）、泰康产业升级混合型证券投资基金（A类，基金代码：006904；C类，基金代码：006905）、泰康安欣纯债债券型证券投资基金（A类，基金代码：006978；C类，基金代码：006979）、泰康安和纯债6个月定期开放债券型证券投资基金（基金代码：007145）、泰康信用精选债券型证券投资基金（A类，基金代码：007417；C类，基金代码：007418；D类，基金代码：019482；E类，基金代码：019483）、泰康润颐63个月定期开放债券型证券投资基金（基金代码：007600）、泰康润和两年定期开放债券型证券投资基金（基金代码：007836）、泰康安泽中短债债券型证券投资基金（A类，基金代码：008565；C类，基金代码：011012；E类，基金代码：024269）、泰康瑞丰纯债3个月定期开放债券型证券投资基金（基金代码：008700）、泰康沪深300交易型开放式指数证券投资基金联接基金（A类，基金代码：008926；C类，基金代码：008927）、泰康蓝筹优势一年持有期股票型证券投资基金（基金代码：009240）、泰康招泰尊享一年持有期混合型证券投资基金（A类，基金代码：009285；C类，基金代码：009286）、泰康长江经济带债券型证券投资基金（A类，基金代码：009343；C类，基金代码：009344；D类，基金代码：019074）、泰康申润一年持有期混合型证券投资基金（A类，基金代码：009448；C类，基金代码：009449）、泰康科技创新一年定期开放混合型证券投资基金（基金代码：009490）、泰康创新成长混合型证券投资基金（A类，基金代码：009596；C类，基金代码：009597）、泰康浩泽混合型证券投资基金（A类，基金代码：010081；C类，基金代码：010082）、泰康优势企业混合型证券投资基金（A类，基金代码：010536；C类，基金代码：010537）、泰康品质生活混合型证券投资基金（A类，基金代码：010874；C类，基金代码：010875）、泰康招享混合型证券投资基金（A类，基金代码：011208；C类，基金代码：011209；D类，基金代码：024164；E类，基金代码：023134）、泰康合润混合型证券投资基金（A类，基金代码：011767；C类，基金代码：011768）、泰康中证500交易型开放式指数证券投资基金联接基金（A类，基金代码：011964；C类，基金代码：011965）、泰康鼎泰一年持有期混合型证券投资基金（A类，基金代码：012292；C类，基金代码：012293）、泰康优势精选三年持有期混合型证券投资基金（基金代码：012294）、泰康新锐成长混合型证券投资基金（A类，基金代码：014287；C类，基金代码：017366）、泰康丰盛纯债一年定期开放债券型发起式证券投资基金（基金代码：014343）、泰康研究精选股票型发起式证券投资基金（A类，基金代码：014416；C类，基金代码：014417）、泰康医疗健康股票型发起式证券投资基金（A类，基金代码：015139；C类，基金代码：015140）、泰康安泓纯债一年定期开放债券型证券投资基金（基金代码：015393）、泰康丰泰一年定期开放债券型发起式证券投资基金（基金代码：015712）、泰康北交所精选两年定期开放混合型发起式证券投资基金（A类，基金代码：016325；C类，基金代码：016326）、泰康中证科创创业50指数型发起式证券投资基金（A类，基金代码：017495；C类，基金代码：017496）、泰康中证500指数增强型发起式证券投资基金（A类，基金代码：018116；C类，基金代码：018117）、泰康中证1000指数增强型发起式证券投资基金（A类，基金代码：019185；C类，基金代码：019186）、泰康悦享30天持有期债券型证券投资基金（A类，基金代码：019931；C类，基金代码：019932）、泰康中证同业存单AAA指数7天持有期证券投资基金（基金代码：019974）、泰康国证公共卫生与医疗健康交易型开放式指数证券投资基金发起式联接基金（A类，基金代码：020093；C类，基金代码：020094）、泰康半导体量化选股股票型发起式证券投资基金（A类，基金代码：020476；C类，基金代码：020477）、泰康悦享90天持有期债券型证券投资基金（A类，基金代码：020609；C类，基金代码：020610）、泰康悦享60天持有期债券型证券投资基金（A类，基金代码：020807；C类，基金代码：020808；E类，基金代码：020810）、泰康稳健双利债券型证券投资基金（A类，基金代码：020862；C类，基金代码：020863；D类，基金代码：024165）、泰康中债0-3年政策性金融债指数证券投资基金（A类，基金代码：021065；C类，基金代码：021066）、泰康中证红利低波动交易型开放式指数证券投资基金联接基金（A类，基金代码：021415；C类，基金代码：021418）、泰康中证A500交易型开放式指数证券投资基金联接基金（A类，基金代码：022426；C类，基金代码：022427）、泰康中债1-5年政策性金融债指数证券投资基金（A类，基金代码：023814；C类，基金代码：023815）、泰康上证科创板综合指数增强型证券投资基金（A类，基金代码：023970；C类，基金代码：023971）、泰康资源精选股票型发起式证券投资基金（A类，基金代码：024895；C类，基金代码：024896）、泰康沪深300指数增强型证券投资基金（A类，基金代码：025676；C类，基金代码：025677）之间的转换。</w:t>
      </w:r>
    </w:p>
    <w:p w:rsidR="00CD021D" w:rsidRDefault="0066010D" w:rsidP="0066010D">
      <w:pPr>
        <w:spacing w:line="360" w:lineRule="auto"/>
        <w:ind w:firstLineChars="200" w:firstLine="420"/>
        <w:jc w:val="left"/>
        <w:rPr>
          <w:rFonts w:ascii="宋体" w:hAnsi="宋体" w:hint="eastAsia"/>
          <w:szCs w:val="21"/>
        </w:rPr>
      </w:pPr>
      <w:r w:rsidRPr="0066010D">
        <w:rPr>
          <w:rFonts w:ascii="宋体" w:hAnsi="宋体" w:hint="eastAsia"/>
          <w:szCs w:val="21"/>
        </w:rPr>
        <w:t>适用于本基金转换转出至泰康沪港深精选灵活配置混合型证券投资基金（基金代码：002653）、泰康沪港深价值优选灵活配置混合型证券投资基金（基金代码：003580）、泰康中证港股通大消费主题指数型发起式证券投资基金（A类，基金代码：006786；C类，基金代码：006787）、泰康港股通中证香港银行投资指数型发起式证券投资基金（A类，基金代码：006809；C类，基金代码：006810）。</w:t>
      </w:r>
    </w:p>
    <w:p w:rsidR="00D36AD2" w:rsidRDefault="00D36AD2" w:rsidP="00D36AD2">
      <w:pPr>
        <w:spacing w:line="360" w:lineRule="auto"/>
        <w:ind w:firstLineChars="200" w:firstLine="420"/>
        <w:jc w:val="left"/>
        <w:rPr>
          <w:rFonts w:ascii="宋体" w:hAnsi="宋体"/>
          <w:szCs w:val="21"/>
        </w:rPr>
      </w:pPr>
      <w:r w:rsidRPr="00534EBD">
        <w:rPr>
          <w:rFonts w:ascii="宋体" w:hAnsi="宋体" w:hint="eastAsia"/>
          <w:szCs w:val="21"/>
        </w:rPr>
        <w:t>上述适用基金范围如有变化，请以本基金管理人最新相关公告内容为准。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2）基金转换业务规则：</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①基金转换只能在同一销售机构进行。投资人申请转换的两只基金须为同一基金管理人管理的、在同一注册登记机构注册的、经基金管理人公告可以互相转换的基金。</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②基金转换采用“份额转换、未知价”原则。转出、转入均以</w:t>
      </w:r>
      <w:r>
        <w:rPr>
          <w:rFonts w:ascii="宋体" w:hAnsi="宋体"/>
          <w:szCs w:val="21"/>
        </w:rPr>
        <w:t xml:space="preserve">T日的基金份额净值为基础计算转出金额与转入份额。 </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③投资人办理基金转换业务时，转出方的基金必须处于可赎回状态，转入方的基金必须处于可申购状态，已冻结份额不得申请基金转换。</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④基金转换遵循“先进先出”的原则，经转换后的基金份额持有时间从转换确认日开始重新计算。</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⑤基金转换只允许在前端收费基金之间或者后端收费基金之间进行，不能将前端收费基金转换为后端收费基金，或将后端收费基金转换为前端收费基金。货币市场基金与其他类型基金间转换可不受收费方式限制。基金管理人可以根据实际情况调整本项原则，并公告。</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⑥</w:t>
      </w:r>
      <w:r>
        <w:rPr>
          <w:rFonts w:ascii="宋体" w:hAnsi="宋体"/>
          <w:szCs w:val="21"/>
        </w:rPr>
        <w:t>T日的转换申请可以在T日规定的正常交易时间内撤销。注册登记机构在T+1日对投资人的T日转换申请进行确认。投资人于T+2日可查询转换申请确认结果。</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⑦投资人提交申请的基金转换份额不超过投资人在该销售机构交易账户下的基金份额可用余额。投资人办理基金转换业务的最低转换转出份额为</w:t>
      </w:r>
      <w:r>
        <w:rPr>
          <w:rFonts w:ascii="宋体" w:hAnsi="宋体"/>
          <w:szCs w:val="21"/>
        </w:rPr>
        <w:t>1000份，转换转入份额不限。如投资人转换后该交易账户基金份额余额低于基金管理人规定的单个交易账户最低持有份额，注册登记机构将投资人剩余份额一次性全部赎回。</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⑧当发生巨额赎回时，基金转出与基金赎回具有相同的优先级，基金管理人可根据基金合同的约定来决定全额转出或部分转出，并且对于基金转出和基金赎回将采取相同的比例确认，在转出申请得到部分确认的情况下，未确认的转出申请将不予以顺延。</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3）暂停基金转换的情形及处理：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基金转换视同为转出基金的赎回和转入基金的申购，因此有关转出基金和转入基金暂停或拒绝申购、暂停赎回的有关规定适用于基金转换。</w:t>
      </w:r>
    </w:p>
    <w:p w:rsidR="00D36AD2" w:rsidRPr="00AC0B5D" w:rsidRDefault="00D36AD2" w:rsidP="00AC0B5D">
      <w:pPr>
        <w:spacing w:line="360" w:lineRule="auto"/>
        <w:ind w:firstLineChars="200" w:firstLine="420"/>
        <w:jc w:val="left"/>
        <w:rPr>
          <w:rFonts w:ascii="宋体" w:hAnsi="宋体" w:hint="eastAsia"/>
          <w:szCs w:val="21"/>
        </w:rPr>
      </w:pPr>
      <w:r>
        <w:rPr>
          <w:rFonts w:ascii="宋体" w:hAnsi="宋体" w:hint="eastAsia"/>
          <w:szCs w:val="21"/>
        </w:rPr>
        <w:t>出现法律、法规、规章规定的其它情形或其它在《基金合同》、《招募说明书》已载明并获中国证监会批准的特殊情形时，基金管理人可以暂停基金转换业务。</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6</w:t>
      </w:r>
      <w:r w:rsidR="00243D8F">
        <w:rPr>
          <w:rFonts w:ascii="宋体" w:eastAsia="宋体" w:hAnsi="宋体" w:hint="eastAsia"/>
          <w:bCs/>
          <w:sz w:val="24"/>
          <w:szCs w:val="24"/>
        </w:rPr>
        <w:t xml:space="preserve"> 基金销售机构</w:t>
      </w:r>
    </w:p>
    <w:p w:rsidR="00243D8F" w:rsidRDefault="00AC0B5D">
      <w:pPr>
        <w:spacing w:beforeLines="50" w:afterLines="50"/>
        <w:jc w:val="left"/>
        <w:rPr>
          <w:rFonts w:ascii="宋体" w:hAnsi="宋体" w:hint="eastAsia"/>
          <w:b/>
          <w:sz w:val="24"/>
          <w:szCs w:val="20"/>
        </w:rPr>
      </w:pPr>
      <w:r>
        <w:rPr>
          <w:rFonts w:ascii="宋体" w:hAnsi="宋体" w:hint="eastAsia"/>
          <w:b/>
          <w:sz w:val="24"/>
          <w:szCs w:val="20"/>
        </w:rPr>
        <w:t>6</w:t>
      </w:r>
      <w:r w:rsidR="007001C4">
        <w:rPr>
          <w:rFonts w:ascii="宋体" w:hAnsi="宋体" w:hint="eastAsia"/>
          <w:b/>
          <w:sz w:val="24"/>
          <w:szCs w:val="20"/>
        </w:rPr>
        <w:t>.1</w:t>
      </w:r>
      <w:r w:rsidR="00243D8F">
        <w:rPr>
          <w:rFonts w:ascii="宋体" w:hAnsi="宋体" w:hint="eastAsia"/>
          <w:b/>
          <w:sz w:val="24"/>
          <w:szCs w:val="20"/>
        </w:rPr>
        <w:t xml:space="preserve"> 直销机构</w:t>
      </w:r>
    </w:p>
    <w:p w:rsidR="00230159" w:rsidRDefault="00230159" w:rsidP="00230159">
      <w:pPr>
        <w:spacing w:line="360" w:lineRule="auto"/>
        <w:ind w:firstLineChars="200" w:firstLine="420"/>
        <w:rPr>
          <w:rFonts w:ascii="宋体" w:hAnsi="宋体"/>
          <w:szCs w:val="21"/>
        </w:rPr>
      </w:pPr>
      <w:bookmarkStart w:id="32" w:name="t_2_7_2833_a1_fm1"/>
      <w:bookmarkEnd w:id="32"/>
      <w:r w:rsidRPr="00417D1A">
        <w:rPr>
          <w:rFonts w:ascii="宋体" w:hAnsi="宋体" w:hint="eastAsia"/>
          <w:szCs w:val="21"/>
        </w:rPr>
        <w:t>泰康基金管理有限公司</w:t>
      </w:r>
    </w:p>
    <w:p w:rsidR="0066010D" w:rsidRPr="0066010D" w:rsidRDefault="0066010D" w:rsidP="0066010D">
      <w:pPr>
        <w:spacing w:line="360" w:lineRule="auto"/>
        <w:ind w:firstLineChars="200" w:firstLine="420"/>
        <w:rPr>
          <w:rFonts w:ascii="宋体" w:hAnsi="宋体" w:hint="eastAsia"/>
          <w:szCs w:val="21"/>
        </w:rPr>
      </w:pPr>
      <w:r w:rsidRPr="0066010D">
        <w:rPr>
          <w:rFonts w:ascii="宋体" w:hAnsi="宋体" w:hint="eastAsia"/>
          <w:szCs w:val="21"/>
        </w:rPr>
        <w:t>注册地址：北京市西城区复兴门内大街156号4至5层1-14内5层501</w:t>
      </w:r>
    </w:p>
    <w:p w:rsidR="00230159" w:rsidRDefault="0066010D" w:rsidP="0066010D">
      <w:pPr>
        <w:spacing w:line="360" w:lineRule="auto"/>
        <w:ind w:firstLineChars="200" w:firstLine="420"/>
        <w:rPr>
          <w:rFonts w:ascii="宋体" w:hAnsi="宋体"/>
          <w:szCs w:val="21"/>
        </w:rPr>
      </w:pPr>
      <w:r w:rsidRPr="0066010D">
        <w:rPr>
          <w:rFonts w:ascii="宋体" w:hAnsi="宋体" w:hint="eastAsia"/>
          <w:szCs w:val="21"/>
        </w:rPr>
        <w:t>办公地址：北京市西城区复兴门内大街156号B座5层、6层</w:t>
      </w:r>
    </w:p>
    <w:p w:rsidR="00230159" w:rsidRDefault="00230159" w:rsidP="00230159">
      <w:pPr>
        <w:spacing w:line="360" w:lineRule="auto"/>
        <w:ind w:firstLineChars="200" w:firstLine="420"/>
        <w:rPr>
          <w:rFonts w:ascii="宋体" w:hAnsi="宋体"/>
          <w:szCs w:val="21"/>
        </w:rPr>
      </w:pPr>
      <w:r>
        <w:rPr>
          <w:rFonts w:ascii="宋体" w:hAnsi="宋体" w:hint="eastAsia"/>
          <w:szCs w:val="21"/>
        </w:rPr>
        <w:t>法定代表人：</w:t>
      </w:r>
      <w:r w:rsidRPr="00417D1A">
        <w:rPr>
          <w:rFonts w:ascii="宋体" w:hAnsi="宋体" w:hint="eastAsia"/>
          <w:szCs w:val="21"/>
        </w:rPr>
        <w:t>金志刚</w:t>
      </w:r>
    </w:p>
    <w:p w:rsidR="00230159" w:rsidRDefault="00230159" w:rsidP="00230159">
      <w:pPr>
        <w:spacing w:line="360" w:lineRule="auto"/>
        <w:ind w:firstLineChars="200" w:firstLine="420"/>
        <w:rPr>
          <w:rFonts w:ascii="宋体" w:hAnsi="宋体"/>
          <w:szCs w:val="21"/>
        </w:rPr>
      </w:pPr>
      <w:r>
        <w:rPr>
          <w:rFonts w:ascii="宋体" w:hAnsi="宋体" w:hint="eastAsia"/>
          <w:szCs w:val="21"/>
        </w:rPr>
        <w:t>全国统一客户服务电话：</w:t>
      </w:r>
      <w:r>
        <w:rPr>
          <w:rFonts w:ascii="宋体" w:hAnsi="宋体"/>
          <w:szCs w:val="21"/>
        </w:rPr>
        <w:t>4001895522</w:t>
      </w:r>
    </w:p>
    <w:p w:rsidR="00230159" w:rsidRDefault="00230159" w:rsidP="00230159">
      <w:pPr>
        <w:spacing w:line="360" w:lineRule="auto"/>
        <w:ind w:firstLineChars="200" w:firstLine="420"/>
        <w:rPr>
          <w:rFonts w:ascii="宋体" w:hAnsi="宋体"/>
          <w:szCs w:val="21"/>
        </w:rPr>
      </w:pPr>
      <w:r>
        <w:rPr>
          <w:rFonts w:ascii="宋体" w:hAnsi="宋体" w:hint="eastAsia"/>
          <w:szCs w:val="21"/>
        </w:rPr>
        <w:t>传真：</w:t>
      </w:r>
      <w:r w:rsidRPr="00417D1A">
        <w:rPr>
          <w:rFonts w:ascii="宋体" w:hAnsi="宋体"/>
          <w:szCs w:val="21"/>
        </w:rPr>
        <w:t>010-89620100</w:t>
      </w:r>
    </w:p>
    <w:p w:rsidR="00230159" w:rsidRDefault="00230159" w:rsidP="00230159">
      <w:pPr>
        <w:spacing w:line="360" w:lineRule="auto"/>
        <w:ind w:firstLineChars="200" w:firstLine="420"/>
        <w:rPr>
          <w:rFonts w:ascii="宋体" w:hAnsi="宋体"/>
          <w:szCs w:val="21"/>
        </w:rPr>
      </w:pPr>
      <w:r>
        <w:rPr>
          <w:rFonts w:ascii="宋体" w:hAnsi="宋体" w:hint="eastAsia"/>
          <w:szCs w:val="21"/>
        </w:rPr>
        <w:t>联系人：曲晨</w:t>
      </w:r>
    </w:p>
    <w:p w:rsidR="00230159" w:rsidRDefault="00230159" w:rsidP="00230159">
      <w:pPr>
        <w:spacing w:line="360" w:lineRule="auto"/>
        <w:ind w:firstLineChars="200" w:firstLine="420"/>
        <w:rPr>
          <w:rFonts w:ascii="宋体" w:hAnsi="宋体"/>
          <w:szCs w:val="21"/>
        </w:rPr>
      </w:pPr>
      <w:r>
        <w:rPr>
          <w:rFonts w:ascii="宋体" w:hAnsi="宋体" w:hint="eastAsia"/>
          <w:szCs w:val="21"/>
        </w:rPr>
        <w:t>电话：</w:t>
      </w:r>
      <w:r w:rsidRPr="00417D1A">
        <w:rPr>
          <w:rFonts w:ascii="宋体" w:hAnsi="宋体"/>
          <w:szCs w:val="21"/>
        </w:rPr>
        <w:t>010-89620091</w:t>
      </w:r>
    </w:p>
    <w:p w:rsidR="00230159" w:rsidRPr="002D43F0" w:rsidRDefault="00230159" w:rsidP="00230159">
      <w:pPr>
        <w:spacing w:line="360" w:lineRule="auto"/>
        <w:ind w:firstLineChars="200" w:firstLine="420"/>
        <w:rPr>
          <w:rFonts w:ascii="宋体" w:hAnsi="宋体"/>
          <w:szCs w:val="21"/>
        </w:rPr>
      </w:pPr>
      <w:r>
        <w:rPr>
          <w:rFonts w:ascii="宋体" w:hAnsi="宋体" w:hint="eastAsia"/>
          <w:szCs w:val="21"/>
        </w:rPr>
        <w:t>公司网站：</w:t>
      </w:r>
      <w:r>
        <w:rPr>
          <w:rFonts w:ascii="宋体" w:hAnsi="宋体"/>
          <w:szCs w:val="21"/>
        </w:rPr>
        <w:t>www.tkfunds.com.cn</w:t>
      </w:r>
    </w:p>
    <w:p w:rsidR="00243D8F" w:rsidRDefault="002F140A" w:rsidP="007001C4">
      <w:pPr>
        <w:spacing w:line="360" w:lineRule="auto"/>
        <w:ind w:firstLineChars="200" w:firstLine="420"/>
        <w:rPr>
          <w:rFonts w:ascii="宋体" w:hAnsi="宋体" w:hint="eastAsia"/>
          <w:szCs w:val="21"/>
        </w:rPr>
      </w:pPr>
      <w:r>
        <w:rPr>
          <w:rFonts w:ascii="宋体" w:hAnsi="宋体" w:hint="eastAsia"/>
          <w:szCs w:val="21"/>
        </w:rPr>
        <w:t>投资者可通过本基金管理人直销</w:t>
      </w:r>
      <w:r w:rsidR="008551B2" w:rsidRPr="008551B2">
        <w:rPr>
          <w:rFonts w:ascii="宋体" w:hAnsi="宋体" w:hint="eastAsia"/>
          <w:szCs w:val="21"/>
        </w:rPr>
        <w:t>中心柜台</w:t>
      </w:r>
      <w:r>
        <w:rPr>
          <w:rFonts w:ascii="宋体" w:hAnsi="宋体" w:hint="eastAsia"/>
          <w:szCs w:val="21"/>
        </w:rPr>
        <w:t>办理本基金的申购、赎回</w:t>
      </w:r>
      <w:r w:rsidR="007648CF">
        <w:rPr>
          <w:rFonts w:ascii="宋体" w:hAnsi="宋体" w:hint="eastAsia"/>
          <w:szCs w:val="21"/>
        </w:rPr>
        <w:t>及转换</w:t>
      </w:r>
      <w:r>
        <w:rPr>
          <w:rFonts w:ascii="宋体" w:hAnsi="宋体" w:hint="eastAsia"/>
          <w:szCs w:val="21"/>
        </w:rPr>
        <w:t>等业务。</w:t>
      </w:r>
    </w:p>
    <w:p w:rsidR="007648CF" w:rsidRPr="007648CF" w:rsidRDefault="007648CF" w:rsidP="007001C4">
      <w:pPr>
        <w:spacing w:line="360" w:lineRule="auto"/>
        <w:ind w:firstLineChars="200" w:firstLine="420"/>
        <w:rPr>
          <w:rFonts w:ascii="宋体" w:hAnsi="宋体"/>
          <w:szCs w:val="21"/>
        </w:rPr>
      </w:pPr>
      <w:r w:rsidRPr="007648CF">
        <w:rPr>
          <w:rFonts w:ascii="宋体" w:hAnsi="宋体" w:hint="eastAsia"/>
          <w:szCs w:val="21"/>
        </w:rPr>
        <w:t>上述直销业务办理渠道如有变化，请以本基金管理人最新相关公告内容为准。</w:t>
      </w:r>
    </w:p>
    <w:p w:rsidR="00585D9A" w:rsidRDefault="00AC0B5D" w:rsidP="00585D9A">
      <w:pPr>
        <w:spacing w:beforeLines="50" w:afterLines="50"/>
        <w:jc w:val="left"/>
        <w:rPr>
          <w:rFonts w:ascii="宋体" w:hAnsi="宋体"/>
          <w:b/>
          <w:sz w:val="24"/>
          <w:szCs w:val="20"/>
        </w:rPr>
      </w:pPr>
      <w:r>
        <w:rPr>
          <w:rFonts w:ascii="宋体" w:hAnsi="宋体" w:hint="eastAsia"/>
          <w:b/>
          <w:sz w:val="24"/>
          <w:szCs w:val="20"/>
        </w:rPr>
        <w:t>6</w:t>
      </w:r>
      <w:r w:rsidR="00243D8F">
        <w:rPr>
          <w:rFonts w:ascii="宋体" w:hAnsi="宋体" w:hint="eastAsia"/>
          <w:b/>
          <w:sz w:val="24"/>
          <w:szCs w:val="20"/>
        </w:rPr>
        <w:t>.</w:t>
      </w:r>
      <w:r w:rsidR="007001C4">
        <w:rPr>
          <w:rFonts w:ascii="宋体" w:hAnsi="宋体"/>
          <w:b/>
          <w:sz w:val="24"/>
          <w:szCs w:val="20"/>
        </w:rPr>
        <w:t xml:space="preserve">2 </w:t>
      </w:r>
      <w:r w:rsidR="007001C4">
        <w:rPr>
          <w:rFonts w:ascii="宋体" w:hAnsi="宋体" w:hint="eastAsia"/>
          <w:b/>
          <w:sz w:val="24"/>
          <w:szCs w:val="20"/>
        </w:rPr>
        <w:t>其他销售</w:t>
      </w:r>
      <w:r w:rsidR="00243D8F">
        <w:rPr>
          <w:rFonts w:ascii="宋体" w:hAnsi="宋体" w:hint="eastAsia"/>
          <w:b/>
          <w:sz w:val="24"/>
          <w:szCs w:val="20"/>
        </w:rPr>
        <w:t>机构</w:t>
      </w:r>
      <w:bookmarkStart w:id="33" w:name="t_2_7_2834_a1_fm1"/>
      <w:bookmarkEnd w:id="33"/>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3544"/>
        <w:gridCol w:w="3854"/>
      </w:tblGrid>
      <w:tr w:rsidR="00946854" w:rsidRPr="00210CB0" w:rsidTr="0066010D">
        <w:trPr>
          <w:cantSplit/>
          <w:trHeight w:val="510"/>
          <w:jc w:val="center"/>
        </w:trPr>
        <w:tc>
          <w:tcPr>
            <w:tcW w:w="823" w:type="dxa"/>
            <w:shd w:val="clear" w:color="auto" w:fill="auto"/>
            <w:noWrap/>
            <w:vAlign w:val="center"/>
            <w:hideMark/>
          </w:tcPr>
          <w:p w:rsidR="00946854" w:rsidRPr="00210CB0" w:rsidRDefault="00946854" w:rsidP="002A4254">
            <w:pPr>
              <w:widowControl/>
              <w:snapToGrid w:val="0"/>
              <w:spacing w:line="276" w:lineRule="auto"/>
              <w:jc w:val="center"/>
              <w:rPr>
                <w:rFonts w:ascii="宋体" w:hAnsi="宋体" w:cs="宋体"/>
                <w:color w:val="000000"/>
                <w:kern w:val="0"/>
                <w:szCs w:val="21"/>
              </w:rPr>
            </w:pPr>
            <w:r w:rsidRPr="00210CB0">
              <w:rPr>
                <w:rFonts w:ascii="宋体" w:hAnsi="宋体" w:cs="宋体" w:hint="eastAsia"/>
                <w:color w:val="000000"/>
                <w:kern w:val="0"/>
                <w:szCs w:val="21"/>
              </w:rPr>
              <w:t>序号</w:t>
            </w:r>
          </w:p>
        </w:tc>
        <w:tc>
          <w:tcPr>
            <w:tcW w:w="3544" w:type="dxa"/>
            <w:shd w:val="clear" w:color="auto" w:fill="auto"/>
            <w:noWrap/>
            <w:vAlign w:val="center"/>
            <w:hideMark/>
          </w:tcPr>
          <w:p w:rsidR="00946854" w:rsidRPr="00210CB0" w:rsidRDefault="00946854" w:rsidP="002A4254">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销售机构名称</w:t>
            </w:r>
          </w:p>
        </w:tc>
        <w:tc>
          <w:tcPr>
            <w:tcW w:w="3854" w:type="dxa"/>
            <w:shd w:val="clear" w:color="auto" w:fill="auto"/>
            <w:noWrap/>
            <w:vAlign w:val="center"/>
            <w:hideMark/>
          </w:tcPr>
          <w:p w:rsidR="00946854" w:rsidRPr="00210CB0" w:rsidRDefault="00946854" w:rsidP="002A4254">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咨询方式</w:t>
            </w:r>
          </w:p>
        </w:tc>
      </w:tr>
      <w:tr w:rsidR="00044FED" w:rsidRPr="00210CB0" w:rsidTr="0066010D">
        <w:trPr>
          <w:cantSplit/>
          <w:trHeight w:val="510"/>
          <w:jc w:val="center"/>
        </w:trPr>
        <w:tc>
          <w:tcPr>
            <w:tcW w:w="823" w:type="dxa"/>
            <w:shd w:val="clear" w:color="auto" w:fill="auto"/>
            <w:noWrap/>
            <w:vAlign w:val="center"/>
          </w:tcPr>
          <w:p w:rsidR="00044FED" w:rsidRPr="00210CB0" w:rsidRDefault="00044FED" w:rsidP="002A4254">
            <w:pPr>
              <w:widowControl/>
              <w:snapToGrid w:val="0"/>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1</w:t>
            </w:r>
          </w:p>
        </w:tc>
        <w:tc>
          <w:tcPr>
            <w:tcW w:w="3544" w:type="dxa"/>
            <w:shd w:val="clear" w:color="auto" w:fill="auto"/>
            <w:noWrap/>
            <w:vAlign w:val="center"/>
          </w:tcPr>
          <w:p w:rsidR="00044FED" w:rsidRPr="00210CB0" w:rsidRDefault="00044FED" w:rsidP="002A4254">
            <w:pPr>
              <w:widowControl/>
              <w:snapToGrid w:val="0"/>
              <w:spacing w:line="276" w:lineRule="auto"/>
              <w:jc w:val="center"/>
              <w:rPr>
                <w:rFonts w:ascii="宋体" w:hAnsi="宋体" w:cs="宋体" w:hint="eastAsia"/>
                <w:color w:val="000000"/>
                <w:kern w:val="0"/>
                <w:szCs w:val="21"/>
              </w:rPr>
            </w:pPr>
            <w:r w:rsidRPr="00044FED">
              <w:rPr>
                <w:rFonts w:ascii="宋体" w:hAnsi="宋体" w:cs="宋体" w:hint="eastAsia"/>
                <w:color w:val="000000"/>
                <w:kern w:val="0"/>
                <w:szCs w:val="21"/>
              </w:rPr>
              <w:t>招商银行招赢通</w:t>
            </w:r>
          </w:p>
        </w:tc>
        <w:tc>
          <w:tcPr>
            <w:tcW w:w="3854" w:type="dxa"/>
            <w:shd w:val="clear" w:color="auto" w:fill="auto"/>
            <w:noWrap/>
            <w:vAlign w:val="center"/>
          </w:tcPr>
          <w:p w:rsidR="00044FED" w:rsidRPr="00044FED" w:rsidRDefault="00044FED" w:rsidP="00044FED">
            <w:pPr>
              <w:widowControl/>
              <w:snapToGrid w:val="0"/>
              <w:spacing w:line="276" w:lineRule="auto"/>
              <w:jc w:val="left"/>
              <w:rPr>
                <w:rFonts w:ascii="宋体" w:hAnsi="宋体" w:cs="宋体" w:hint="eastAsia"/>
                <w:color w:val="000000"/>
                <w:kern w:val="0"/>
                <w:szCs w:val="21"/>
              </w:rPr>
            </w:pPr>
            <w:r w:rsidRPr="00044FED">
              <w:rPr>
                <w:rFonts w:ascii="宋体" w:hAnsi="宋体" w:cs="宋体" w:hint="eastAsia"/>
                <w:color w:val="000000"/>
                <w:kern w:val="0"/>
                <w:szCs w:val="21"/>
              </w:rPr>
              <w:t>客服电话：95555</w:t>
            </w:r>
          </w:p>
          <w:p w:rsidR="00044FED" w:rsidRPr="00210CB0" w:rsidRDefault="00044FED" w:rsidP="00044FED">
            <w:pPr>
              <w:widowControl/>
              <w:snapToGrid w:val="0"/>
              <w:spacing w:line="276" w:lineRule="auto"/>
              <w:jc w:val="left"/>
              <w:rPr>
                <w:rFonts w:ascii="宋体" w:hAnsi="宋体" w:cs="宋体" w:hint="eastAsia"/>
                <w:color w:val="000000"/>
                <w:kern w:val="0"/>
                <w:szCs w:val="21"/>
              </w:rPr>
            </w:pPr>
            <w:r w:rsidRPr="00044FED">
              <w:rPr>
                <w:rFonts w:ascii="宋体" w:hAnsi="宋体" w:cs="宋体" w:hint="eastAsia"/>
                <w:color w:val="000000"/>
                <w:kern w:val="0"/>
                <w:szCs w:val="21"/>
              </w:rPr>
              <w:t>网址：https://fi.cmbchina.com/home/</w:t>
            </w:r>
          </w:p>
        </w:tc>
      </w:tr>
      <w:tr w:rsidR="0066010D" w:rsidRPr="00210CB0" w:rsidTr="0066010D">
        <w:trPr>
          <w:cantSplit/>
          <w:trHeight w:val="510"/>
          <w:jc w:val="center"/>
        </w:trPr>
        <w:tc>
          <w:tcPr>
            <w:tcW w:w="823" w:type="dxa"/>
            <w:shd w:val="clear" w:color="auto" w:fill="auto"/>
            <w:noWrap/>
            <w:vAlign w:val="center"/>
          </w:tcPr>
          <w:p w:rsidR="0066010D" w:rsidRDefault="0066010D" w:rsidP="0066010D">
            <w:pPr>
              <w:widowControl/>
              <w:snapToGrid w:val="0"/>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2</w:t>
            </w:r>
          </w:p>
        </w:tc>
        <w:tc>
          <w:tcPr>
            <w:tcW w:w="3544" w:type="dxa"/>
            <w:shd w:val="clear" w:color="auto" w:fill="auto"/>
            <w:noWrap/>
            <w:vAlign w:val="center"/>
          </w:tcPr>
          <w:p w:rsidR="0066010D" w:rsidRPr="0066010D" w:rsidRDefault="0066010D" w:rsidP="0066010D">
            <w:pPr>
              <w:widowControl/>
              <w:snapToGrid w:val="0"/>
              <w:spacing w:line="276" w:lineRule="auto"/>
              <w:jc w:val="center"/>
              <w:rPr>
                <w:rFonts w:ascii="宋体" w:hAnsi="宋体" w:cs="宋体"/>
                <w:color w:val="000000"/>
                <w:kern w:val="0"/>
                <w:szCs w:val="21"/>
              </w:rPr>
            </w:pPr>
            <w:r w:rsidRPr="0066010D">
              <w:rPr>
                <w:rFonts w:ascii="宋体" w:hAnsi="宋体" w:cs="宋体" w:hint="eastAsia"/>
                <w:color w:val="000000"/>
                <w:kern w:val="0"/>
                <w:szCs w:val="21"/>
              </w:rPr>
              <w:t>宁波银行股份有限公司</w:t>
            </w:r>
          </w:p>
        </w:tc>
        <w:tc>
          <w:tcPr>
            <w:tcW w:w="3854" w:type="dxa"/>
            <w:shd w:val="clear" w:color="auto" w:fill="auto"/>
            <w:noWrap/>
            <w:vAlign w:val="center"/>
          </w:tcPr>
          <w:p w:rsidR="0066010D" w:rsidRPr="0066010D" w:rsidRDefault="0066010D" w:rsidP="0066010D">
            <w:pPr>
              <w:widowControl/>
              <w:snapToGrid w:val="0"/>
              <w:spacing w:line="276" w:lineRule="auto"/>
              <w:jc w:val="left"/>
              <w:rPr>
                <w:rFonts w:ascii="宋体" w:hAnsi="宋体" w:cs="宋体"/>
                <w:color w:val="000000"/>
                <w:kern w:val="0"/>
                <w:szCs w:val="21"/>
              </w:rPr>
            </w:pPr>
            <w:r w:rsidRPr="0066010D">
              <w:rPr>
                <w:rFonts w:ascii="宋体" w:hAnsi="宋体" w:cs="宋体" w:hint="eastAsia"/>
                <w:color w:val="000000"/>
                <w:kern w:val="0"/>
                <w:szCs w:val="21"/>
              </w:rPr>
              <w:t>客服电话：95574</w:t>
            </w:r>
            <w:r w:rsidRPr="0066010D">
              <w:rPr>
                <w:rFonts w:ascii="宋体" w:hAnsi="宋体" w:cs="宋体" w:hint="eastAsia"/>
                <w:color w:val="000000"/>
                <w:kern w:val="0"/>
                <w:szCs w:val="21"/>
              </w:rPr>
              <w:br/>
              <w:t>网址：www.nbcb.com.cn</w:t>
            </w:r>
          </w:p>
        </w:tc>
      </w:tr>
      <w:tr w:rsidR="0066010D" w:rsidRPr="00210CB0" w:rsidTr="0066010D">
        <w:trPr>
          <w:cantSplit/>
          <w:trHeight w:val="510"/>
          <w:jc w:val="center"/>
        </w:trPr>
        <w:tc>
          <w:tcPr>
            <w:tcW w:w="823" w:type="dxa"/>
            <w:shd w:val="clear" w:color="auto" w:fill="auto"/>
            <w:noWrap/>
            <w:vAlign w:val="center"/>
          </w:tcPr>
          <w:p w:rsidR="0066010D" w:rsidRDefault="0066010D" w:rsidP="0066010D">
            <w:pPr>
              <w:widowControl/>
              <w:snapToGrid w:val="0"/>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3</w:t>
            </w:r>
          </w:p>
        </w:tc>
        <w:tc>
          <w:tcPr>
            <w:tcW w:w="3544" w:type="dxa"/>
            <w:shd w:val="clear" w:color="auto" w:fill="auto"/>
            <w:noWrap/>
            <w:vAlign w:val="center"/>
          </w:tcPr>
          <w:p w:rsidR="0066010D" w:rsidRPr="0066010D" w:rsidRDefault="0066010D" w:rsidP="0066010D">
            <w:pPr>
              <w:widowControl/>
              <w:snapToGrid w:val="0"/>
              <w:spacing w:line="276" w:lineRule="auto"/>
              <w:jc w:val="center"/>
              <w:rPr>
                <w:rFonts w:ascii="宋体" w:hAnsi="宋体" w:cs="宋体" w:hint="eastAsia"/>
                <w:color w:val="000000"/>
                <w:kern w:val="0"/>
                <w:szCs w:val="21"/>
              </w:rPr>
            </w:pPr>
            <w:r w:rsidRPr="0066010D">
              <w:rPr>
                <w:rFonts w:ascii="宋体" w:hAnsi="宋体" w:cs="宋体" w:hint="eastAsia"/>
                <w:color w:val="000000"/>
                <w:kern w:val="0"/>
                <w:szCs w:val="21"/>
              </w:rPr>
              <w:t>中信银行股份有限公司</w:t>
            </w:r>
          </w:p>
        </w:tc>
        <w:tc>
          <w:tcPr>
            <w:tcW w:w="3854" w:type="dxa"/>
            <w:shd w:val="clear" w:color="auto" w:fill="auto"/>
            <w:noWrap/>
            <w:vAlign w:val="center"/>
          </w:tcPr>
          <w:p w:rsidR="0066010D" w:rsidRPr="0066010D" w:rsidRDefault="0066010D" w:rsidP="0066010D">
            <w:pPr>
              <w:widowControl/>
              <w:snapToGrid w:val="0"/>
              <w:spacing w:line="276" w:lineRule="auto"/>
              <w:jc w:val="left"/>
              <w:rPr>
                <w:rFonts w:ascii="宋体" w:hAnsi="宋体" w:cs="宋体" w:hint="eastAsia"/>
                <w:color w:val="000000"/>
                <w:kern w:val="0"/>
                <w:szCs w:val="21"/>
              </w:rPr>
            </w:pPr>
            <w:r w:rsidRPr="0066010D">
              <w:rPr>
                <w:rFonts w:ascii="宋体" w:hAnsi="宋体" w:cs="宋体" w:hint="eastAsia"/>
                <w:color w:val="000000"/>
                <w:kern w:val="0"/>
                <w:szCs w:val="21"/>
              </w:rPr>
              <w:t>客服电话：95558</w:t>
            </w:r>
            <w:r w:rsidRPr="0066010D">
              <w:rPr>
                <w:rFonts w:ascii="宋体" w:hAnsi="宋体" w:cs="宋体" w:hint="eastAsia"/>
                <w:color w:val="000000"/>
                <w:kern w:val="0"/>
                <w:szCs w:val="21"/>
              </w:rPr>
              <w:br/>
              <w:t>网址：www.citicbank.com</w:t>
            </w:r>
          </w:p>
        </w:tc>
      </w:tr>
      <w:tr w:rsidR="00946854" w:rsidRPr="00210CB0" w:rsidTr="0066010D">
        <w:trPr>
          <w:cantSplit/>
          <w:trHeight w:val="540"/>
          <w:jc w:val="center"/>
        </w:trPr>
        <w:tc>
          <w:tcPr>
            <w:tcW w:w="823" w:type="dxa"/>
            <w:shd w:val="clear" w:color="auto" w:fill="auto"/>
            <w:noWrap/>
            <w:vAlign w:val="center"/>
            <w:hideMark/>
          </w:tcPr>
          <w:p w:rsidR="00946854" w:rsidRPr="00210CB0" w:rsidRDefault="0066010D" w:rsidP="002A4254">
            <w:pPr>
              <w:widowControl/>
              <w:snapToGrid w:val="0"/>
              <w:spacing w:line="276" w:lineRule="auto"/>
              <w:jc w:val="center"/>
              <w:rPr>
                <w:rFonts w:ascii="宋体" w:hAnsi="宋体" w:cs="宋体" w:hint="eastAsia"/>
                <w:color w:val="000000"/>
                <w:kern w:val="0"/>
                <w:szCs w:val="21"/>
              </w:rPr>
            </w:pPr>
            <w:r>
              <w:rPr>
                <w:rFonts w:ascii="宋体" w:hAnsi="宋体" w:cs="宋体"/>
                <w:color w:val="000000"/>
                <w:kern w:val="0"/>
                <w:szCs w:val="21"/>
              </w:rPr>
              <w:t>4</w:t>
            </w:r>
          </w:p>
        </w:tc>
        <w:tc>
          <w:tcPr>
            <w:tcW w:w="3544" w:type="dxa"/>
            <w:shd w:val="clear" w:color="auto" w:fill="auto"/>
            <w:noWrap/>
            <w:vAlign w:val="center"/>
            <w:hideMark/>
          </w:tcPr>
          <w:p w:rsidR="00946854" w:rsidRPr="00210CB0" w:rsidRDefault="00946854" w:rsidP="002A4254">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上海天天基金销售有限公司</w:t>
            </w:r>
          </w:p>
        </w:tc>
        <w:tc>
          <w:tcPr>
            <w:tcW w:w="3854" w:type="dxa"/>
            <w:shd w:val="clear" w:color="auto" w:fill="auto"/>
            <w:vAlign w:val="center"/>
            <w:hideMark/>
          </w:tcPr>
          <w:p w:rsidR="00946854" w:rsidRPr="00210CB0" w:rsidRDefault="00946854" w:rsidP="002A4254">
            <w:pPr>
              <w:widowControl/>
              <w:snapToGrid w:val="0"/>
              <w:spacing w:line="276" w:lineRule="auto"/>
              <w:jc w:val="left"/>
              <w:rPr>
                <w:rFonts w:ascii="宋体" w:hAnsi="宋体" w:cs="宋体" w:hint="eastAsia"/>
                <w:color w:val="000000"/>
                <w:kern w:val="0"/>
                <w:szCs w:val="21"/>
              </w:rPr>
            </w:pPr>
            <w:r w:rsidRPr="00210CB0">
              <w:rPr>
                <w:rFonts w:ascii="宋体" w:hAnsi="宋体" w:cs="宋体" w:hint="eastAsia"/>
                <w:color w:val="000000"/>
                <w:kern w:val="0"/>
                <w:szCs w:val="21"/>
              </w:rPr>
              <w:t>客服电话：400-1818188</w:t>
            </w:r>
            <w:r w:rsidRPr="00210CB0">
              <w:rPr>
                <w:rFonts w:ascii="宋体" w:hAnsi="宋体" w:cs="宋体" w:hint="eastAsia"/>
                <w:color w:val="000000"/>
                <w:kern w:val="0"/>
                <w:szCs w:val="21"/>
              </w:rPr>
              <w:br/>
              <w:t>网址：www.1234567.com.cn</w:t>
            </w:r>
          </w:p>
        </w:tc>
      </w:tr>
      <w:tr w:rsidR="00946854" w:rsidRPr="00210CB0" w:rsidTr="0066010D">
        <w:trPr>
          <w:cantSplit/>
          <w:trHeight w:val="540"/>
          <w:jc w:val="center"/>
        </w:trPr>
        <w:tc>
          <w:tcPr>
            <w:tcW w:w="823" w:type="dxa"/>
            <w:shd w:val="clear" w:color="auto" w:fill="auto"/>
            <w:noWrap/>
            <w:vAlign w:val="center"/>
            <w:hideMark/>
          </w:tcPr>
          <w:p w:rsidR="00946854" w:rsidRPr="00210CB0" w:rsidRDefault="0066010D" w:rsidP="002A4254">
            <w:pPr>
              <w:widowControl/>
              <w:snapToGrid w:val="0"/>
              <w:spacing w:line="276" w:lineRule="auto"/>
              <w:jc w:val="center"/>
              <w:rPr>
                <w:rFonts w:ascii="宋体" w:hAnsi="宋体" w:cs="宋体" w:hint="eastAsia"/>
                <w:color w:val="000000"/>
                <w:kern w:val="0"/>
                <w:szCs w:val="21"/>
              </w:rPr>
            </w:pPr>
            <w:r>
              <w:rPr>
                <w:rFonts w:ascii="宋体" w:hAnsi="宋体" w:cs="宋体"/>
                <w:color w:val="000000"/>
                <w:kern w:val="0"/>
                <w:szCs w:val="21"/>
              </w:rPr>
              <w:t>5</w:t>
            </w:r>
          </w:p>
        </w:tc>
        <w:tc>
          <w:tcPr>
            <w:tcW w:w="3544" w:type="dxa"/>
            <w:shd w:val="clear" w:color="auto" w:fill="auto"/>
            <w:noWrap/>
            <w:vAlign w:val="center"/>
            <w:hideMark/>
          </w:tcPr>
          <w:p w:rsidR="00946854" w:rsidRPr="00210CB0" w:rsidRDefault="00946854" w:rsidP="002A4254">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上海好买基金销售有限公司</w:t>
            </w:r>
          </w:p>
        </w:tc>
        <w:tc>
          <w:tcPr>
            <w:tcW w:w="3854" w:type="dxa"/>
            <w:shd w:val="clear" w:color="auto" w:fill="auto"/>
            <w:vAlign w:val="center"/>
            <w:hideMark/>
          </w:tcPr>
          <w:p w:rsidR="00946854" w:rsidRPr="00210CB0" w:rsidRDefault="00946854" w:rsidP="002A4254">
            <w:pPr>
              <w:widowControl/>
              <w:snapToGrid w:val="0"/>
              <w:spacing w:line="276" w:lineRule="auto"/>
              <w:jc w:val="left"/>
              <w:rPr>
                <w:rFonts w:ascii="宋体" w:hAnsi="宋体" w:cs="宋体" w:hint="eastAsia"/>
                <w:color w:val="000000"/>
                <w:kern w:val="0"/>
                <w:szCs w:val="21"/>
              </w:rPr>
            </w:pPr>
            <w:r w:rsidRPr="00210CB0">
              <w:rPr>
                <w:rFonts w:ascii="宋体" w:hAnsi="宋体" w:cs="宋体" w:hint="eastAsia"/>
                <w:color w:val="000000"/>
                <w:kern w:val="0"/>
                <w:szCs w:val="21"/>
              </w:rPr>
              <w:t>客服电话：400-700-9665</w:t>
            </w:r>
            <w:r w:rsidRPr="00210CB0">
              <w:rPr>
                <w:rFonts w:ascii="宋体" w:hAnsi="宋体" w:cs="宋体" w:hint="eastAsia"/>
                <w:color w:val="000000"/>
                <w:kern w:val="0"/>
                <w:szCs w:val="21"/>
              </w:rPr>
              <w:br/>
              <w:t>网址：www.ehowbuy.com</w:t>
            </w:r>
          </w:p>
        </w:tc>
      </w:tr>
    </w:tbl>
    <w:p w:rsidR="00CD752F" w:rsidRDefault="00CD752F" w:rsidP="00CD752F">
      <w:pPr>
        <w:spacing w:line="360" w:lineRule="auto"/>
        <w:ind w:firstLineChars="200" w:firstLine="420"/>
        <w:jc w:val="left"/>
        <w:rPr>
          <w:rFonts w:ascii="宋体" w:hAnsi="宋体"/>
          <w:szCs w:val="21"/>
        </w:rPr>
      </w:pPr>
      <w:r>
        <w:rPr>
          <w:rFonts w:ascii="宋体" w:hAnsi="宋体" w:hint="eastAsia"/>
          <w:szCs w:val="21"/>
        </w:rPr>
        <w:t>投资人可以通过上述销售机构办理本基金的相关业务，具体办理程序，以销售机构相关规定为准。</w:t>
      </w:r>
    </w:p>
    <w:p w:rsidR="00CD752F" w:rsidRDefault="00CD752F" w:rsidP="00CD752F">
      <w:pPr>
        <w:spacing w:line="360" w:lineRule="auto"/>
        <w:ind w:firstLineChars="200" w:firstLine="420"/>
        <w:jc w:val="left"/>
        <w:rPr>
          <w:rFonts w:ascii="宋体" w:hAnsi="宋体"/>
          <w:szCs w:val="21"/>
        </w:rPr>
      </w:pPr>
      <w:r>
        <w:rPr>
          <w:rFonts w:ascii="宋体" w:hAnsi="宋体" w:hint="eastAsia"/>
          <w:szCs w:val="21"/>
        </w:rPr>
        <w:t>基金管理人可根据《中华人民共和国证券投资基金法》、《公开募集证券投资基金运作管理办法》、《</w:t>
      </w:r>
      <w:r w:rsidRPr="00EB450E">
        <w:rPr>
          <w:rFonts w:hAnsi="宋体"/>
          <w:szCs w:val="24"/>
        </w:rPr>
        <w:t>公开募集证券投资基金销售机构监督管理办法</w:t>
      </w:r>
      <w:r>
        <w:rPr>
          <w:rFonts w:ascii="宋体" w:hAnsi="宋体" w:hint="eastAsia"/>
          <w:szCs w:val="21"/>
        </w:rPr>
        <w:t>》和本基金基金合同等的规定，选择其他符合要求的机构销售本基金，并及时履行公告义务。</w:t>
      </w:r>
    </w:p>
    <w:p w:rsidR="00044FED" w:rsidRPr="007001C4" w:rsidRDefault="00044FED" w:rsidP="00044FED">
      <w:pPr>
        <w:spacing w:beforeLines="50" w:afterLines="50"/>
        <w:jc w:val="left"/>
        <w:rPr>
          <w:rFonts w:ascii="宋体" w:hAnsi="宋体"/>
          <w:b/>
          <w:sz w:val="24"/>
          <w:szCs w:val="20"/>
        </w:rPr>
      </w:pPr>
      <w:r>
        <w:rPr>
          <w:rFonts w:ascii="宋体" w:hAnsi="宋体"/>
          <w:b/>
          <w:sz w:val="24"/>
          <w:szCs w:val="20"/>
        </w:rPr>
        <w:t>6</w:t>
      </w:r>
      <w:r>
        <w:rPr>
          <w:rFonts w:ascii="宋体" w:hAnsi="宋体" w:hint="eastAsia"/>
          <w:b/>
          <w:sz w:val="24"/>
          <w:szCs w:val="20"/>
        </w:rPr>
        <w:t>.</w:t>
      </w:r>
      <w:r>
        <w:rPr>
          <w:rFonts w:ascii="宋体" w:hAnsi="宋体"/>
          <w:b/>
          <w:sz w:val="24"/>
          <w:szCs w:val="20"/>
        </w:rPr>
        <w:t xml:space="preserve">3 </w:t>
      </w:r>
      <w:r w:rsidRPr="007001C4">
        <w:rPr>
          <w:rFonts w:ascii="宋体" w:hAnsi="宋体" w:hint="eastAsia"/>
          <w:b/>
          <w:sz w:val="24"/>
          <w:szCs w:val="20"/>
        </w:rPr>
        <w:t>其他与销售机构相关事项：</w:t>
      </w:r>
    </w:p>
    <w:p w:rsidR="00044FED" w:rsidRDefault="00044FED" w:rsidP="00044FED">
      <w:pPr>
        <w:spacing w:line="360" w:lineRule="auto"/>
        <w:ind w:firstLineChars="200" w:firstLine="420"/>
        <w:jc w:val="left"/>
        <w:rPr>
          <w:rFonts w:ascii="宋体" w:hAnsi="宋体"/>
          <w:szCs w:val="21"/>
        </w:rPr>
      </w:pPr>
      <w:r>
        <w:rPr>
          <w:rFonts w:ascii="宋体" w:hAnsi="宋体" w:hint="eastAsia"/>
          <w:szCs w:val="21"/>
        </w:rPr>
        <w:t>本基金销售机构开通转换业务情况如下：</w:t>
      </w:r>
    </w:p>
    <w:tbl>
      <w:tblPr>
        <w:tblW w:w="7166" w:type="dxa"/>
        <w:jc w:val="center"/>
        <w:tblLook w:val="04A0"/>
      </w:tblPr>
      <w:tblGrid>
        <w:gridCol w:w="3614"/>
        <w:gridCol w:w="3552"/>
      </w:tblGrid>
      <w:tr w:rsidR="00044FED" w:rsidRPr="00C915B3" w:rsidTr="0005456B">
        <w:trPr>
          <w:cantSplit/>
          <w:trHeight w:val="382"/>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FED" w:rsidRPr="006E07F7" w:rsidRDefault="00044FED" w:rsidP="0005456B">
            <w:pPr>
              <w:widowControl/>
              <w:snapToGrid w:val="0"/>
              <w:spacing w:line="276" w:lineRule="auto"/>
              <w:jc w:val="center"/>
              <w:rPr>
                <w:rFonts w:ascii="宋体" w:hAnsi="宋体" w:cs="宋体"/>
                <w:color w:val="000000"/>
                <w:kern w:val="0"/>
                <w:szCs w:val="21"/>
              </w:rPr>
            </w:pPr>
            <w:r w:rsidRPr="006E07F7">
              <w:rPr>
                <w:rFonts w:ascii="宋体" w:hAnsi="宋体" w:cs="宋体" w:hint="eastAsia"/>
                <w:color w:val="000000"/>
                <w:kern w:val="0"/>
                <w:szCs w:val="21"/>
              </w:rPr>
              <w:t>销售机构名称</w:t>
            </w:r>
          </w:p>
        </w:tc>
        <w:tc>
          <w:tcPr>
            <w:tcW w:w="3552" w:type="dxa"/>
            <w:tcBorders>
              <w:top w:val="single" w:sz="4" w:space="0" w:color="auto"/>
              <w:left w:val="nil"/>
              <w:bottom w:val="nil"/>
              <w:right w:val="single" w:sz="4" w:space="0" w:color="auto"/>
            </w:tcBorders>
            <w:shd w:val="clear" w:color="auto" w:fill="auto"/>
            <w:noWrap/>
            <w:vAlign w:val="center"/>
            <w:hideMark/>
          </w:tcPr>
          <w:p w:rsidR="00044FED" w:rsidRPr="006E07F7" w:rsidRDefault="00044FED" w:rsidP="0005456B">
            <w:pPr>
              <w:widowControl/>
              <w:snapToGrid w:val="0"/>
              <w:spacing w:line="276" w:lineRule="auto"/>
              <w:jc w:val="center"/>
              <w:rPr>
                <w:rFonts w:ascii="宋体" w:hAnsi="宋体" w:cs="宋体" w:hint="eastAsia"/>
                <w:color w:val="000000"/>
                <w:kern w:val="0"/>
                <w:szCs w:val="21"/>
              </w:rPr>
            </w:pPr>
            <w:r w:rsidRPr="006E07F7">
              <w:rPr>
                <w:rFonts w:ascii="宋体" w:hAnsi="宋体" w:cs="宋体" w:hint="eastAsia"/>
                <w:color w:val="000000"/>
                <w:kern w:val="0"/>
                <w:szCs w:val="21"/>
              </w:rPr>
              <w:t>是否开通转换业务</w:t>
            </w:r>
          </w:p>
        </w:tc>
      </w:tr>
      <w:tr w:rsidR="00044FED" w:rsidRPr="00C915B3" w:rsidTr="0005456B">
        <w:trPr>
          <w:cantSplit/>
          <w:trHeight w:val="404"/>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FED" w:rsidRPr="006E07F7" w:rsidRDefault="00044FED" w:rsidP="0005456B">
            <w:pPr>
              <w:widowControl/>
              <w:snapToGrid w:val="0"/>
              <w:spacing w:line="276" w:lineRule="auto"/>
              <w:jc w:val="center"/>
              <w:rPr>
                <w:rFonts w:ascii="宋体" w:hAnsi="宋体" w:cs="宋体" w:hint="eastAsia"/>
                <w:color w:val="000000"/>
                <w:kern w:val="0"/>
                <w:szCs w:val="21"/>
              </w:rPr>
            </w:pPr>
            <w:r w:rsidRPr="00044FED">
              <w:rPr>
                <w:rFonts w:ascii="宋体" w:hAnsi="宋体" w:cs="宋体" w:hint="eastAsia"/>
                <w:color w:val="000000"/>
                <w:kern w:val="0"/>
                <w:szCs w:val="21"/>
              </w:rPr>
              <w:t>招商银行招赢通</w:t>
            </w:r>
          </w:p>
        </w:tc>
        <w:tc>
          <w:tcPr>
            <w:tcW w:w="3552" w:type="dxa"/>
            <w:tcBorders>
              <w:top w:val="single" w:sz="4" w:space="0" w:color="auto"/>
              <w:left w:val="nil"/>
              <w:bottom w:val="nil"/>
              <w:right w:val="single" w:sz="4" w:space="0" w:color="auto"/>
            </w:tcBorders>
            <w:shd w:val="clear" w:color="auto" w:fill="auto"/>
            <w:noWrap/>
            <w:vAlign w:val="center"/>
          </w:tcPr>
          <w:p w:rsidR="00044FED" w:rsidRPr="006E07F7" w:rsidRDefault="00044FED" w:rsidP="0005456B">
            <w:pPr>
              <w:widowControl/>
              <w:snapToGrid w:val="0"/>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否</w:t>
            </w:r>
          </w:p>
        </w:tc>
      </w:tr>
      <w:tr w:rsidR="0066010D" w:rsidRPr="00C915B3" w:rsidTr="0005456B">
        <w:trPr>
          <w:cantSplit/>
          <w:trHeight w:val="427"/>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10D" w:rsidRPr="0066010D" w:rsidRDefault="0066010D" w:rsidP="0005456B">
            <w:pPr>
              <w:widowControl/>
              <w:snapToGrid w:val="0"/>
              <w:spacing w:line="276" w:lineRule="auto"/>
              <w:jc w:val="center"/>
              <w:rPr>
                <w:rFonts w:ascii="宋体" w:hAnsi="宋体" w:cs="宋体"/>
                <w:color w:val="000000"/>
                <w:kern w:val="0"/>
                <w:szCs w:val="21"/>
              </w:rPr>
            </w:pPr>
            <w:r w:rsidRPr="0066010D">
              <w:rPr>
                <w:rFonts w:ascii="宋体" w:hAnsi="宋体" w:cs="宋体" w:hint="eastAsia"/>
                <w:color w:val="000000"/>
                <w:kern w:val="0"/>
                <w:szCs w:val="21"/>
              </w:rPr>
              <w:t>宁波银行股份有限公司</w:t>
            </w:r>
          </w:p>
        </w:tc>
        <w:tc>
          <w:tcPr>
            <w:tcW w:w="3552" w:type="dxa"/>
            <w:tcBorders>
              <w:top w:val="single" w:sz="4" w:space="0" w:color="auto"/>
              <w:left w:val="nil"/>
              <w:bottom w:val="nil"/>
              <w:right w:val="single" w:sz="4" w:space="0" w:color="auto"/>
            </w:tcBorders>
            <w:shd w:val="clear" w:color="auto" w:fill="auto"/>
            <w:noWrap/>
            <w:vAlign w:val="center"/>
          </w:tcPr>
          <w:p w:rsidR="0066010D" w:rsidRDefault="0066010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r w:rsidR="0066010D" w:rsidRPr="00C915B3" w:rsidTr="0066010D">
        <w:trPr>
          <w:cantSplit/>
          <w:trHeight w:val="409"/>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10D" w:rsidRPr="0066010D" w:rsidRDefault="0066010D" w:rsidP="0005456B">
            <w:pPr>
              <w:widowControl/>
              <w:snapToGrid w:val="0"/>
              <w:spacing w:line="276" w:lineRule="auto"/>
              <w:jc w:val="center"/>
              <w:rPr>
                <w:rFonts w:ascii="宋体" w:hAnsi="宋体" w:cs="宋体" w:hint="eastAsia"/>
                <w:color w:val="000000"/>
                <w:kern w:val="0"/>
                <w:szCs w:val="21"/>
              </w:rPr>
            </w:pPr>
            <w:r w:rsidRPr="0066010D">
              <w:rPr>
                <w:rFonts w:ascii="宋体" w:hAnsi="宋体" w:cs="宋体" w:hint="eastAsia"/>
                <w:color w:val="000000"/>
                <w:kern w:val="0"/>
                <w:szCs w:val="21"/>
              </w:rPr>
              <w:t>中信银行股份有限公司</w:t>
            </w:r>
          </w:p>
        </w:tc>
        <w:tc>
          <w:tcPr>
            <w:tcW w:w="3552" w:type="dxa"/>
            <w:tcBorders>
              <w:top w:val="single" w:sz="4" w:space="0" w:color="auto"/>
              <w:left w:val="nil"/>
              <w:bottom w:val="nil"/>
              <w:right w:val="single" w:sz="4" w:space="0" w:color="auto"/>
            </w:tcBorders>
            <w:shd w:val="clear" w:color="auto" w:fill="auto"/>
            <w:noWrap/>
            <w:vAlign w:val="center"/>
          </w:tcPr>
          <w:p w:rsidR="0066010D" w:rsidRDefault="0066010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r w:rsidR="00044FED" w:rsidRPr="00C915B3" w:rsidTr="0066010D">
        <w:trPr>
          <w:cantSplit/>
          <w:trHeight w:val="409"/>
          <w:jc w:val="center"/>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044FED" w:rsidRPr="00C915B3" w:rsidRDefault="00044FE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上海天天基金销售有限公司</w:t>
            </w:r>
          </w:p>
        </w:tc>
        <w:tc>
          <w:tcPr>
            <w:tcW w:w="3552" w:type="dxa"/>
            <w:tcBorders>
              <w:top w:val="single" w:sz="4" w:space="0" w:color="auto"/>
              <w:left w:val="nil"/>
              <w:bottom w:val="single" w:sz="4" w:space="0" w:color="auto"/>
              <w:right w:val="single" w:sz="4" w:space="0" w:color="auto"/>
            </w:tcBorders>
            <w:shd w:val="clear" w:color="auto" w:fill="auto"/>
            <w:noWrap/>
            <w:vAlign w:val="center"/>
            <w:hideMark/>
          </w:tcPr>
          <w:p w:rsidR="00044FED" w:rsidRPr="00C915B3" w:rsidRDefault="00044FE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r w:rsidR="00044FED" w:rsidRPr="00C915B3" w:rsidTr="0066010D">
        <w:trPr>
          <w:cantSplit/>
          <w:trHeight w:val="409"/>
          <w:jc w:val="center"/>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rsidR="00044FED" w:rsidRPr="00C915B3" w:rsidRDefault="00044FE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上海好买基金销售有限公司</w:t>
            </w:r>
          </w:p>
        </w:tc>
        <w:tc>
          <w:tcPr>
            <w:tcW w:w="3552" w:type="dxa"/>
            <w:tcBorders>
              <w:top w:val="nil"/>
              <w:left w:val="nil"/>
              <w:bottom w:val="single" w:sz="4" w:space="0" w:color="auto"/>
              <w:right w:val="single" w:sz="4" w:space="0" w:color="auto"/>
            </w:tcBorders>
            <w:shd w:val="clear" w:color="auto" w:fill="auto"/>
            <w:noWrap/>
            <w:vAlign w:val="center"/>
            <w:hideMark/>
          </w:tcPr>
          <w:p w:rsidR="00044FED" w:rsidRPr="00C915B3" w:rsidRDefault="00044FED" w:rsidP="0005456B">
            <w:pPr>
              <w:widowControl/>
              <w:snapToGrid w:val="0"/>
              <w:spacing w:line="276" w:lineRule="auto"/>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bl>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7</w:t>
      </w:r>
      <w:r w:rsidR="00243D8F">
        <w:rPr>
          <w:rFonts w:ascii="宋体" w:eastAsia="宋体" w:hAnsi="宋体" w:hint="eastAsia"/>
          <w:bCs/>
          <w:sz w:val="24"/>
          <w:szCs w:val="24"/>
        </w:rPr>
        <w:t xml:space="preserve"> </w:t>
      </w:r>
      <w:bookmarkStart w:id="34" w:name="t_2_8_table"/>
      <w:bookmarkEnd w:id="34"/>
      <w:r w:rsidR="00243D8F">
        <w:rPr>
          <w:rFonts w:ascii="宋体" w:eastAsia="宋体" w:hAnsi="宋体" w:hint="eastAsia"/>
          <w:bCs/>
          <w:sz w:val="24"/>
          <w:szCs w:val="24"/>
        </w:rPr>
        <w:t>基金份额净值公告/基金收益公告的披露安排</w:t>
      </w:r>
    </w:p>
    <w:p w:rsidR="0005456B" w:rsidRPr="0005456B" w:rsidRDefault="0005456B" w:rsidP="0005456B">
      <w:pPr>
        <w:spacing w:line="360" w:lineRule="auto"/>
        <w:ind w:firstLineChars="200" w:firstLine="420"/>
        <w:jc w:val="left"/>
        <w:rPr>
          <w:rFonts w:ascii="宋体" w:hAnsi="宋体" w:hint="eastAsia"/>
          <w:szCs w:val="21"/>
        </w:rPr>
      </w:pPr>
      <w:bookmarkStart w:id="35" w:name="t_2_8_2756_a1_fm1"/>
      <w:bookmarkEnd w:id="35"/>
      <w:r w:rsidRPr="0005456B">
        <w:rPr>
          <w:rFonts w:ascii="宋体" w:hAnsi="宋体" w:hint="eastAsia"/>
          <w:szCs w:val="21"/>
        </w:rPr>
        <w:t>《基金合同》生效后，在封闭期内，基金管理人应当至少每周在指定网站披露一次基金份额净值和基金份额累计净值。</w:t>
      </w:r>
    </w:p>
    <w:p w:rsidR="0005456B" w:rsidRPr="0005456B" w:rsidRDefault="0005456B" w:rsidP="0005456B">
      <w:pPr>
        <w:spacing w:line="360" w:lineRule="auto"/>
        <w:ind w:firstLineChars="200" w:firstLine="420"/>
        <w:jc w:val="left"/>
        <w:rPr>
          <w:rFonts w:ascii="宋体" w:hAnsi="宋体" w:hint="eastAsia"/>
          <w:szCs w:val="21"/>
        </w:rPr>
      </w:pPr>
      <w:r w:rsidRPr="0005456B">
        <w:rPr>
          <w:rFonts w:ascii="宋体" w:hAnsi="宋体" w:hint="eastAsia"/>
          <w:szCs w:val="21"/>
        </w:rPr>
        <w:t>基金管理人应在开放期前最后一个工作日的次日，披露开放期前最后一个工作日的基金份额净值和基金份额累计净值。</w:t>
      </w:r>
    </w:p>
    <w:p w:rsidR="0005456B" w:rsidRPr="0005456B" w:rsidRDefault="0005456B" w:rsidP="0005456B">
      <w:pPr>
        <w:spacing w:line="360" w:lineRule="auto"/>
        <w:ind w:firstLineChars="200" w:firstLine="420"/>
        <w:jc w:val="left"/>
        <w:rPr>
          <w:rFonts w:ascii="宋体" w:hAnsi="宋体" w:hint="eastAsia"/>
          <w:szCs w:val="21"/>
        </w:rPr>
      </w:pPr>
      <w:r w:rsidRPr="0005456B">
        <w:rPr>
          <w:rFonts w:ascii="宋体" w:hAnsi="宋体" w:hint="eastAsia"/>
          <w:szCs w:val="21"/>
        </w:rPr>
        <w:t>在开放期内，基金管理人应当在不晚于每个开放日的次日，通过指定网站、基金销售机构网站或者营业网点披露开放日的基金份额净值和基金份额累计净值。</w:t>
      </w:r>
    </w:p>
    <w:p w:rsidR="00230159" w:rsidRDefault="0005456B" w:rsidP="0005456B">
      <w:pPr>
        <w:spacing w:line="360" w:lineRule="auto"/>
        <w:ind w:firstLineChars="200" w:firstLine="420"/>
        <w:jc w:val="left"/>
        <w:rPr>
          <w:rFonts w:ascii="宋体" w:hAnsi="宋体" w:hint="eastAsia"/>
          <w:szCs w:val="21"/>
        </w:rPr>
      </w:pPr>
      <w:r w:rsidRPr="0005456B">
        <w:rPr>
          <w:rFonts w:ascii="宋体" w:hAnsi="宋体" w:hint="eastAsia"/>
          <w:szCs w:val="21"/>
        </w:rPr>
        <w:t>基金管理人应当在不晚于半年度和年度最后一日的次日，在指定网站披露半年度和年度最后一日的基金份额净值和基金份额累计净值。</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8</w:t>
      </w:r>
      <w:r w:rsidR="00243D8F">
        <w:rPr>
          <w:rFonts w:ascii="宋体" w:eastAsia="宋体" w:hAnsi="宋体" w:hint="eastAsia"/>
          <w:bCs/>
          <w:sz w:val="24"/>
          <w:szCs w:val="24"/>
        </w:rPr>
        <w:t xml:space="preserve"> </w:t>
      </w:r>
      <w:bookmarkStart w:id="36" w:name="t_2_9_table"/>
      <w:bookmarkEnd w:id="36"/>
      <w:r w:rsidR="00243D8F">
        <w:rPr>
          <w:rFonts w:ascii="宋体" w:eastAsia="宋体" w:hAnsi="宋体" w:hint="eastAsia"/>
          <w:bCs/>
          <w:sz w:val="24"/>
          <w:szCs w:val="24"/>
        </w:rPr>
        <w:t>其他需要提示的事项</w:t>
      </w:r>
    </w:p>
    <w:p w:rsidR="002F140A" w:rsidRDefault="002F140A">
      <w:pPr>
        <w:spacing w:line="360" w:lineRule="auto"/>
        <w:ind w:firstLineChars="200" w:firstLine="420"/>
        <w:jc w:val="left"/>
        <w:rPr>
          <w:rFonts w:ascii="宋体" w:hAnsi="宋体"/>
          <w:szCs w:val="21"/>
        </w:rPr>
      </w:pPr>
      <w:bookmarkStart w:id="37" w:name="t_2_9_2646_a1_fm1"/>
      <w:bookmarkEnd w:id="37"/>
      <w:r>
        <w:rPr>
          <w:rFonts w:ascii="宋体" w:hAnsi="宋体" w:hint="eastAsia"/>
          <w:szCs w:val="21"/>
        </w:rPr>
        <w:t>本公告仅对</w:t>
      </w:r>
      <w:r w:rsidR="00F82A1F" w:rsidRPr="00F82A1F">
        <w:rPr>
          <w:rFonts w:ascii="宋体" w:hAnsi="宋体" w:hint="eastAsia"/>
          <w:szCs w:val="21"/>
        </w:rPr>
        <w:t>泰康安悦纯债3个月定期开放债券型发起式证券投资基金</w:t>
      </w:r>
      <w:r w:rsidR="005355DC">
        <w:rPr>
          <w:rFonts w:ascii="宋体" w:hAnsi="宋体" w:hint="eastAsia"/>
          <w:szCs w:val="21"/>
        </w:rPr>
        <w:t>第</w:t>
      </w:r>
      <w:r w:rsidR="0005456B">
        <w:rPr>
          <w:rFonts w:ascii="宋体" w:hAnsi="宋体" w:hint="eastAsia"/>
          <w:szCs w:val="21"/>
        </w:rPr>
        <w:t>三十</w:t>
      </w:r>
      <w:r w:rsidR="00132CCE">
        <w:rPr>
          <w:rFonts w:ascii="宋体" w:hAnsi="宋体" w:hint="eastAsia"/>
          <w:szCs w:val="21"/>
        </w:rPr>
        <w:t>个</w:t>
      </w:r>
      <w:r w:rsidR="003D3168">
        <w:rPr>
          <w:rFonts w:ascii="宋体" w:hAnsi="宋体" w:hint="eastAsia"/>
          <w:szCs w:val="21"/>
        </w:rPr>
        <w:t>开放期内</w:t>
      </w:r>
      <w:r>
        <w:rPr>
          <w:rFonts w:ascii="宋体" w:hAnsi="宋体" w:hint="eastAsia"/>
          <w:szCs w:val="21"/>
        </w:rPr>
        <w:t>开放申购、赎回</w:t>
      </w:r>
      <w:r w:rsidR="00AC0B5D">
        <w:rPr>
          <w:rFonts w:ascii="宋体" w:hAnsi="宋体" w:hint="eastAsia"/>
          <w:szCs w:val="21"/>
        </w:rPr>
        <w:t>及</w:t>
      </w:r>
      <w:r>
        <w:rPr>
          <w:rFonts w:ascii="宋体" w:hAnsi="宋体" w:hint="eastAsia"/>
          <w:szCs w:val="21"/>
        </w:rPr>
        <w:t>转换业务的有关事项予以说明。</w:t>
      </w:r>
    </w:p>
    <w:p w:rsidR="002F140A" w:rsidRDefault="002F140A">
      <w:pPr>
        <w:spacing w:line="360" w:lineRule="auto"/>
        <w:ind w:firstLineChars="200" w:firstLine="420"/>
        <w:jc w:val="left"/>
        <w:rPr>
          <w:rFonts w:ascii="宋体" w:hAnsi="宋体"/>
          <w:szCs w:val="21"/>
        </w:rPr>
      </w:pPr>
      <w:r>
        <w:rPr>
          <w:rFonts w:ascii="宋体" w:hAnsi="宋体" w:hint="eastAsia"/>
          <w:szCs w:val="21"/>
        </w:rPr>
        <w:t>销售机构对申购、赎回</w:t>
      </w:r>
      <w:r w:rsidR="00AC0B5D">
        <w:rPr>
          <w:rFonts w:ascii="宋体" w:hAnsi="宋体" w:hint="eastAsia"/>
          <w:szCs w:val="21"/>
        </w:rPr>
        <w:t>及</w:t>
      </w:r>
      <w:r>
        <w:rPr>
          <w:rFonts w:ascii="宋体" w:hAnsi="宋体" w:hint="eastAsia"/>
          <w:szCs w:val="21"/>
        </w:rPr>
        <w:t>转换业务申请的受理并不代表申请一定成功，而仅代表销售机构确实接收到申请。</w:t>
      </w:r>
      <w:r w:rsidR="00D35833">
        <w:rPr>
          <w:rFonts w:ascii="宋体" w:hAnsi="宋体" w:hint="eastAsia"/>
          <w:szCs w:val="21"/>
        </w:rPr>
        <w:t>上述</w:t>
      </w:r>
      <w:r>
        <w:rPr>
          <w:rFonts w:ascii="宋体" w:hAnsi="宋体" w:hint="eastAsia"/>
          <w:szCs w:val="21"/>
        </w:rPr>
        <w:t>业务的确认以登记机构的确认结果为准。对于申请的确认情况，投资人应及时查询并妥善行使合法权利。</w:t>
      </w:r>
    </w:p>
    <w:p w:rsidR="002F140A" w:rsidRDefault="002F140A">
      <w:pPr>
        <w:spacing w:line="360" w:lineRule="auto"/>
        <w:ind w:firstLineChars="200" w:firstLine="420"/>
        <w:jc w:val="left"/>
        <w:rPr>
          <w:rFonts w:ascii="宋体" w:hAnsi="宋体"/>
          <w:szCs w:val="21"/>
        </w:rPr>
      </w:pPr>
      <w:r>
        <w:rPr>
          <w:rFonts w:ascii="宋体" w:hAnsi="宋体" w:hint="eastAsia"/>
          <w:szCs w:val="21"/>
        </w:rPr>
        <w:t>投资者可以登录本公司网站（</w:t>
      </w:r>
      <w:r>
        <w:rPr>
          <w:rFonts w:ascii="宋体" w:hAnsi="宋体"/>
          <w:szCs w:val="21"/>
        </w:rPr>
        <w:t>www.tkfunds.com.cn）查询或者拨打本公司的客户服务电话(4001895522)垂询相关事宜。</w:t>
      </w:r>
    </w:p>
    <w:p w:rsidR="00626B3C" w:rsidRPr="006F2CE3" w:rsidRDefault="00626B3C" w:rsidP="00626B3C">
      <w:pPr>
        <w:spacing w:before="240" w:line="360" w:lineRule="auto"/>
        <w:ind w:firstLineChars="200" w:firstLine="420"/>
        <w:jc w:val="left"/>
        <w:rPr>
          <w:rFonts w:ascii="宋体" w:hAnsi="宋体"/>
          <w:szCs w:val="21"/>
        </w:rPr>
      </w:pPr>
      <w:r w:rsidRPr="006F2CE3">
        <w:rPr>
          <w:rFonts w:ascii="宋体" w:hAnsi="宋体" w:hint="eastAsia"/>
          <w:szCs w:val="21"/>
        </w:rPr>
        <w:t>风险提示：本基金管理人承诺以诚实信用、勤勉尽责的原则管理和运用基金资产，但不保证基金一定盈利，也不保证最低收益。基金的过往业绩并不预示其未来表现。投资有风险，敬请投资人于投资前认真阅读相关基金的基金合同、基金招募说明书和招募说明书（更新）等法律文件，并选择适合自己风险承受能力的投资品种进行投资。</w:t>
      </w:r>
    </w:p>
    <w:p w:rsidR="00472FE5" w:rsidRDefault="00626B3C" w:rsidP="00626B3C">
      <w:pPr>
        <w:spacing w:line="360" w:lineRule="auto"/>
        <w:ind w:firstLineChars="200" w:firstLine="420"/>
        <w:jc w:val="left"/>
        <w:rPr>
          <w:rFonts w:ascii="宋体" w:hAnsi="宋体"/>
          <w:szCs w:val="21"/>
        </w:rPr>
      </w:pPr>
      <w:r w:rsidRPr="00B57612">
        <w:rPr>
          <w:rFonts w:ascii="宋体" w:hAnsi="宋体" w:hint="eastAsia"/>
          <w:szCs w:val="21"/>
        </w:rPr>
        <w:t>特此公告。</w:t>
      </w:r>
    </w:p>
    <w:p w:rsidR="00E877C7" w:rsidRDefault="00E877C7" w:rsidP="009A71C9">
      <w:pPr>
        <w:spacing w:line="360" w:lineRule="auto"/>
        <w:jc w:val="left"/>
        <w:rPr>
          <w:rFonts w:ascii="宋体" w:hAnsi="宋体" w:hint="eastAsia"/>
          <w:szCs w:val="21"/>
        </w:rPr>
      </w:pPr>
    </w:p>
    <w:p w:rsidR="00CD752F" w:rsidRDefault="00CD752F" w:rsidP="009A71C9">
      <w:pPr>
        <w:spacing w:line="360" w:lineRule="auto"/>
        <w:jc w:val="left"/>
        <w:rPr>
          <w:rFonts w:ascii="宋体" w:hAnsi="宋体" w:hint="eastAsia"/>
          <w:szCs w:val="21"/>
        </w:rPr>
      </w:pPr>
    </w:p>
    <w:p w:rsidR="002F140A" w:rsidRPr="00D35833" w:rsidRDefault="002F140A">
      <w:pPr>
        <w:spacing w:line="360" w:lineRule="auto"/>
        <w:jc w:val="right"/>
        <w:rPr>
          <w:rFonts w:ascii="宋体" w:hAnsi="宋体"/>
          <w:sz w:val="22"/>
          <w:szCs w:val="30"/>
        </w:rPr>
      </w:pPr>
      <w:r w:rsidRPr="00D35833">
        <w:rPr>
          <w:rFonts w:ascii="宋体" w:hAnsi="宋体" w:hint="eastAsia"/>
          <w:sz w:val="22"/>
          <w:szCs w:val="30"/>
        </w:rPr>
        <w:t>泰康</w:t>
      </w:r>
      <w:r w:rsidR="00230159">
        <w:rPr>
          <w:rFonts w:ascii="宋体" w:hAnsi="宋体" w:hint="eastAsia"/>
          <w:sz w:val="22"/>
          <w:szCs w:val="30"/>
        </w:rPr>
        <w:t>基金管理有限</w:t>
      </w:r>
      <w:r w:rsidRPr="00D35833">
        <w:rPr>
          <w:rFonts w:ascii="宋体" w:hAnsi="宋体" w:hint="eastAsia"/>
          <w:sz w:val="22"/>
          <w:szCs w:val="30"/>
        </w:rPr>
        <w:t>公司</w:t>
      </w:r>
    </w:p>
    <w:p w:rsidR="00243D8F" w:rsidRDefault="002F140A">
      <w:pPr>
        <w:spacing w:line="360" w:lineRule="auto"/>
        <w:jc w:val="right"/>
        <w:rPr>
          <w:rFonts w:ascii="宋体" w:hAnsi="宋体" w:hint="eastAsia"/>
          <w:szCs w:val="21"/>
        </w:rPr>
      </w:pPr>
      <w:r w:rsidRPr="00D35833">
        <w:rPr>
          <w:rFonts w:ascii="宋体" w:hAnsi="宋体"/>
          <w:sz w:val="22"/>
          <w:szCs w:val="30"/>
        </w:rPr>
        <w:t>20</w:t>
      </w:r>
      <w:r w:rsidR="00626B3C">
        <w:rPr>
          <w:rFonts w:ascii="宋体" w:hAnsi="宋体"/>
          <w:sz w:val="22"/>
          <w:szCs w:val="30"/>
        </w:rPr>
        <w:t>2</w:t>
      </w:r>
      <w:r w:rsidR="00272FA3">
        <w:rPr>
          <w:rFonts w:ascii="宋体" w:hAnsi="宋体"/>
          <w:sz w:val="22"/>
          <w:szCs w:val="30"/>
        </w:rPr>
        <w:t>5</w:t>
      </w:r>
      <w:r w:rsidRPr="00D35833">
        <w:rPr>
          <w:rFonts w:ascii="宋体" w:hAnsi="宋体"/>
          <w:sz w:val="22"/>
          <w:szCs w:val="30"/>
        </w:rPr>
        <w:t>年</w:t>
      </w:r>
      <w:r w:rsidR="0005456B">
        <w:rPr>
          <w:rFonts w:ascii="宋体" w:hAnsi="宋体"/>
          <w:sz w:val="22"/>
          <w:szCs w:val="30"/>
        </w:rPr>
        <w:t>12</w:t>
      </w:r>
      <w:r w:rsidRPr="00D35833">
        <w:rPr>
          <w:rFonts w:ascii="宋体" w:hAnsi="宋体"/>
          <w:sz w:val="22"/>
          <w:szCs w:val="30"/>
        </w:rPr>
        <w:t>月</w:t>
      </w:r>
      <w:r w:rsidR="0005456B">
        <w:rPr>
          <w:rFonts w:ascii="宋体" w:hAnsi="宋体" w:hint="eastAsia"/>
          <w:sz w:val="22"/>
          <w:szCs w:val="30"/>
        </w:rPr>
        <w:t>1</w:t>
      </w:r>
      <w:r w:rsidR="00D84335">
        <w:rPr>
          <w:rFonts w:ascii="宋体" w:hAnsi="宋体"/>
          <w:sz w:val="22"/>
          <w:szCs w:val="30"/>
        </w:rPr>
        <w:t>8</w:t>
      </w:r>
      <w:r w:rsidRPr="00D35833">
        <w:rPr>
          <w:rFonts w:ascii="宋体" w:hAnsi="宋体"/>
          <w:sz w:val="22"/>
          <w:szCs w:val="30"/>
        </w:rPr>
        <w:t>日</w:t>
      </w:r>
    </w:p>
    <w:sectPr w:rsidR="00243D8F">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0C" w:rsidRDefault="00C2510C" w:rsidP="00716A1B">
      <w:r>
        <w:separator/>
      </w:r>
    </w:p>
  </w:endnote>
  <w:endnote w:type="continuationSeparator" w:id="0">
    <w:p w:rsidR="00C2510C" w:rsidRDefault="00C2510C" w:rsidP="00716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0A" w:rsidRDefault="002F140A" w:rsidP="002F140A">
    <w:pPr>
      <w:pStyle w:val="a5"/>
      <w:jc w:val="center"/>
    </w:pPr>
    <w:r>
      <w:rPr>
        <w:rFonts w:hint="eastAsia"/>
      </w:rPr>
      <w:t>第</w:t>
    </w:r>
    <w:r>
      <w:rPr>
        <w:rFonts w:hint="eastAsia"/>
      </w:rPr>
      <w:t xml:space="preserve"> </w:t>
    </w:r>
    <w:fldSimple w:instr=" PAGE   \* MERGEFORMAT ">
      <w:r w:rsidR="00E90C35">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E90C35">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0C" w:rsidRDefault="00C2510C" w:rsidP="00716A1B">
      <w:r>
        <w:separator/>
      </w:r>
    </w:p>
  </w:footnote>
  <w:footnote w:type="continuationSeparator" w:id="0">
    <w:p w:rsidR="00C2510C" w:rsidRDefault="00C2510C" w:rsidP="00716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0A" w:rsidRPr="00A129F7" w:rsidRDefault="00B051B7" w:rsidP="003730B6">
    <w:pPr>
      <w:pStyle w:val="a4"/>
      <w:jc w:val="right"/>
      <w:rPr>
        <w:rFonts w:ascii="宋体" w:hAnsi="宋体"/>
      </w:rPr>
    </w:pPr>
    <w:r w:rsidRPr="00DF55A4">
      <w:rPr>
        <w:rFonts w:ascii="宋体" w:hAnsi="宋体" w:hint="eastAsia"/>
      </w:rPr>
      <w:t>泰康安悦纯债3个月定期开放债券型发起式证券投资基金</w:t>
    </w:r>
    <w:r w:rsidR="002F140A" w:rsidRPr="00A129F7">
      <w:rPr>
        <w:rFonts w:ascii="宋体" w:hAnsi="宋体" w:hint="eastAsia"/>
      </w:rPr>
      <w:t>开放申购、赎回</w:t>
    </w:r>
    <w:r w:rsidR="00D36AD2" w:rsidRPr="00A129F7">
      <w:rPr>
        <w:rFonts w:ascii="宋体" w:hAnsi="宋体" w:hint="eastAsia"/>
      </w:rPr>
      <w:t>及转换</w:t>
    </w:r>
    <w:r w:rsidR="002F140A" w:rsidRPr="00A129F7">
      <w:rPr>
        <w:rFonts w:ascii="宋体" w:hAnsi="宋体" w:hint="eastAsia"/>
      </w:rPr>
      <w:t>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4AED"/>
    <w:multiLevelType w:val="hybridMultilevel"/>
    <w:tmpl w:val="7BA4B0C6"/>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7221C4"/>
    <w:multiLevelType w:val="hybridMultilevel"/>
    <w:tmpl w:val="E4088FA8"/>
    <w:lvl w:ilvl="0" w:tplc="83C4681A">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5166648"/>
    <w:multiLevelType w:val="hybridMultilevel"/>
    <w:tmpl w:val="6FBE33A8"/>
    <w:lvl w:ilvl="0" w:tplc="8F786B6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9C0864"/>
    <w:multiLevelType w:val="hybridMultilevel"/>
    <w:tmpl w:val="3108865C"/>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F6055B"/>
    <w:multiLevelType w:val="hybridMultilevel"/>
    <w:tmpl w:val="3ABCB200"/>
    <w:lvl w:ilvl="0" w:tplc="83C4681A">
      <w:start w:val="1"/>
      <w:numFmt w:val="decimal"/>
      <w:lvlText w:val="（%1）"/>
      <w:lvlJc w:val="left"/>
      <w:pPr>
        <w:ind w:left="4389" w:hanging="420"/>
      </w:pPr>
      <w:rPr>
        <w:rFonts w:hint="eastAsia"/>
      </w:rPr>
    </w:lvl>
    <w:lvl w:ilvl="1" w:tplc="04090019" w:tentative="1">
      <w:start w:val="1"/>
      <w:numFmt w:val="lowerLetter"/>
      <w:lvlText w:val="%2)"/>
      <w:lvlJc w:val="left"/>
      <w:pPr>
        <w:ind w:left="4809" w:hanging="420"/>
      </w:pPr>
    </w:lvl>
    <w:lvl w:ilvl="2" w:tplc="0409001B" w:tentative="1">
      <w:start w:val="1"/>
      <w:numFmt w:val="lowerRoman"/>
      <w:lvlText w:val="%3."/>
      <w:lvlJc w:val="right"/>
      <w:pPr>
        <w:ind w:left="5229" w:hanging="420"/>
      </w:pPr>
    </w:lvl>
    <w:lvl w:ilvl="3" w:tplc="0409000F" w:tentative="1">
      <w:start w:val="1"/>
      <w:numFmt w:val="decimal"/>
      <w:lvlText w:val="%4."/>
      <w:lvlJc w:val="left"/>
      <w:pPr>
        <w:ind w:left="5649" w:hanging="420"/>
      </w:pPr>
    </w:lvl>
    <w:lvl w:ilvl="4" w:tplc="04090019" w:tentative="1">
      <w:start w:val="1"/>
      <w:numFmt w:val="lowerLetter"/>
      <w:lvlText w:val="%5)"/>
      <w:lvlJc w:val="left"/>
      <w:pPr>
        <w:ind w:left="6069" w:hanging="420"/>
      </w:pPr>
    </w:lvl>
    <w:lvl w:ilvl="5" w:tplc="0409001B" w:tentative="1">
      <w:start w:val="1"/>
      <w:numFmt w:val="lowerRoman"/>
      <w:lvlText w:val="%6."/>
      <w:lvlJc w:val="right"/>
      <w:pPr>
        <w:ind w:left="6489" w:hanging="420"/>
      </w:pPr>
    </w:lvl>
    <w:lvl w:ilvl="6" w:tplc="0409000F" w:tentative="1">
      <w:start w:val="1"/>
      <w:numFmt w:val="decimal"/>
      <w:lvlText w:val="%7."/>
      <w:lvlJc w:val="left"/>
      <w:pPr>
        <w:ind w:left="6909" w:hanging="420"/>
      </w:pPr>
    </w:lvl>
    <w:lvl w:ilvl="7" w:tplc="04090019" w:tentative="1">
      <w:start w:val="1"/>
      <w:numFmt w:val="lowerLetter"/>
      <w:lvlText w:val="%8)"/>
      <w:lvlJc w:val="left"/>
      <w:pPr>
        <w:ind w:left="7329" w:hanging="420"/>
      </w:pPr>
    </w:lvl>
    <w:lvl w:ilvl="8" w:tplc="0409001B" w:tentative="1">
      <w:start w:val="1"/>
      <w:numFmt w:val="lowerRoman"/>
      <w:lvlText w:val="%9."/>
      <w:lvlJc w:val="right"/>
      <w:pPr>
        <w:ind w:left="7749" w:hanging="420"/>
      </w:pPr>
    </w:lvl>
  </w:abstractNum>
  <w:abstractNum w:abstractNumId="5">
    <w:nsid w:val="56043199"/>
    <w:multiLevelType w:val="hybridMultilevel"/>
    <w:tmpl w:val="DFBCC7AE"/>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495614"/>
    <w:multiLevelType w:val="hybridMultilevel"/>
    <w:tmpl w:val="14404086"/>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9A0000C"/>
    <w:multiLevelType w:val="hybridMultilevel"/>
    <w:tmpl w:val="027A3DFE"/>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70245CEC"/>
    <w:multiLevelType w:val="hybridMultilevel"/>
    <w:tmpl w:val="0282B674"/>
    <w:lvl w:ilvl="0" w:tplc="93A83964">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0"/>
  </w:num>
  <w:num w:numId="3">
    <w:abstractNumId w:val="7"/>
  </w:num>
  <w:num w:numId="4">
    <w:abstractNumId w:val="5"/>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3359D"/>
    <w:rsid w:val="0004184B"/>
    <w:rsid w:val="00044FED"/>
    <w:rsid w:val="0005456B"/>
    <w:rsid w:val="00060305"/>
    <w:rsid w:val="000732A5"/>
    <w:rsid w:val="00077EA5"/>
    <w:rsid w:val="000808F8"/>
    <w:rsid w:val="00081F2C"/>
    <w:rsid w:val="00085364"/>
    <w:rsid w:val="00086B02"/>
    <w:rsid w:val="000B5AD9"/>
    <w:rsid w:val="000D60AA"/>
    <w:rsid w:val="000F76CF"/>
    <w:rsid w:val="001137B2"/>
    <w:rsid w:val="001312F0"/>
    <w:rsid w:val="00132CCE"/>
    <w:rsid w:val="00153869"/>
    <w:rsid w:val="00155D39"/>
    <w:rsid w:val="0016796D"/>
    <w:rsid w:val="00171F3A"/>
    <w:rsid w:val="00183179"/>
    <w:rsid w:val="00184DC6"/>
    <w:rsid w:val="001A1BD0"/>
    <w:rsid w:val="001A5E1B"/>
    <w:rsid w:val="001D4C27"/>
    <w:rsid w:val="001F08CC"/>
    <w:rsid w:val="00200A06"/>
    <w:rsid w:val="00211765"/>
    <w:rsid w:val="00221E03"/>
    <w:rsid w:val="00230159"/>
    <w:rsid w:val="00243D8F"/>
    <w:rsid w:val="002705CB"/>
    <w:rsid w:val="00272FA3"/>
    <w:rsid w:val="002942D7"/>
    <w:rsid w:val="002A3350"/>
    <w:rsid w:val="002A4254"/>
    <w:rsid w:val="002B6305"/>
    <w:rsid w:val="002C0B0A"/>
    <w:rsid w:val="002C2136"/>
    <w:rsid w:val="002E77E7"/>
    <w:rsid w:val="002F140A"/>
    <w:rsid w:val="00307CBB"/>
    <w:rsid w:val="003131BC"/>
    <w:rsid w:val="00331F55"/>
    <w:rsid w:val="00344E87"/>
    <w:rsid w:val="003578BA"/>
    <w:rsid w:val="00361322"/>
    <w:rsid w:val="00361E5F"/>
    <w:rsid w:val="00367BD0"/>
    <w:rsid w:val="003730B6"/>
    <w:rsid w:val="0038469B"/>
    <w:rsid w:val="0039303D"/>
    <w:rsid w:val="003C0713"/>
    <w:rsid w:val="003D3168"/>
    <w:rsid w:val="00406AF3"/>
    <w:rsid w:val="00414CF4"/>
    <w:rsid w:val="00424C70"/>
    <w:rsid w:val="00431E13"/>
    <w:rsid w:val="004409DD"/>
    <w:rsid w:val="00454224"/>
    <w:rsid w:val="00472FE5"/>
    <w:rsid w:val="0047403E"/>
    <w:rsid w:val="00491D12"/>
    <w:rsid w:val="004C56FC"/>
    <w:rsid w:val="004E1C26"/>
    <w:rsid w:val="00503758"/>
    <w:rsid w:val="005053B8"/>
    <w:rsid w:val="00506E0F"/>
    <w:rsid w:val="00526414"/>
    <w:rsid w:val="00531B27"/>
    <w:rsid w:val="00534EBD"/>
    <w:rsid w:val="005355DC"/>
    <w:rsid w:val="005476B4"/>
    <w:rsid w:val="00550405"/>
    <w:rsid w:val="005545CF"/>
    <w:rsid w:val="00572429"/>
    <w:rsid w:val="005765BF"/>
    <w:rsid w:val="00585D9A"/>
    <w:rsid w:val="00592219"/>
    <w:rsid w:val="005B28F2"/>
    <w:rsid w:val="005C11B3"/>
    <w:rsid w:val="005C5243"/>
    <w:rsid w:val="005C76A8"/>
    <w:rsid w:val="005F64A8"/>
    <w:rsid w:val="00611AB2"/>
    <w:rsid w:val="00614F8D"/>
    <w:rsid w:val="00626B3C"/>
    <w:rsid w:val="00631D9E"/>
    <w:rsid w:val="00642AFA"/>
    <w:rsid w:val="006477F5"/>
    <w:rsid w:val="0066010D"/>
    <w:rsid w:val="006719F7"/>
    <w:rsid w:val="0067328C"/>
    <w:rsid w:val="00681A20"/>
    <w:rsid w:val="00691AA2"/>
    <w:rsid w:val="006C5FD5"/>
    <w:rsid w:val="006C786F"/>
    <w:rsid w:val="006D0AF9"/>
    <w:rsid w:val="006F3C7C"/>
    <w:rsid w:val="007001C4"/>
    <w:rsid w:val="0071410B"/>
    <w:rsid w:val="00715B76"/>
    <w:rsid w:val="00716A1B"/>
    <w:rsid w:val="00730658"/>
    <w:rsid w:val="007648CF"/>
    <w:rsid w:val="007701FF"/>
    <w:rsid w:val="00774B12"/>
    <w:rsid w:val="00775878"/>
    <w:rsid w:val="00792591"/>
    <w:rsid w:val="0079325F"/>
    <w:rsid w:val="007A495B"/>
    <w:rsid w:val="007B67D6"/>
    <w:rsid w:val="007D377A"/>
    <w:rsid w:val="007E4D1B"/>
    <w:rsid w:val="007F6FBB"/>
    <w:rsid w:val="00804B0F"/>
    <w:rsid w:val="00814317"/>
    <w:rsid w:val="0082602E"/>
    <w:rsid w:val="0084298F"/>
    <w:rsid w:val="008430B9"/>
    <w:rsid w:val="008546F2"/>
    <w:rsid w:val="008551B2"/>
    <w:rsid w:val="00863DF3"/>
    <w:rsid w:val="0086487D"/>
    <w:rsid w:val="0086714F"/>
    <w:rsid w:val="00882DE4"/>
    <w:rsid w:val="008B3593"/>
    <w:rsid w:val="008C3EE5"/>
    <w:rsid w:val="008C667D"/>
    <w:rsid w:val="008C6B72"/>
    <w:rsid w:val="008D2D8A"/>
    <w:rsid w:val="009044F7"/>
    <w:rsid w:val="00906326"/>
    <w:rsid w:val="00910A97"/>
    <w:rsid w:val="00915F30"/>
    <w:rsid w:val="00932379"/>
    <w:rsid w:val="00941141"/>
    <w:rsid w:val="00946854"/>
    <w:rsid w:val="009631A4"/>
    <w:rsid w:val="00972060"/>
    <w:rsid w:val="0097267A"/>
    <w:rsid w:val="00980C35"/>
    <w:rsid w:val="009A71C9"/>
    <w:rsid w:val="009C13D5"/>
    <w:rsid w:val="00A129F7"/>
    <w:rsid w:val="00A352D8"/>
    <w:rsid w:val="00A37102"/>
    <w:rsid w:val="00A55AB6"/>
    <w:rsid w:val="00A65914"/>
    <w:rsid w:val="00A715FD"/>
    <w:rsid w:val="00A80CF1"/>
    <w:rsid w:val="00AA4FFA"/>
    <w:rsid w:val="00AC0B5D"/>
    <w:rsid w:val="00AF0F6A"/>
    <w:rsid w:val="00AF4914"/>
    <w:rsid w:val="00AF66B9"/>
    <w:rsid w:val="00B051B7"/>
    <w:rsid w:val="00B315D5"/>
    <w:rsid w:val="00B332F0"/>
    <w:rsid w:val="00B34240"/>
    <w:rsid w:val="00B3458B"/>
    <w:rsid w:val="00B37CAB"/>
    <w:rsid w:val="00B401BD"/>
    <w:rsid w:val="00B55E9A"/>
    <w:rsid w:val="00B65B7E"/>
    <w:rsid w:val="00B722D5"/>
    <w:rsid w:val="00B7490B"/>
    <w:rsid w:val="00B8001E"/>
    <w:rsid w:val="00B80A99"/>
    <w:rsid w:val="00B909EB"/>
    <w:rsid w:val="00BB35B6"/>
    <w:rsid w:val="00BB3A8F"/>
    <w:rsid w:val="00BD5938"/>
    <w:rsid w:val="00BF2200"/>
    <w:rsid w:val="00BF503B"/>
    <w:rsid w:val="00C2510C"/>
    <w:rsid w:val="00C503A4"/>
    <w:rsid w:val="00C505AD"/>
    <w:rsid w:val="00C56BE7"/>
    <w:rsid w:val="00C60160"/>
    <w:rsid w:val="00C670A6"/>
    <w:rsid w:val="00C71898"/>
    <w:rsid w:val="00C978F1"/>
    <w:rsid w:val="00CA0623"/>
    <w:rsid w:val="00CA72F6"/>
    <w:rsid w:val="00CB43B7"/>
    <w:rsid w:val="00CB5823"/>
    <w:rsid w:val="00CC7723"/>
    <w:rsid w:val="00CD021D"/>
    <w:rsid w:val="00CD1F84"/>
    <w:rsid w:val="00CD752F"/>
    <w:rsid w:val="00CE4D8C"/>
    <w:rsid w:val="00CE56CC"/>
    <w:rsid w:val="00D150E4"/>
    <w:rsid w:val="00D151D9"/>
    <w:rsid w:val="00D35833"/>
    <w:rsid w:val="00D36AD2"/>
    <w:rsid w:val="00D445E1"/>
    <w:rsid w:val="00D60072"/>
    <w:rsid w:val="00D662A7"/>
    <w:rsid w:val="00D6744F"/>
    <w:rsid w:val="00D7282A"/>
    <w:rsid w:val="00D84335"/>
    <w:rsid w:val="00D920CF"/>
    <w:rsid w:val="00D93077"/>
    <w:rsid w:val="00D97433"/>
    <w:rsid w:val="00D97F71"/>
    <w:rsid w:val="00DB022F"/>
    <w:rsid w:val="00DC33DD"/>
    <w:rsid w:val="00DC6243"/>
    <w:rsid w:val="00DD1B14"/>
    <w:rsid w:val="00DF55A4"/>
    <w:rsid w:val="00E061C6"/>
    <w:rsid w:val="00E143E9"/>
    <w:rsid w:val="00E45201"/>
    <w:rsid w:val="00E54E44"/>
    <w:rsid w:val="00E57056"/>
    <w:rsid w:val="00E8522E"/>
    <w:rsid w:val="00E85AD3"/>
    <w:rsid w:val="00E877C7"/>
    <w:rsid w:val="00E90C35"/>
    <w:rsid w:val="00E958E3"/>
    <w:rsid w:val="00EB6211"/>
    <w:rsid w:val="00EC4A46"/>
    <w:rsid w:val="00EC5CA2"/>
    <w:rsid w:val="00F052E0"/>
    <w:rsid w:val="00F205BB"/>
    <w:rsid w:val="00F26F09"/>
    <w:rsid w:val="00F46EBF"/>
    <w:rsid w:val="00F50B7B"/>
    <w:rsid w:val="00F6574E"/>
    <w:rsid w:val="00F75782"/>
    <w:rsid w:val="00F82A1F"/>
    <w:rsid w:val="00F9486C"/>
    <w:rsid w:val="00FA089D"/>
    <w:rsid w:val="00FA4B4D"/>
    <w:rsid w:val="00FA6115"/>
    <w:rsid w:val="00FB07D9"/>
    <w:rsid w:val="00FB4218"/>
    <w:rsid w:val="00FC12B2"/>
    <w:rsid w:val="00FC3A79"/>
    <w:rsid w:val="00FD40E7"/>
    <w:rsid w:val="00FE1458"/>
    <w:rsid w:val="00FF190F"/>
    <w:rsid w:val="00FF6B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Pr>
      <w:rFonts w:ascii="Times New Roman" w:hAnsi="Times New Roman"/>
      <w:kern w:val="2"/>
      <w:sz w:val="18"/>
    </w:rPr>
  </w:style>
  <w:style w:type="character" w:customStyle="1" w:styleId="Char0">
    <w:name w:val="页眉 Char"/>
    <w:link w:val="a4"/>
    <w:rPr>
      <w:kern w:val="2"/>
      <w:sz w:val="18"/>
      <w:szCs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3">
    <w:name w:val="footnote text"/>
    <w:basedOn w:val="a"/>
    <w:link w:val="Char"/>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lang/>
    </w:rPr>
  </w:style>
  <w:style w:type="character" w:styleId="a8">
    <w:name w:val="annotation reference"/>
    <w:uiPriority w:val="99"/>
    <w:semiHidden/>
    <w:unhideWhenUsed/>
    <w:rsid w:val="00D35833"/>
    <w:rPr>
      <w:sz w:val="21"/>
      <w:szCs w:val="21"/>
    </w:rPr>
  </w:style>
  <w:style w:type="paragraph" w:styleId="a9">
    <w:name w:val="annotation text"/>
    <w:basedOn w:val="a"/>
    <w:link w:val="Char3"/>
    <w:uiPriority w:val="99"/>
    <w:semiHidden/>
    <w:unhideWhenUsed/>
    <w:rsid w:val="00D35833"/>
    <w:pPr>
      <w:jc w:val="left"/>
    </w:pPr>
  </w:style>
  <w:style w:type="character" w:customStyle="1" w:styleId="Char3">
    <w:name w:val="批注文字 Char"/>
    <w:link w:val="a9"/>
    <w:uiPriority w:val="99"/>
    <w:semiHidden/>
    <w:rsid w:val="00D35833"/>
    <w:rPr>
      <w:kern w:val="2"/>
      <w:sz w:val="21"/>
      <w:szCs w:val="22"/>
    </w:rPr>
  </w:style>
  <w:style w:type="paragraph" w:styleId="aa">
    <w:name w:val="annotation subject"/>
    <w:basedOn w:val="a9"/>
    <w:next w:val="a9"/>
    <w:link w:val="Char4"/>
    <w:uiPriority w:val="99"/>
    <w:semiHidden/>
    <w:unhideWhenUsed/>
    <w:rsid w:val="00D35833"/>
    <w:rPr>
      <w:b/>
      <w:bCs/>
    </w:rPr>
  </w:style>
  <w:style w:type="character" w:customStyle="1" w:styleId="Char4">
    <w:name w:val="批注主题 Char"/>
    <w:link w:val="aa"/>
    <w:uiPriority w:val="99"/>
    <w:semiHidden/>
    <w:rsid w:val="00D35833"/>
    <w:rPr>
      <w:b/>
      <w:bCs/>
      <w:kern w:val="2"/>
      <w:sz w:val="21"/>
      <w:szCs w:val="22"/>
    </w:rPr>
  </w:style>
  <w:style w:type="paragraph" w:styleId="ab">
    <w:name w:val="Balloon Text"/>
    <w:basedOn w:val="a"/>
    <w:link w:val="Char5"/>
    <w:uiPriority w:val="99"/>
    <w:semiHidden/>
    <w:unhideWhenUsed/>
    <w:rsid w:val="00D35833"/>
    <w:rPr>
      <w:sz w:val="18"/>
      <w:szCs w:val="18"/>
    </w:rPr>
  </w:style>
  <w:style w:type="character" w:customStyle="1" w:styleId="Char5">
    <w:name w:val="批注框文本 Char"/>
    <w:link w:val="ab"/>
    <w:uiPriority w:val="99"/>
    <w:semiHidden/>
    <w:rsid w:val="00D35833"/>
    <w:rPr>
      <w:kern w:val="2"/>
      <w:sz w:val="18"/>
      <w:szCs w:val="18"/>
    </w:rPr>
  </w:style>
  <w:style w:type="character" w:styleId="ac">
    <w:name w:val="Hyperlink"/>
    <w:uiPriority w:val="99"/>
    <w:unhideWhenUsed/>
    <w:rsid w:val="00550405"/>
    <w:rPr>
      <w:color w:val="0563C1"/>
      <w:u w:val="single"/>
    </w:rPr>
  </w:style>
  <w:style w:type="paragraph" w:styleId="ad">
    <w:name w:val="Normal (Web)"/>
    <w:basedOn w:val="a"/>
    <w:uiPriority w:val="99"/>
    <w:rsid w:val="00730658"/>
    <w:pPr>
      <w:widowControl/>
      <w:spacing w:before="100" w:beforeAutospacing="1" w:after="100" w:afterAutospacing="1"/>
      <w:jc w:val="left"/>
    </w:pPr>
    <w:rPr>
      <w:rFonts w:ascii="宋体" w:hAnsi="宋体" w:cs="宋体"/>
      <w:color w:val="000000"/>
      <w:kern w:val="0"/>
      <w:sz w:val="24"/>
      <w:szCs w:val="24"/>
    </w:rPr>
  </w:style>
  <w:style w:type="table" w:styleId="ae">
    <w:name w:val="Table Grid"/>
    <w:basedOn w:val="a1"/>
    <w:uiPriority w:val="59"/>
    <w:rsid w:val="00081F2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缩进2字符"/>
    <w:basedOn w:val="a"/>
    <w:qFormat/>
    <w:rsid w:val="00081F2C"/>
    <w:pPr>
      <w:spacing w:line="360" w:lineRule="auto"/>
      <w:ind w:firstLineChars="200" w:firstLine="48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505635885">
      <w:bodyDiv w:val="1"/>
      <w:marLeft w:val="0"/>
      <w:marRight w:val="0"/>
      <w:marTop w:val="0"/>
      <w:marBottom w:val="0"/>
      <w:divBdr>
        <w:top w:val="none" w:sz="0" w:space="0" w:color="auto"/>
        <w:left w:val="none" w:sz="0" w:space="0" w:color="auto"/>
        <w:bottom w:val="none" w:sz="0" w:space="0" w:color="auto"/>
        <w:right w:val="none" w:sz="0" w:space="0" w:color="auto"/>
      </w:divBdr>
    </w:div>
    <w:div w:id="515576171">
      <w:bodyDiv w:val="1"/>
      <w:marLeft w:val="0"/>
      <w:marRight w:val="0"/>
      <w:marTop w:val="0"/>
      <w:marBottom w:val="0"/>
      <w:divBdr>
        <w:top w:val="none" w:sz="0" w:space="0" w:color="auto"/>
        <w:left w:val="none" w:sz="0" w:space="0" w:color="auto"/>
        <w:bottom w:val="none" w:sz="0" w:space="0" w:color="auto"/>
        <w:right w:val="none" w:sz="0" w:space="0" w:color="auto"/>
      </w:divBdr>
    </w:div>
    <w:div w:id="597567836">
      <w:bodyDiv w:val="1"/>
      <w:marLeft w:val="0"/>
      <w:marRight w:val="0"/>
      <w:marTop w:val="0"/>
      <w:marBottom w:val="0"/>
      <w:divBdr>
        <w:top w:val="none" w:sz="0" w:space="0" w:color="auto"/>
        <w:left w:val="none" w:sz="0" w:space="0" w:color="auto"/>
        <w:bottom w:val="none" w:sz="0" w:space="0" w:color="auto"/>
        <w:right w:val="none" w:sz="0" w:space="0" w:color="auto"/>
      </w:divBdr>
    </w:div>
    <w:div w:id="646321195">
      <w:bodyDiv w:val="1"/>
      <w:marLeft w:val="0"/>
      <w:marRight w:val="0"/>
      <w:marTop w:val="0"/>
      <w:marBottom w:val="0"/>
      <w:divBdr>
        <w:top w:val="none" w:sz="0" w:space="0" w:color="auto"/>
        <w:left w:val="none" w:sz="0" w:space="0" w:color="auto"/>
        <w:bottom w:val="none" w:sz="0" w:space="0" w:color="auto"/>
        <w:right w:val="none" w:sz="0" w:space="0" w:color="auto"/>
      </w:divBdr>
    </w:div>
    <w:div w:id="844710784">
      <w:bodyDiv w:val="1"/>
      <w:marLeft w:val="0"/>
      <w:marRight w:val="0"/>
      <w:marTop w:val="0"/>
      <w:marBottom w:val="0"/>
      <w:divBdr>
        <w:top w:val="none" w:sz="0" w:space="0" w:color="auto"/>
        <w:left w:val="none" w:sz="0" w:space="0" w:color="auto"/>
        <w:bottom w:val="none" w:sz="0" w:space="0" w:color="auto"/>
        <w:right w:val="none" w:sz="0" w:space="0" w:color="auto"/>
      </w:divBdr>
    </w:div>
    <w:div w:id="850871187">
      <w:bodyDiv w:val="1"/>
      <w:marLeft w:val="0"/>
      <w:marRight w:val="0"/>
      <w:marTop w:val="0"/>
      <w:marBottom w:val="0"/>
      <w:divBdr>
        <w:top w:val="none" w:sz="0" w:space="0" w:color="auto"/>
        <w:left w:val="none" w:sz="0" w:space="0" w:color="auto"/>
        <w:bottom w:val="none" w:sz="0" w:space="0" w:color="auto"/>
        <w:right w:val="none" w:sz="0" w:space="0" w:color="auto"/>
      </w:divBdr>
    </w:div>
    <w:div w:id="1034622188">
      <w:bodyDiv w:val="1"/>
      <w:marLeft w:val="0"/>
      <w:marRight w:val="0"/>
      <w:marTop w:val="0"/>
      <w:marBottom w:val="0"/>
      <w:divBdr>
        <w:top w:val="none" w:sz="0" w:space="0" w:color="auto"/>
        <w:left w:val="none" w:sz="0" w:space="0" w:color="auto"/>
        <w:bottom w:val="none" w:sz="0" w:space="0" w:color="auto"/>
        <w:right w:val="none" w:sz="0" w:space="0" w:color="auto"/>
      </w:divBdr>
    </w:div>
    <w:div w:id="1132208151">
      <w:bodyDiv w:val="1"/>
      <w:marLeft w:val="0"/>
      <w:marRight w:val="0"/>
      <w:marTop w:val="0"/>
      <w:marBottom w:val="0"/>
      <w:divBdr>
        <w:top w:val="none" w:sz="0" w:space="0" w:color="auto"/>
        <w:left w:val="none" w:sz="0" w:space="0" w:color="auto"/>
        <w:bottom w:val="none" w:sz="0" w:space="0" w:color="auto"/>
        <w:right w:val="none" w:sz="0" w:space="0" w:color="auto"/>
      </w:divBdr>
    </w:div>
    <w:div w:id="1198422351">
      <w:bodyDiv w:val="1"/>
      <w:marLeft w:val="0"/>
      <w:marRight w:val="0"/>
      <w:marTop w:val="0"/>
      <w:marBottom w:val="0"/>
      <w:divBdr>
        <w:top w:val="none" w:sz="0" w:space="0" w:color="auto"/>
        <w:left w:val="none" w:sz="0" w:space="0" w:color="auto"/>
        <w:bottom w:val="none" w:sz="0" w:space="0" w:color="auto"/>
        <w:right w:val="none" w:sz="0" w:space="0" w:color="auto"/>
      </w:divBdr>
    </w:div>
    <w:div w:id="1340700380">
      <w:bodyDiv w:val="1"/>
      <w:marLeft w:val="0"/>
      <w:marRight w:val="0"/>
      <w:marTop w:val="0"/>
      <w:marBottom w:val="0"/>
      <w:divBdr>
        <w:top w:val="none" w:sz="0" w:space="0" w:color="auto"/>
        <w:left w:val="none" w:sz="0" w:space="0" w:color="auto"/>
        <w:bottom w:val="none" w:sz="0" w:space="0" w:color="auto"/>
        <w:right w:val="none" w:sz="0" w:space="0" w:color="auto"/>
      </w:divBdr>
    </w:div>
    <w:div w:id="1377044129">
      <w:bodyDiv w:val="1"/>
      <w:marLeft w:val="0"/>
      <w:marRight w:val="0"/>
      <w:marTop w:val="0"/>
      <w:marBottom w:val="0"/>
      <w:divBdr>
        <w:top w:val="none" w:sz="0" w:space="0" w:color="auto"/>
        <w:left w:val="none" w:sz="0" w:space="0" w:color="auto"/>
        <w:bottom w:val="none" w:sz="0" w:space="0" w:color="auto"/>
        <w:right w:val="none" w:sz="0" w:space="0" w:color="auto"/>
      </w:divBdr>
    </w:div>
    <w:div w:id="1490631765">
      <w:bodyDiv w:val="1"/>
      <w:marLeft w:val="0"/>
      <w:marRight w:val="0"/>
      <w:marTop w:val="0"/>
      <w:marBottom w:val="0"/>
      <w:divBdr>
        <w:top w:val="none" w:sz="0" w:space="0" w:color="auto"/>
        <w:left w:val="none" w:sz="0" w:space="0" w:color="auto"/>
        <w:bottom w:val="none" w:sz="0" w:space="0" w:color="auto"/>
        <w:right w:val="none" w:sz="0" w:space="0" w:color="auto"/>
      </w:divBdr>
    </w:div>
    <w:div w:id="1683122229">
      <w:bodyDiv w:val="1"/>
      <w:marLeft w:val="0"/>
      <w:marRight w:val="0"/>
      <w:marTop w:val="0"/>
      <w:marBottom w:val="0"/>
      <w:divBdr>
        <w:top w:val="none" w:sz="0" w:space="0" w:color="auto"/>
        <w:left w:val="none" w:sz="0" w:space="0" w:color="auto"/>
        <w:bottom w:val="none" w:sz="0" w:space="0" w:color="auto"/>
        <w:right w:val="none" w:sz="0" w:space="0" w:color="auto"/>
      </w:divBdr>
    </w:div>
    <w:div w:id="1732265026">
      <w:bodyDiv w:val="1"/>
      <w:marLeft w:val="0"/>
      <w:marRight w:val="0"/>
      <w:marTop w:val="0"/>
      <w:marBottom w:val="0"/>
      <w:divBdr>
        <w:top w:val="none" w:sz="0" w:space="0" w:color="auto"/>
        <w:left w:val="none" w:sz="0" w:space="0" w:color="auto"/>
        <w:bottom w:val="none" w:sz="0" w:space="0" w:color="auto"/>
        <w:right w:val="none" w:sz="0" w:space="0" w:color="auto"/>
      </w:divBdr>
    </w:div>
    <w:div w:id="1930313976">
      <w:bodyDiv w:val="1"/>
      <w:marLeft w:val="0"/>
      <w:marRight w:val="0"/>
      <w:marTop w:val="0"/>
      <w:marBottom w:val="0"/>
      <w:divBdr>
        <w:top w:val="none" w:sz="0" w:space="0" w:color="auto"/>
        <w:left w:val="none" w:sz="0" w:space="0" w:color="auto"/>
        <w:bottom w:val="none" w:sz="0" w:space="0" w:color="auto"/>
        <w:right w:val="none" w:sz="0" w:space="0" w:color="auto"/>
      </w:divBdr>
    </w:div>
    <w:div w:id="2103984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1593</Words>
  <Characters>9081</Characters>
  <Application>Microsoft Office Word</Application>
  <DocSecurity>4</DocSecurity>
  <PresentationFormat/>
  <Lines>75</Lines>
  <Paragraphs>21</Paragraphs>
  <Slides>0</Slides>
  <Notes>0</Notes>
  <HiddenSlides>0</HiddenSlides>
  <MMClips>0</MMClips>
  <ScaleCrop>false</ScaleCrop>
  <Company>Lenovo</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1899-12-30T00:00:00Z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