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B673C" w:rsidRDefault="00BB673C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BB673C" w:rsidRDefault="00BB673C">
      <w:pPr>
        <w:jc w:val="center"/>
      </w:pPr>
      <w:r>
        <w:rPr>
          <w:rFonts w:cs="Times New Roman" w:hint="eastAsia"/>
          <w:b/>
          <w:sz w:val="48"/>
          <w:szCs w:val="48"/>
        </w:rPr>
        <w:t>富兰克林国海恒安30天持有期债券型证券投资基金基金经理变更公告</w:t>
      </w:r>
    </w:p>
    <w:p w:rsidR="00BB673C" w:rsidRDefault="00BB673C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BB673C" w:rsidRDefault="00BB673C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BB673C" w:rsidRDefault="00BB673C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BB673C" w:rsidRDefault="00BB673C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BB673C" w:rsidRDefault="00BB673C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BB673C" w:rsidRDefault="00BB673C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BB673C" w:rsidRDefault="00BB673C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BB673C" w:rsidRDefault="00BB673C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BB673C" w:rsidRDefault="00BB673C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BB673C" w:rsidRDefault="00BB673C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BB673C" w:rsidRDefault="00BB673C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BB673C" w:rsidRDefault="00BB673C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BB673C" w:rsidRDefault="00BB673C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BB673C" w:rsidRDefault="00BB673C">
      <w:pPr>
        <w:spacing w:line="360" w:lineRule="auto"/>
        <w:jc w:val="center"/>
        <w:rPr>
          <w:rFonts w:hint="eastAsia"/>
        </w:rPr>
      </w:pPr>
      <w:r>
        <w:rPr>
          <w:rFonts w:hint="eastAsia"/>
          <w:b/>
          <w:bCs/>
          <w:sz w:val="24"/>
          <w:szCs w:val="30"/>
        </w:rPr>
        <w:t>公告送出日期：2025年12月18日</w:t>
      </w:r>
    </w:p>
    <w:p w:rsidR="00BB673C" w:rsidRDefault="00BB673C">
      <w:pPr>
        <w:pStyle w:val="XBRLTitle1"/>
        <w:spacing w:before="156"/>
        <w:jc w:val="left"/>
        <w:rPr>
          <w:rFonts w:hint="eastAsia"/>
          <w:szCs w:val="24"/>
        </w:rPr>
      </w:pPr>
      <w:r>
        <w:rPr>
          <w:rFonts w:hint="eastAsia"/>
          <w:color w:val="404040"/>
          <w:kern w:val="0"/>
        </w:rPr>
        <w:br w:type="page"/>
      </w:r>
      <w:bookmarkStart w:id="1" w:name="_Toc17898178"/>
      <w:bookmarkStart w:id="2" w:name="_Toc17897936"/>
      <w:bookmarkStart w:id="3" w:name="_Toc512519480"/>
      <w:bookmarkStart w:id="4" w:name="_Toc481075046"/>
      <w:bookmarkStart w:id="5" w:name="_Toc438646451"/>
      <w:bookmarkStart w:id="6" w:name="_Toc490050000"/>
      <w:bookmarkStart w:id="7" w:name="_Toc513295846"/>
      <w:bookmarkStart w:id="8" w:name="_Toc513295892"/>
      <w:bookmarkStart w:id="9" w:name="_Toc34322059"/>
      <w:bookmarkStart w:id="10" w:name="m101"/>
      <w:bookmarkStart w:id="11" w:name="m01_01"/>
      <w:bookmarkStart w:id="12" w:name="_Toc194311890"/>
      <w:r>
        <w:rPr>
          <w:rFonts w:hint="eastAsia"/>
          <w:szCs w:val="24"/>
        </w:rPr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7"/>
        <w:gridCol w:w="6384"/>
      </w:tblGrid>
      <w:tr w:rsidR="00BB673C">
        <w:trPr>
          <w:divId w:val="48820574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73C" w:rsidRPr="005F41C5" w:rsidRDefault="00BB673C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5F41C5">
              <w:rPr>
                <w:rFonts w:hint="eastAsia"/>
                <w:color w:val="000000"/>
                <w:kern w:val="0"/>
                <w:szCs w:val="21"/>
              </w:rPr>
              <w:t xml:space="preserve">基金名称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73C" w:rsidRDefault="00BB673C">
            <w:pPr>
              <w:spacing w:line="312" w:lineRule="exact"/>
              <w:rPr>
                <w:rFonts w:hint="eastAsia"/>
              </w:rPr>
            </w:pPr>
            <w:r w:rsidRPr="005F41C5">
              <w:rPr>
                <w:rFonts w:hint="eastAsia"/>
                <w:color w:val="000000"/>
                <w:kern w:val="0"/>
                <w:szCs w:val="21"/>
              </w:rPr>
              <w:t>富兰克林国海恒安30天持有期债券型证券投资基金</w:t>
            </w:r>
          </w:p>
        </w:tc>
      </w:tr>
      <w:tr w:rsidR="00BB673C">
        <w:trPr>
          <w:divId w:val="48820574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73C" w:rsidRPr="005F41C5" w:rsidRDefault="00BB673C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5F41C5">
              <w:rPr>
                <w:rFonts w:hint="eastAsia"/>
                <w:color w:val="000000"/>
                <w:kern w:val="0"/>
                <w:szCs w:val="21"/>
              </w:rPr>
              <w:t xml:space="preserve">基金简称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73C" w:rsidRDefault="00BB673C">
            <w:pPr>
              <w:spacing w:line="312" w:lineRule="exact"/>
              <w:rPr>
                <w:rFonts w:hint="eastAsia"/>
              </w:rPr>
            </w:pPr>
            <w:r w:rsidRPr="005F41C5">
              <w:rPr>
                <w:rFonts w:hint="eastAsia"/>
                <w:color w:val="000000"/>
                <w:kern w:val="0"/>
                <w:szCs w:val="21"/>
              </w:rPr>
              <w:t>国富恒安30天持有期债券</w:t>
            </w:r>
          </w:p>
        </w:tc>
      </w:tr>
      <w:tr w:rsidR="00BB673C">
        <w:trPr>
          <w:divId w:val="48820574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73C" w:rsidRPr="005F41C5" w:rsidRDefault="00BB673C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5F41C5">
              <w:rPr>
                <w:rFonts w:hint="eastAsia"/>
                <w:color w:val="000000"/>
                <w:kern w:val="0"/>
                <w:szCs w:val="21"/>
              </w:rPr>
              <w:t xml:space="preserve">基金主代码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73C" w:rsidRDefault="00BB673C">
            <w:pPr>
              <w:spacing w:line="312" w:lineRule="exact"/>
              <w:rPr>
                <w:rFonts w:hint="eastAsia"/>
              </w:rPr>
            </w:pPr>
            <w:r w:rsidRPr="005F41C5">
              <w:rPr>
                <w:rFonts w:hint="eastAsia"/>
                <w:color w:val="000000"/>
                <w:kern w:val="0"/>
                <w:szCs w:val="21"/>
              </w:rPr>
              <w:t>025563</w:t>
            </w:r>
          </w:p>
        </w:tc>
      </w:tr>
      <w:tr w:rsidR="00BB673C">
        <w:trPr>
          <w:divId w:val="48820574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73C" w:rsidRPr="005F41C5" w:rsidRDefault="00BB673C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5F41C5">
              <w:rPr>
                <w:rFonts w:hint="eastAsia"/>
                <w:color w:val="000000"/>
                <w:kern w:val="0"/>
                <w:szCs w:val="21"/>
              </w:rPr>
              <w:t xml:space="preserve">基金管理人名称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73C" w:rsidRDefault="00BB673C">
            <w:pPr>
              <w:spacing w:line="312" w:lineRule="exact"/>
              <w:rPr>
                <w:rFonts w:hint="eastAsia"/>
              </w:rPr>
            </w:pPr>
            <w:r w:rsidRPr="005F41C5">
              <w:rPr>
                <w:rFonts w:hint="eastAsia"/>
                <w:color w:val="000000"/>
                <w:kern w:val="0"/>
                <w:szCs w:val="21"/>
              </w:rPr>
              <w:t>国海富兰克林基金管理有限公司</w:t>
            </w:r>
          </w:p>
        </w:tc>
      </w:tr>
      <w:tr w:rsidR="00BB673C">
        <w:trPr>
          <w:divId w:val="48820574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73C" w:rsidRPr="005F41C5" w:rsidRDefault="00BB673C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5F41C5">
              <w:rPr>
                <w:rFonts w:hint="eastAsia"/>
                <w:color w:val="000000"/>
                <w:kern w:val="0"/>
                <w:szCs w:val="21"/>
              </w:rPr>
              <w:t xml:space="preserve">公告依据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73C" w:rsidRDefault="00BB673C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《公开募集证券投资基金信息披露管理办法》、《基金管理公司投资管理人员管理指导意见》等有关法规</w:t>
            </w:r>
          </w:p>
        </w:tc>
      </w:tr>
      <w:tr w:rsidR="00BB673C">
        <w:trPr>
          <w:divId w:val="48820574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73C" w:rsidRPr="005F41C5" w:rsidRDefault="00BB673C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5F41C5">
              <w:rPr>
                <w:rFonts w:hint="eastAsia"/>
                <w:color w:val="000000"/>
                <w:kern w:val="0"/>
                <w:szCs w:val="21"/>
              </w:rPr>
              <w:t xml:space="preserve">基金经理变更类型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73C" w:rsidRDefault="00BB673C">
            <w:pPr>
              <w:spacing w:line="312" w:lineRule="exact"/>
              <w:rPr>
                <w:rFonts w:hint="eastAsia"/>
              </w:rPr>
            </w:pPr>
            <w:r w:rsidRPr="005F41C5">
              <w:rPr>
                <w:rFonts w:hint="eastAsia"/>
                <w:color w:val="000000"/>
                <w:kern w:val="0"/>
                <w:szCs w:val="21"/>
              </w:rPr>
              <w:t>增聘基金经理</w:t>
            </w:r>
          </w:p>
        </w:tc>
      </w:tr>
      <w:tr w:rsidR="00BB673C">
        <w:trPr>
          <w:divId w:val="48820574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73C" w:rsidRPr="005F41C5" w:rsidRDefault="00BB673C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5F41C5">
              <w:rPr>
                <w:rFonts w:hint="eastAsia"/>
                <w:color w:val="000000"/>
                <w:kern w:val="0"/>
                <w:szCs w:val="21"/>
              </w:rPr>
              <w:t xml:space="preserve">新任基金经理姓名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73C" w:rsidRDefault="00BB673C">
            <w:pPr>
              <w:spacing w:line="312" w:lineRule="exact"/>
              <w:rPr>
                <w:rFonts w:hint="eastAsia"/>
              </w:rPr>
            </w:pPr>
            <w:r w:rsidRPr="005F41C5">
              <w:rPr>
                <w:rFonts w:hint="eastAsia"/>
                <w:color w:val="000000"/>
                <w:kern w:val="0"/>
                <w:szCs w:val="21"/>
              </w:rPr>
              <w:t>严婧璧</w:t>
            </w:r>
          </w:p>
        </w:tc>
      </w:tr>
      <w:tr w:rsidR="00BB673C">
        <w:trPr>
          <w:divId w:val="48820574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73C" w:rsidRPr="005F41C5" w:rsidRDefault="00BB673C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5F41C5">
              <w:rPr>
                <w:rFonts w:hint="eastAsia"/>
                <w:color w:val="000000"/>
                <w:kern w:val="0"/>
                <w:szCs w:val="21"/>
              </w:rPr>
              <w:t xml:space="preserve">共同管理本基金的其他经理姓名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73C" w:rsidRDefault="00BB673C">
            <w:pPr>
              <w:spacing w:line="312" w:lineRule="exact"/>
              <w:rPr>
                <w:rFonts w:hint="eastAsia"/>
              </w:rPr>
            </w:pPr>
            <w:r w:rsidRPr="005F41C5">
              <w:rPr>
                <w:rFonts w:hint="eastAsia"/>
                <w:color w:val="000000"/>
                <w:kern w:val="0"/>
                <w:szCs w:val="21"/>
              </w:rPr>
              <w:t>王莉</w:t>
            </w:r>
          </w:p>
        </w:tc>
      </w:tr>
    </w:tbl>
    <w:p w:rsidR="00BB673C" w:rsidRDefault="00BB673C">
      <w:pPr>
        <w:pStyle w:val="XBRLTitle1"/>
        <w:spacing w:before="156" w:line="360" w:lineRule="auto"/>
        <w:jc w:val="left"/>
        <w:rPr>
          <w:rFonts w:hAnsi="宋体" w:hint="eastAsia"/>
          <w:szCs w:val="24"/>
        </w:rPr>
      </w:pPr>
      <w:bookmarkStart w:id="13" w:name="_Toc17898179"/>
      <w:bookmarkStart w:id="14" w:name="_Toc17897937"/>
      <w:bookmarkStart w:id="15" w:name="_Toc512519481"/>
      <w:bookmarkStart w:id="16" w:name="_Toc481075047"/>
      <w:bookmarkStart w:id="17" w:name="_Toc438646452"/>
      <w:bookmarkStart w:id="18" w:name="_Toc490050001"/>
      <w:bookmarkStart w:id="19" w:name="_Toc513295847"/>
      <w:bookmarkStart w:id="20" w:name="_Toc513295893"/>
      <w:bookmarkStart w:id="21" w:name="_Toc34322060"/>
      <w:r>
        <w:rPr>
          <w:rFonts w:hAnsi="宋体" w:hint="eastAsia"/>
          <w:szCs w:val="24"/>
        </w:rPr>
        <w:t>新任基金经理的相关信息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hAnsi="宋体" w:hint="eastAsia"/>
          <w:szCs w:val="24"/>
        </w:rPr>
        <w:t xml:space="preserve"> </w:t>
      </w:r>
      <w:bookmarkEnd w:id="10"/>
      <w:bookmarkEnd w:id="11"/>
      <w:bookmarkEnd w:id="12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76"/>
        <w:gridCol w:w="1357"/>
        <w:gridCol w:w="1960"/>
        <w:gridCol w:w="1507"/>
        <w:gridCol w:w="1561"/>
      </w:tblGrid>
      <w:tr w:rsidR="00BB673C">
        <w:trPr>
          <w:divId w:val="128588888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3C" w:rsidRPr="005F41C5" w:rsidRDefault="00BB673C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5F41C5">
              <w:rPr>
                <w:rFonts w:hint="eastAsia"/>
                <w:color w:val="000000"/>
                <w:kern w:val="0"/>
                <w:szCs w:val="21"/>
              </w:rPr>
              <w:t xml:space="preserve">新任基金经理姓名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C" w:rsidRDefault="00BB673C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严婧璧</w:t>
            </w:r>
          </w:p>
        </w:tc>
      </w:tr>
      <w:tr w:rsidR="00BB673C">
        <w:trPr>
          <w:divId w:val="128588888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3C" w:rsidRPr="005F41C5" w:rsidRDefault="00BB673C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5F41C5">
              <w:rPr>
                <w:rFonts w:hint="eastAsia"/>
                <w:color w:val="000000"/>
                <w:kern w:val="0"/>
                <w:szCs w:val="21"/>
              </w:rPr>
              <w:t xml:space="preserve">任职日期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C" w:rsidRDefault="00BB673C">
            <w:pPr>
              <w:spacing w:line="312" w:lineRule="exact"/>
              <w:rPr>
                <w:rFonts w:hint="eastAsia"/>
              </w:rPr>
            </w:pPr>
            <w:r w:rsidRPr="005F41C5">
              <w:rPr>
                <w:rFonts w:hint="eastAsia"/>
                <w:color w:val="000000"/>
                <w:kern w:val="0"/>
                <w:szCs w:val="21"/>
              </w:rPr>
              <w:t>2025年12月18日</w:t>
            </w:r>
          </w:p>
        </w:tc>
      </w:tr>
      <w:tr w:rsidR="00BB673C">
        <w:trPr>
          <w:divId w:val="128588888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3C" w:rsidRPr="005F41C5" w:rsidRDefault="00BB673C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5F41C5">
              <w:rPr>
                <w:rFonts w:hint="eastAsia"/>
                <w:color w:val="000000"/>
                <w:kern w:val="0"/>
                <w:szCs w:val="21"/>
              </w:rPr>
              <w:t xml:space="preserve">证券从业年限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C" w:rsidRDefault="00BB673C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17年</w:t>
            </w:r>
          </w:p>
        </w:tc>
      </w:tr>
      <w:tr w:rsidR="00BB673C">
        <w:trPr>
          <w:divId w:val="128588888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3C" w:rsidRPr="005F41C5" w:rsidRDefault="00BB673C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5F41C5">
              <w:rPr>
                <w:rFonts w:hint="eastAsia"/>
                <w:color w:val="000000"/>
                <w:kern w:val="0"/>
                <w:szCs w:val="21"/>
              </w:rPr>
              <w:t xml:space="preserve">证券投资管理从业年限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C" w:rsidRDefault="00BB673C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17年</w:t>
            </w:r>
          </w:p>
        </w:tc>
      </w:tr>
      <w:tr w:rsidR="00BB673C">
        <w:trPr>
          <w:divId w:val="128588888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3C" w:rsidRPr="005F41C5" w:rsidRDefault="00BB673C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5F41C5">
              <w:rPr>
                <w:rFonts w:hint="eastAsia"/>
                <w:color w:val="000000"/>
                <w:kern w:val="0"/>
                <w:szCs w:val="21"/>
              </w:rPr>
              <w:t xml:space="preserve">过往从业经历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C" w:rsidRDefault="00BB673C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2019.7-至今</w:t>
            </w:r>
            <w:r>
              <w:rPr>
                <w:rFonts w:hint="eastAsia"/>
                <w:szCs w:val="21"/>
              </w:rPr>
              <w:br/>
              <w:t>国海富兰克林基金管理有限公司</w:t>
            </w:r>
            <w:r>
              <w:rPr>
                <w:rFonts w:hint="eastAsia"/>
                <w:szCs w:val="21"/>
              </w:rPr>
              <w:br/>
              <w:t>基金经理</w:t>
            </w:r>
            <w:r>
              <w:rPr>
                <w:rFonts w:hint="eastAsia"/>
                <w:szCs w:val="21"/>
              </w:rPr>
              <w:br/>
              <w:t>2018.1-2019.7</w:t>
            </w:r>
            <w:r>
              <w:rPr>
                <w:rFonts w:hint="eastAsia"/>
                <w:szCs w:val="21"/>
              </w:rPr>
              <w:br/>
              <w:t>国海富兰克林基金管理有限公司</w:t>
            </w:r>
            <w:r>
              <w:rPr>
                <w:rFonts w:hint="eastAsia"/>
                <w:szCs w:val="21"/>
              </w:rPr>
              <w:br/>
              <w:t>基金经理助理</w:t>
            </w:r>
            <w:r>
              <w:rPr>
                <w:rFonts w:hint="eastAsia"/>
                <w:szCs w:val="21"/>
              </w:rPr>
              <w:br/>
              <w:t>2015.8-2018.1</w:t>
            </w:r>
            <w:r>
              <w:rPr>
                <w:rFonts w:hint="eastAsia"/>
                <w:szCs w:val="21"/>
              </w:rPr>
              <w:br/>
              <w:t>国海富兰克林基金管理有限公司</w:t>
            </w:r>
            <w:r>
              <w:rPr>
                <w:rFonts w:hint="eastAsia"/>
                <w:szCs w:val="21"/>
              </w:rPr>
              <w:br/>
              <w:t>交易员</w:t>
            </w:r>
            <w:r>
              <w:rPr>
                <w:rFonts w:hint="eastAsia"/>
                <w:szCs w:val="21"/>
              </w:rPr>
              <w:br/>
              <w:t>2013.8-2015.8</w:t>
            </w:r>
            <w:r>
              <w:rPr>
                <w:rFonts w:hint="eastAsia"/>
                <w:szCs w:val="21"/>
              </w:rPr>
              <w:br/>
              <w:t>太平资产管理有限公司</w:t>
            </w:r>
            <w:r>
              <w:rPr>
                <w:rFonts w:hint="eastAsia"/>
                <w:szCs w:val="21"/>
              </w:rPr>
              <w:br/>
              <w:t>交易员</w:t>
            </w:r>
            <w:r>
              <w:rPr>
                <w:rFonts w:hint="eastAsia"/>
                <w:szCs w:val="21"/>
              </w:rPr>
              <w:br/>
              <w:t>2012.12-2013.8</w:t>
            </w:r>
            <w:r>
              <w:rPr>
                <w:rFonts w:hint="eastAsia"/>
                <w:szCs w:val="21"/>
              </w:rPr>
              <w:br/>
              <w:t>上海珩生资产管理有限公司</w:t>
            </w:r>
            <w:r>
              <w:rPr>
                <w:rFonts w:hint="eastAsia"/>
                <w:szCs w:val="21"/>
              </w:rPr>
              <w:br/>
              <w:t>交易员</w:t>
            </w:r>
            <w:r>
              <w:rPr>
                <w:rFonts w:hint="eastAsia"/>
                <w:szCs w:val="21"/>
              </w:rPr>
              <w:br/>
              <w:t>2011.8-2012.12</w:t>
            </w:r>
            <w:r>
              <w:rPr>
                <w:rFonts w:hint="eastAsia"/>
                <w:szCs w:val="21"/>
              </w:rPr>
              <w:br/>
              <w:t>上海中驰创业投资管理有限公司</w:t>
            </w:r>
            <w:r>
              <w:rPr>
                <w:rFonts w:hint="eastAsia"/>
                <w:szCs w:val="21"/>
              </w:rPr>
              <w:br/>
              <w:t>交易员</w:t>
            </w:r>
            <w:r>
              <w:rPr>
                <w:rFonts w:hint="eastAsia"/>
                <w:szCs w:val="21"/>
              </w:rPr>
              <w:br/>
              <w:t>2007.6-2010.10</w:t>
            </w:r>
            <w:r>
              <w:rPr>
                <w:rFonts w:hint="eastAsia"/>
                <w:szCs w:val="21"/>
              </w:rPr>
              <w:br/>
              <w:t>上海加捷投资咨询公司有限公司</w:t>
            </w:r>
            <w:r>
              <w:rPr>
                <w:rFonts w:hint="eastAsia"/>
                <w:szCs w:val="21"/>
              </w:rPr>
              <w:br/>
              <w:t>交易员</w:t>
            </w:r>
          </w:p>
        </w:tc>
      </w:tr>
      <w:tr w:rsidR="00BB673C">
        <w:trPr>
          <w:divId w:val="1285888889"/>
          <w:trHeight w:val="342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73C" w:rsidRPr="005F41C5" w:rsidRDefault="00BB673C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5F41C5">
              <w:rPr>
                <w:rFonts w:hint="eastAsia"/>
                <w:color w:val="000000"/>
                <w:kern w:val="0"/>
                <w:szCs w:val="21"/>
              </w:rPr>
              <w:t xml:space="preserve">其中：管理过公募基金的名称及期间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C" w:rsidRPr="005F41C5" w:rsidRDefault="00BB673C">
            <w:pPr>
              <w:spacing w:line="312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 w:rsidRPr="005F41C5">
              <w:rPr>
                <w:rFonts w:hint="eastAsia"/>
                <w:color w:val="000000"/>
                <w:kern w:val="0"/>
                <w:szCs w:val="21"/>
              </w:rPr>
              <w:t xml:space="preserve">基金主代码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C" w:rsidRPr="005F41C5" w:rsidRDefault="00BB673C">
            <w:pPr>
              <w:spacing w:line="312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 w:rsidRPr="005F41C5">
              <w:rPr>
                <w:rFonts w:hint="eastAsia"/>
                <w:color w:val="000000"/>
                <w:kern w:val="0"/>
                <w:szCs w:val="21"/>
              </w:rPr>
              <w:t xml:space="preserve">基金名称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C" w:rsidRPr="005F41C5" w:rsidRDefault="00BB673C">
            <w:pPr>
              <w:spacing w:line="312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 w:rsidRPr="005F41C5">
              <w:rPr>
                <w:rFonts w:hint="eastAsia"/>
                <w:color w:val="000000"/>
                <w:kern w:val="0"/>
                <w:szCs w:val="21"/>
              </w:rPr>
              <w:t xml:space="preserve">任职日期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C" w:rsidRPr="005F41C5" w:rsidRDefault="00BB673C">
            <w:pPr>
              <w:spacing w:line="312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 w:rsidRPr="005F41C5">
              <w:rPr>
                <w:rFonts w:hint="eastAsia"/>
                <w:color w:val="000000"/>
                <w:kern w:val="0"/>
                <w:szCs w:val="21"/>
              </w:rPr>
              <w:t xml:space="preserve">离任日期 </w:t>
            </w:r>
          </w:p>
        </w:tc>
      </w:tr>
      <w:tr w:rsidR="00BB673C">
        <w:trPr>
          <w:divId w:val="1285888889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73C" w:rsidRPr="005F41C5" w:rsidRDefault="00BB673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C" w:rsidRDefault="00BB673C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000203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C" w:rsidRDefault="00BB673C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富兰克林国海日日收益货币市场证券投资基金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C" w:rsidRDefault="00BB673C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2019年7月27日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C" w:rsidRDefault="00BB673C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BB673C">
        <w:trPr>
          <w:divId w:val="1285888889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73C" w:rsidRPr="005F41C5" w:rsidRDefault="00BB673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C" w:rsidRDefault="00BB673C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004120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C" w:rsidRDefault="00BB673C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富兰克林国海安享货币市场基金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C" w:rsidRDefault="00BB673C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2019年7月27日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C" w:rsidRDefault="00BB673C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BB673C">
        <w:trPr>
          <w:divId w:val="1285888889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73C" w:rsidRPr="005F41C5" w:rsidRDefault="00BB673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C" w:rsidRDefault="00BB673C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025554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C" w:rsidRDefault="00BB673C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富兰克林国海恒泽90天持有期债券型证券投资基金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C" w:rsidRDefault="00BB673C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2025年11月4日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C" w:rsidRDefault="00BB673C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BB673C">
        <w:trPr>
          <w:divId w:val="128588888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3C" w:rsidRPr="005F41C5" w:rsidRDefault="00BB673C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5F41C5">
              <w:rPr>
                <w:rFonts w:hint="eastAsia"/>
                <w:color w:val="000000"/>
                <w:kern w:val="0"/>
                <w:szCs w:val="21"/>
              </w:rPr>
              <w:t xml:space="preserve">是否曾被监管机构予以行政处罚或采取行政监管措施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C" w:rsidRDefault="00BB673C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BB673C">
        <w:trPr>
          <w:divId w:val="128588888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3C" w:rsidRPr="005F41C5" w:rsidRDefault="00BB673C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5F41C5">
              <w:rPr>
                <w:rFonts w:hint="eastAsia"/>
                <w:color w:val="000000"/>
                <w:kern w:val="0"/>
                <w:szCs w:val="21"/>
              </w:rPr>
              <w:t xml:space="preserve">是否已取得基金从业资格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C" w:rsidRDefault="00BB673C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是</w:t>
            </w:r>
          </w:p>
        </w:tc>
      </w:tr>
      <w:tr w:rsidR="00BB673C">
        <w:trPr>
          <w:divId w:val="128588888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3C" w:rsidRPr="005F41C5" w:rsidRDefault="00BB673C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5F41C5">
              <w:rPr>
                <w:rFonts w:hint="eastAsia"/>
                <w:color w:val="000000"/>
                <w:kern w:val="0"/>
                <w:szCs w:val="21"/>
              </w:rPr>
              <w:t xml:space="preserve">取得的其他相关从业资格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C" w:rsidRDefault="00BB673C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BB673C">
        <w:trPr>
          <w:divId w:val="128588888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3C" w:rsidRPr="005F41C5" w:rsidRDefault="00BB673C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5F41C5">
              <w:rPr>
                <w:rFonts w:hint="eastAsia"/>
                <w:color w:val="000000"/>
                <w:kern w:val="0"/>
                <w:szCs w:val="21"/>
              </w:rPr>
              <w:t xml:space="preserve">国籍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C" w:rsidRDefault="00BB673C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</w:tr>
      <w:tr w:rsidR="00BB673C">
        <w:trPr>
          <w:divId w:val="128588888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3C" w:rsidRPr="005F41C5" w:rsidRDefault="00BB673C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5F41C5">
              <w:rPr>
                <w:rFonts w:hint="eastAsia"/>
                <w:color w:val="000000"/>
                <w:kern w:val="0"/>
                <w:szCs w:val="21"/>
              </w:rPr>
              <w:t xml:space="preserve">学历、学位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C" w:rsidRDefault="00BB673C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硕士研究生、硕士</w:t>
            </w:r>
          </w:p>
        </w:tc>
      </w:tr>
      <w:tr w:rsidR="00BB673C">
        <w:trPr>
          <w:divId w:val="128588888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3C" w:rsidRPr="005F41C5" w:rsidRDefault="00BB673C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5F41C5">
              <w:rPr>
                <w:rFonts w:hint="eastAsia"/>
                <w:color w:val="000000"/>
                <w:kern w:val="0"/>
                <w:szCs w:val="21"/>
              </w:rPr>
              <w:t xml:space="preserve">是否已按规定在中国基金业协会注册/登记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3C" w:rsidRDefault="00BB673C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是</w:t>
            </w:r>
          </w:p>
        </w:tc>
      </w:tr>
    </w:tbl>
    <w:p w:rsidR="00BB673C" w:rsidRDefault="00BB673C">
      <w:pPr>
        <w:spacing w:line="360" w:lineRule="auto"/>
        <w:jc w:val="center"/>
        <w:divId w:val="1285888889"/>
        <w:rPr>
          <w:rFonts w:hint="eastAsia"/>
          <w:sz w:val="28"/>
          <w:szCs w:val="30"/>
        </w:rPr>
      </w:pPr>
      <w:r>
        <w:rPr>
          <w:rFonts w:hint="eastAsia"/>
          <w:sz w:val="28"/>
          <w:szCs w:val="30"/>
        </w:rPr>
        <w:t xml:space="preserve">　 </w:t>
      </w:r>
    </w:p>
    <w:p w:rsidR="00BB673C" w:rsidRDefault="00BB673C">
      <w:pPr>
        <w:pStyle w:val="XBRLTitle1"/>
        <w:spacing w:before="156" w:line="360" w:lineRule="auto"/>
        <w:jc w:val="left"/>
        <w:rPr>
          <w:rFonts w:hAnsi="宋体" w:hint="eastAsia"/>
          <w:szCs w:val="24"/>
        </w:rPr>
      </w:pPr>
      <w:bookmarkStart w:id="22" w:name="_Toc17898228"/>
      <w:bookmarkStart w:id="23" w:name="_Toc17897969"/>
      <w:bookmarkStart w:id="24" w:name="_Toc512519529"/>
      <w:bookmarkStart w:id="25" w:name="_Toc490050049"/>
      <w:bookmarkStart w:id="26" w:name="_Toc481075097"/>
      <w:bookmarkStart w:id="27" w:name="_Toc438646481"/>
      <w:bookmarkStart w:id="28" w:name="_Toc513295878"/>
      <w:bookmarkStart w:id="29" w:name="_Toc513295941"/>
      <w:bookmarkStart w:id="30" w:name="_Toc34322063"/>
      <w:bookmarkStart w:id="31" w:name="m201_01"/>
      <w:r>
        <w:rPr>
          <w:rFonts w:hAnsi="宋体" w:hint="eastAsia"/>
          <w:szCs w:val="24"/>
        </w:rPr>
        <w:t>其他需要提示的事项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>
        <w:rPr>
          <w:rFonts w:hAnsi="宋体" w:hint="eastAsia"/>
          <w:szCs w:val="24"/>
        </w:rPr>
        <w:t xml:space="preserve"> </w:t>
      </w:r>
    </w:p>
    <w:p w:rsidR="00BB673C" w:rsidRDefault="00BB673C">
      <w:pPr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  <w:szCs w:val="21"/>
        </w:rPr>
        <w:t xml:space="preserve">上述事项已按规定向中国证券投资基金业协会办理相关手续，并报中国证券监督管理委员会上海监管局备案。　　　　</w:t>
      </w:r>
      <w:r>
        <w:rPr>
          <w:rFonts w:hint="eastAsia"/>
          <w:szCs w:val="21"/>
        </w:rPr>
        <w:br/>
        <w:t xml:space="preserve">　　特此公告。</w:t>
      </w:r>
      <w:r>
        <w:rPr>
          <w:rFonts w:hint="eastAsia"/>
          <w:szCs w:val="21"/>
        </w:rPr>
        <w:br/>
        <w:t xml:space="preserve">　　</w:t>
      </w:r>
    </w:p>
    <w:p w:rsidR="00BB673C" w:rsidRDefault="00BB673C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BB673C" w:rsidRDefault="00BB673C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BB673C" w:rsidRDefault="00BB673C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国海富兰克林基金管理有限公司</w:t>
      </w:r>
    </w:p>
    <w:p w:rsidR="00BB673C" w:rsidRDefault="00BB673C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2025年12月18日</w:t>
      </w:r>
      <w:bookmarkEnd w:id="31"/>
    </w:p>
    <w:sectPr w:rsidR="00BB673C">
      <w:headerReference w:type="default" r:id="rId8"/>
      <w:footerReference w:type="defaul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73C" w:rsidRDefault="00BB673C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  <w:endnote w:type="continuationSeparator" w:id="0">
    <w:p w:rsidR="00BB673C" w:rsidRDefault="00BB673C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73C" w:rsidRDefault="00BB673C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5F41C5">
      <w:rPr>
        <w:noProof/>
        <w:sz w:val="18"/>
        <w:szCs w:val="18"/>
      </w:rPr>
      <w:t>3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 w:rsidR="005F41C5">
      <w:rPr>
        <w:noProof/>
        <w:sz w:val="18"/>
        <w:szCs w:val="18"/>
      </w:rPr>
      <w:t>3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73C" w:rsidRDefault="00BB673C">
      <w:pPr>
        <w:rPr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  <w:footnote w:type="continuationSeparator" w:id="0">
    <w:p w:rsidR="00BB673C" w:rsidRDefault="00BB673C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73C" w:rsidRDefault="00BB673C">
    <w:pPr>
      <w:pStyle w:val="a8"/>
      <w:jc w:val="right"/>
      <w:rPr>
        <w:rFonts w:hint="eastAsia"/>
      </w:rPr>
    </w:pPr>
    <w:r>
      <w:rPr>
        <w:rFonts w:hint="eastAsia"/>
      </w:rPr>
      <w:t>富兰克林国海恒安30天持有期债券型证券投资基金基金经理变更公告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mirrorMargins/>
  <w:bordersDoNotSurroundHeader/>
  <w:bordersDoNotSurroundFooter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41C5"/>
    <w:rsid w:val="005F41C5"/>
    <w:rsid w:val="007C7802"/>
    <w:rsid w:val="00BB6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1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1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1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1"/>
    <w:uiPriority w:val="9"/>
    <w:semiHidden/>
    <w:unhideWhenUsed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semiHidden/>
    <w:unhideWhenUsed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访问过的超链接"/>
    <w:uiPriority w:val="99"/>
    <w:semiHidden/>
    <w:unhideWhenUsed/>
    <w:rPr>
      <w:color w:val="800080"/>
      <w:u w:val="single"/>
    </w:rPr>
  </w:style>
  <w:style w:type="character" w:customStyle="1" w:styleId="10">
    <w:name w:val="标题 1 字符"/>
    <w:link w:val="1"/>
    <w:uiPriority w:val="9"/>
    <w:locked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0">
    <w:name w:val="标题 3 字符"/>
    <w:link w:val="3"/>
    <w:uiPriority w:val="9"/>
    <w:locked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0">
    <w:name w:val="标题 5 字符"/>
    <w:link w:val="5"/>
    <w:uiPriority w:val="9"/>
    <w:semiHidden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semiHidden/>
    <w:rPr>
      <w:rFonts w:ascii="Cambria" w:eastAsia="宋体" w:hAnsi="Cambria" w:cs="Times New Roman"/>
      <w:b/>
      <w:bCs/>
      <w:kern w:val="2"/>
      <w:sz w:val="24"/>
      <w:szCs w:val="24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toc 1"/>
    <w:basedOn w:val="a"/>
    <w:next w:val="a"/>
    <w:autoRedefine/>
    <w:uiPriority w:val="39"/>
    <w:semiHidden/>
    <w:unhideWhenUsed/>
    <w:pPr>
      <w:tabs>
        <w:tab w:val="right" w:leader="dot" w:pos="8835"/>
      </w:tabs>
    </w:pPr>
    <w:rPr>
      <w:noProof/>
    </w:rPr>
  </w:style>
  <w:style w:type="paragraph" w:styleId="22">
    <w:name w:val="toc 2"/>
    <w:basedOn w:val="a"/>
    <w:next w:val="a"/>
    <w:autoRedefine/>
    <w:uiPriority w:val="39"/>
    <w:semiHidden/>
    <w:unhideWhenUsed/>
    <w:pPr>
      <w:ind w:leftChars="200" w:left="420"/>
    </w:pPr>
  </w:style>
  <w:style w:type="paragraph" w:styleId="32">
    <w:name w:val="toc 3"/>
    <w:basedOn w:val="a"/>
    <w:next w:val="a"/>
    <w:autoRedefine/>
    <w:uiPriority w:val="39"/>
    <w:semiHidden/>
    <w:unhideWhenUsed/>
  </w:style>
  <w:style w:type="paragraph" w:styleId="a6">
    <w:name w:val="footnote text"/>
    <w:basedOn w:val="a"/>
    <w:link w:val="13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link w:val="a6"/>
    <w:locked/>
    <w:rPr>
      <w:kern w:val="2"/>
      <w:sz w:val="18"/>
      <w:szCs w:val="18"/>
    </w:rPr>
  </w:style>
  <w:style w:type="paragraph" w:styleId="a8">
    <w:name w:val="header"/>
    <w:basedOn w:val="a"/>
    <w:link w:val="23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locked/>
    <w:rPr>
      <w:kern w:val="2"/>
      <w:sz w:val="18"/>
      <w:szCs w:val="18"/>
    </w:rPr>
  </w:style>
  <w:style w:type="paragraph" w:styleId="aa">
    <w:name w:val="footer"/>
    <w:basedOn w:val="a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uiPriority w:val="99"/>
    <w:locked/>
    <w:rPr>
      <w:kern w:val="2"/>
      <w:sz w:val="18"/>
      <w:szCs w:val="18"/>
    </w:rPr>
  </w:style>
  <w:style w:type="paragraph" w:styleId="ac">
    <w:name w:val="Title"/>
    <w:basedOn w:val="1"/>
    <w:next w:val="2"/>
    <w:link w:val="15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link w:val="ac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16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link w:val="ae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17"/>
    <w:rPr>
      <w:sz w:val="32"/>
      <w:lang/>
    </w:rPr>
  </w:style>
  <w:style w:type="character" w:customStyle="1" w:styleId="af1">
    <w:name w:val="日期 字符"/>
    <w:link w:val="af0"/>
    <w:locked/>
    <w:rPr>
      <w:kern w:val="2"/>
      <w:sz w:val="21"/>
    </w:rPr>
  </w:style>
  <w:style w:type="paragraph" w:styleId="af2">
    <w:name w:val="Document Map"/>
    <w:basedOn w:val="a"/>
    <w:link w:val="18"/>
    <w:pPr>
      <w:shd w:val="clear" w:color="auto" w:fill="000080"/>
    </w:pPr>
  </w:style>
  <w:style w:type="character" w:customStyle="1" w:styleId="af3">
    <w:name w:val="文档结构图 字符"/>
    <w:link w:val="af2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19"/>
    <w:uiPriority w:val="99"/>
    <w:semiHidden/>
    <w:unhideWhenUsed/>
    <w:rPr>
      <w:sz w:val="18"/>
      <w:szCs w:val="18"/>
    </w:rPr>
  </w:style>
  <w:style w:type="character" w:customStyle="1" w:styleId="af5">
    <w:name w:val="批注框文本 字符"/>
    <w:link w:val="af4"/>
    <w:uiPriority w:val="99"/>
    <w:semiHidden/>
    <w:locked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f6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">
    <w:name w:val="Char"/>
    <w:basedOn w:val="a"/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Pr>
      <w:vertAlign w:val="superscript"/>
    </w:rPr>
  </w:style>
  <w:style w:type="character" w:customStyle="1" w:styleId="1Char">
    <w:name w:val="标题 1 Char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locked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">
    <w:name w:val="标题 6 Char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Char0">
    <w:name w:val="脚注文本 Char"/>
    <w:link w:val="a6"/>
    <w:locked/>
    <w:rPr>
      <w:kern w:val="2"/>
      <w:sz w:val="18"/>
      <w:szCs w:val="18"/>
    </w:rPr>
  </w:style>
  <w:style w:type="character" w:customStyle="1" w:styleId="Char1">
    <w:name w:val="页眉 Char"/>
    <w:link w:val="a8"/>
    <w:uiPriority w:val="99"/>
    <w:locked/>
    <w:rPr>
      <w:kern w:val="2"/>
      <w:sz w:val="18"/>
      <w:szCs w:val="18"/>
    </w:rPr>
  </w:style>
  <w:style w:type="character" w:customStyle="1" w:styleId="Char2">
    <w:name w:val="页脚 Char"/>
    <w:link w:val="aa"/>
    <w:uiPriority w:val="99"/>
    <w:locked/>
    <w:rPr>
      <w:kern w:val="2"/>
      <w:sz w:val="18"/>
      <w:szCs w:val="18"/>
    </w:rPr>
  </w:style>
  <w:style w:type="character" w:customStyle="1" w:styleId="Char3">
    <w:name w:val="标题 Char"/>
    <w:link w:val="ac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character" w:customStyle="1" w:styleId="Char4">
    <w:name w:val="副标题 Char"/>
    <w:link w:val="ae"/>
    <w:locked/>
    <w:rPr>
      <w:rFonts w:ascii="Cambria" w:hAnsi="Cambria" w:cs="Times New Roman" w:hint="default"/>
      <w:b/>
      <w:bCs/>
      <w:kern w:val="24"/>
      <w:sz w:val="32"/>
      <w:szCs w:val="32"/>
    </w:rPr>
  </w:style>
  <w:style w:type="character" w:customStyle="1" w:styleId="Char5">
    <w:name w:val="日期 Char"/>
    <w:link w:val="af0"/>
    <w:locked/>
    <w:rPr>
      <w:kern w:val="2"/>
      <w:sz w:val="21"/>
    </w:rPr>
  </w:style>
  <w:style w:type="character" w:customStyle="1" w:styleId="Char6">
    <w:name w:val="文档结构图 Char"/>
    <w:link w:val="af2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7">
    <w:name w:val="批注框文本 Char"/>
    <w:link w:val="af4"/>
    <w:uiPriority w:val="99"/>
    <w:semiHidden/>
    <w:locked/>
    <w:rPr>
      <w:kern w:val="2"/>
      <w:sz w:val="18"/>
      <w:szCs w:val="18"/>
    </w:rPr>
  </w:style>
  <w:style w:type="character" w:customStyle="1" w:styleId="11">
    <w:name w:val="标题 1 字符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1">
    <w:name w:val="标题 3 字符1"/>
    <w:link w:val="3"/>
    <w:uiPriority w:val="9"/>
    <w:locked/>
    <w:rPr>
      <w:b/>
      <w:bCs/>
      <w:sz w:val="32"/>
      <w:szCs w:val="32"/>
    </w:rPr>
  </w:style>
  <w:style w:type="character" w:customStyle="1" w:styleId="41">
    <w:name w:val="标题 4 字符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13">
    <w:name w:val="脚注文本 字符1"/>
    <w:link w:val="a6"/>
    <w:locked/>
    <w:rPr>
      <w:kern w:val="2"/>
      <w:sz w:val="18"/>
      <w:szCs w:val="18"/>
    </w:rPr>
  </w:style>
  <w:style w:type="character" w:customStyle="1" w:styleId="23">
    <w:name w:val="页眉 字符2"/>
    <w:link w:val="a8"/>
    <w:locked/>
    <w:rPr>
      <w:kern w:val="2"/>
      <w:sz w:val="18"/>
      <w:szCs w:val="18"/>
    </w:rPr>
  </w:style>
  <w:style w:type="character" w:customStyle="1" w:styleId="14">
    <w:name w:val="页脚 字符1"/>
    <w:link w:val="aa"/>
    <w:uiPriority w:val="99"/>
    <w:locked/>
    <w:rPr>
      <w:kern w:val="2"/>
      <w:sz w:val="18"/>
      <w:szCs w:val="18"/>
    </w:rPr>
  </w:style>
  <w:style w:type="character" w:customStyle="1" w:styleId="15">
    <w:name w:val="标题 字符1"/>
    <w:link w:val="ac"/>
    <w:uiPriority w:val="10"/>
    <w:locked/>
    <w:rPr>
      <w:rFonts w:ascii="Cambria" w:hAnsi="Cambria" w:cs="宋体" w:hint="default"/>
      <w:b/>
      <w:bCs/>
      <w:sz w:val="32"/>
      <w:szCs w:val="32"/>
    </w:rPr>
  </w:style>
  <w:style w:type="character" w:customStyle="1" w:styleId="16">
    <w:name w:val="副标题 字符1"/>
    <w:link w:val="ae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17">
    <w:name w:val="日期 字符1"/>
    <w:link w:val="af0"/>
    <w:locked/>
    <w:rPr>
      <w:rFonts w:ascii="宋体" w:eastAsia="宋体" w:hAnsi="宋体" w:hint="eastAsia"/>
      <w:kern w:val="2"/>
      <w:sz w:val="32"/>
    </w:rPr>
  </w:style>
  <w:style w:type="character" w:customStyle="1" w:styleId="18">
    <w:name w:val="文档结构图 字符1"/>
    <w:link w:val="af2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19">
    <w:name w:val="批注框文本 字符1"/>
    <w:link w:val="af4"/>
    <w:uiPriority w:val="99"/>
    <w:semiHidden/>
    <w:locked/>
    <w:rPr>
      <w:kern w:val="2"/>
      <w:sz w:val="18"/>
      <w:szCs w:val="18"/>
    </w:rPr>
  </w:style>
  <w:style w:type="character" w:customStyle="1" w:styleId="51">
    <w:name w:val="标题 5 字符1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1">
    <w:name w:val="标题 6 字符1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1a">
    <w:name w:val="页眉 字符1"/>
    <w:locked/>
    <w:rPr>
      <w:kern w:val="2"/>
      <w:sz w:val="18"/>
      <w:szCs w:val="18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10">
    <w:name w:val="页眉 Char1"/>
    <w:locked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12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0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B6CF2-64E6-4C03-A06F-687582356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4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2025-12-17T16:00:00Z</dcterms:created>
  <dcterms:modified xsi:type="dcterms:W3CDTF">2025-12-17T16:00:00Z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