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FB" w:rsidRDefault="00205AC2" w:rsidP="0037129A">
      <w:pPr>
        <w:spacing w:line="360" w:lineRule="auto"/>
        <w:jc w:val="center"/>
        <w:rPr>
          <w:rFonts w:ascii="宋体" w:hAnsi="宋体"/>
          <w:b/>
          <w:sz w:val="32"/>
          <w:szCs w:val="32"/>
        </w:rPr>
      </w:pPr>
      <w:r>
        <w:rPr>
          <w:rFonts w:ascii="宋体" w:hAnsi="宋体" w:hint="eastAsia"/>
          <w:b/>
          <w:sz w:val="32"/>
          <w:szCs w:val="32"/>
        </w:rPr>
        <w:t>华宝中证全指电力公用事业交易型开放式指数</w:t>
      </w:r>
      <w:r w:rsidR="00844A86">
        <w:rPr>
          <w:rFonts w:ascii="宋体" w:hAnsi="宋体"/>
          <w:b/>
          <w:sz w:val="32"/>
          <w:szCs w:val="32"/>
        </w:rPr>
        <w:br/>
      </w:r>
      <w:r>
        <w:rPr>
          <w:rFonts w:ascii="宋体" w:hAnsi="宋体" w:hint="eastAsia"/>
          <w:b/>
          <w:sz w:val="32"/>
          <w:szCs w:val="32"/>
        </w:rPr>
        <w:t>证券投资基金</w:t>
      </w:r>
      <w:r w:rsidR="005F4E69" w:rsidRPr="00DB0FEB">
        <w:rPr>
          <w:rFonts w:ascii="宋体" w:hAnsi="宋体" w:hint="eastAsia"/>
          <w:b/>
          <w:sz w:val="32"/>
          <w:szCs w:val="32"/>
        </w:rPr>
        <w:t>基金</w:t>
      </w:r>
      <w:r w:rsidR="00C42045" w:rsidRPr="00DB0FEB">
        <w:rPr>
          <w:rFonts w:ascii="宋体" w:hAnsi="宋体" w:hint="eastAsia"/>
          <w:b/>
          <w:sz w:val="32"/>
          <w:szCs w:val="32"/>
        </w:rPr>
        <w:t>份额发售公告</w:t>
      </w:r>
    </w:p>
    <w:p w:rsidR="00C42045" w:rsidRPr="00DB0FEB" w:rsidRDefault="00C42045" w:rsidP="006D73FD">
      <w:pPr>
        <w:spacing w:line="360" w:lineRule="auto"/>
        <w:ind w:firstLineChars="1550" w:firstLine="3735"/>
        <w:rPr>
          <w:rFonts w:ascii="宋体" w:hAnsi="宋体" w:hint="eastAsia"/>
          <w:b/>
          <w:sz w:val="24"/>
        </w:rPr>
      </w:pPr>
      <w:r w:rsidRPr="00DB0FEB">
        <w:rPr>
          <w:rFonts w:ascii="宋体" w:hAnsi="宋体" w:hint="eastAsia"/>
          <w:b/>
          <w:sz w:val="24"/>
        </w:rPr>
        <w:t>重要提示</w:t>
      </w:r>
    </w:p>
    <w:p w:rsidR="00C42045" w:rsidRPr="00DB0FEB" w:rsidRDefault="00205AC2" w:rsidP="00732F1F">
      <w:pPr>
        <w:numPr>
          <w:ilvl w:val="0"/>
          <w:numId w:val="35"/>
        </w:numPr>
        <w:spacing w:line="360" w:lineRule="auto"/>
        <w:ind w:left="0" w:firstLine="426"/>
        <w:rPr>
          <w:rFonts w:ascii="宋体" w:hAnsi="宋体" w:hint="eastAsia"/>
          <w:szCs w:val="21"/>
        </w:rPr>
      </w:pPr>
      <w:r>
        <w:rPr>
          <w:rFonts w:ascii="宋体" w:hAnsi="宋体" w:hint="eastAsia"/>
          <w:szCs w:val="21"/>
        </w:rPr>
        <w:t>华宝中证全指电力公用事业交易型开放式指数证券投资基金</w:t>
      </w:r>
      <w:r w:rsidR="006E0A16" w:rsidRPr="00DB0FEB">
        <w:rPr>
          <w:rFonts w:ascii="宋体" w:hAnsi="宋体" w:hint="eastAsia"/>
          <w:szCs w:val="21"/>
        </w:rPr>
        <w:t>（以下简称“本基金”）</w:t>
      </w:r>
      <w:r w:rsidR="00201151" w:rsidRPr="00201151">
        <w:rPr>
          <w:rFonts w:ascii="宋体" w:hAnsi="宋体" w:hint="eastAsia"/>
          <w:szCs w:val="21"/>
        </w:rPr>
        <w:t>经中国证券监督管理委员会</w:t>
      </w:r>
      <w:r w:rsidRPr="00B90313">
        <w:rPr>
          <w:rFonts w:ascii="宋体" w:hAnsi="宋体" w:hint="eastAsia"/>
          <w:szCs w:val="21"/>
        </w:rPr>
        <w:t>202</w:t>
      </w:r>
      <w:r w:rsidRPr="00B90313">
        <w:rPr>
          <w:rFonts w:ascii="宋体" w:hAnsi="宋体"/>
          <w:szCs w:val="21"/>
        </w:rPr>
        <w:t>5</w:t>
      </w:r>
      <w:r w:rsidRPr="00B90313">
        <w:rPr>
          <w:rFonts w:ascii="宋体" w:hAnsi="宋体" w:hint="eastAsia"/>
          <w:szCs w:val="21"/>
        </w:rPr>
        <w:t>年</w:t>
      </w:r>
      <w:r>
        <w:rPr>
          <w:rFonts w:ascii="宋体" w:hAnsi="宋体"/>
          <w:szCs w:val="21"/>
        </w:rPr>
        <w:t>11</w:t>
      </w:r>
      <w:r w:rsidRPr="00B90313">
        <w:rPr>
          <w:rFonts w:ascii="宋体" w:hAnsi="宋体" w:hint="eastAsia"/>
          <w:szCs w:val="21"/>
        </w:rPr>
        <w:t>月</w:t>
      </w:r>
      <w:r>
        <w:rPr>
          <w:rFonts w:ascii="宋体" w:hAnsi="宋体"/>
          <w:szCs w:val="21"/>
        </w:rPr>
        <w:t>26</w:t>
      </w:r>
      <w:r w:rsidR="006A6969" w:rsidRPr="00B90313">
        <w:rPr>
          <w:rFonts w:ascii="宋体" w:hAnsi="宋体" w:hint="eastAsia"/>
          <w:szCs w:val="21"/>
        </w:rPr>
        <w:t>日证监许可【202</w:t>
      </w:r>
      <w:r w:rsidR="00B90313" w:rsidRPr="00B90313">
        <w:rPr>
          <w:rFonts w:ascii="宋体" w:hAnsi="宋体"/>
          <w:szCs w:val="21"/>
        </w:rPr>
        <w:t>5</w:t>
      </w:r>
      <w:r w:rsidR="006A6969" w:rsidRPr="00B90313">
        <w:rPr>
          <w:rFonts w:ascii="宋体" w:hAnsi="宋体" w:hint="eastAsia"/>
          <w:szCs w:val="21"/>
        </w:rPr>
        <w:t>】</w:t>
      </w:r>
      <w:r>
        <w:rPr>
          <w:rFonts w:ascii="宋体" w:hAnsi="宋体"/>
          <w:szCs w:val="21"/>
        </w:rPr>
        <w:t>2613</w:t>
      </w:r>
      <w:r w:rsidR="006A6969" w:rsidRPr="00B90313">
        <w:rPr>
          <w:rFonts w:ascii="宋体" w:hAnsi="宋体" w:hint="eastAsia"/>
          <w:szCs w:val="21"/>
        </w:rPr>
        <w:t>号</w:t>
      </w:r>
      <w:r w:rsidR="006A78AF" w:rsidRPr="00B90313">
        <w:rPr>
          <w:rFonts w:ascii="宋体" w:hAnsi="宋体" w:hint="eastAsia"/>
          <w:szCs w:val="21"/>
        </w:rPr>
        <w:t>文</w:t>
      </w:r>
      <w:r w:rsidR="00201151" w:rsidRPr="00201151">
        <w:rPr>
          <w:rFonts w:ascii="宋体" w:hAnsi="宋体" w:hint="eastAsia"/>
          <w:szCs w:val="21"/>
        </w:rPr>
        <w:t>注册，进行募集。中国证监会对本基金募集的注册，并不表明其对本基金的投资价值及市场前景作出实质性判断或保证，也不表明投资于本基金没有风险。</w:t>
      </w:r>
    </w:p>
    <w:p w:rsidR="00C42045" w:rsidRPr="00DB0FEB" w:rsidRDefault="00C42045" w:rsidP="00732F1F">
      <w:pPr>
        <w:numPr>
          <w:ilvl w:val="0"/>
          <w:numId w:val="35"/>
        </w:numPr>
        <w:spacing w:line="360" w:lineRule="auto"/>
        <w:ind w:left="0" w:firstLine="426"/>
        <w:rPr>
          <w:rFonts w:ascii="宋体" w:hAnsi="宋体" w:hint="eastAsia"/>
          <w:szCs w:val="21"/>
        </w:rPr>
      </w:pPr>
      <w:r w:rsidRPr="00DB0FEB">
        <w:rPr>
          <w:rFonts w:ascii="宋体" w:hAnsi="宋体" w:hint="eastAsia"/>
          <w:szCs w:val="21"/>
        </w:rPr>
        <w:t>本基金</w:t>
      </w:r>
      <w:r w:rsidR="00617F90" w:rsidRPr="00DB0FEB">
        <w:rPr>
          <w:rFonts w:ascii="宋体" w:hAnsi="宋体" w:hint="eastAsia"/>
          <w:szCs w:val="21"/>
        </w:rPr>
        <w:t>是交易型开放式</w:t>
      </w:r>
      <w:r w:rsidR="00C95EC5" w:rsidRPr="00DB0FEB">
        <w:rPr>
          <w:rFonts w:ascii="宋体" w:hAnsi="宋体" w:hint="eastAsia"/>
          <w:szCs w:val="21"/>
        </w:rPr>
        <w:t>、</w:t>
      </w:r>
      <w:r w:rsidR="005F4E69" w:rsidRPr="00DB0FEB">
        <w:rPr>
          <w:rFonts w:ascii="宋体" w:hAnsi="宋体" w:hint="eastAsia"/>
          <w:szCs w:val="21"/>
        </w:rPr>
        <w:t>股票型</w:t>
      </w:r>
      <w:r w:rsidR="00617F90" w:rsidRPr="00DB0FEB">
        <w:rPr>
          <w:rFonts w:ascii="宋体" w:hAnsi="宋体" w:hint="eastAsia"/>
          <w:szCs w:val="21"/>
        </w:rPr>
        <w:t>证券投资基金</w:t>
      </w:r>
      <w:r w:rsidRPr="00DB0FEB">
        <w:rPr>
          <w:rFonts w:ascii="宋体" w:hAnsi="宋体" w:hint="eastAsia"/>
          <w:szCs w:val="21"/>
        </w:rPr>
        <w:t>。</w:t>
      </w:r>
    </w:p>
    <w:p w:rsidR="00035B77" w:rsidRPr="00DB0FEB" w:rsidRDefault="00035B77" w:rsidP="00732F1F">
      <w:pPr>
        <w:numPr>
          <w:ilvl w:val="0"/>
          <w:numId w:val="35"/>
        </w:numPr>
        <w:spacing w:line="360" w:lineRule="auto"/>
        <w:ind w:left="0" w:firstLine="426"/>
        <w:rPr>
          <w:rFonts w:ascii="宋体" w:hAnsi="宋体" w:hint="eastAsia"/>
          <w:szCs w:val="21"/>
        </w:rPr>
      </w:pPr>
      <w:r w:rsidRPr="00DB0FEB">
        <w:rPr>
          <w:rFonts w:ascii="宋体" w:hAnsi="宋体" w:hint="eastAsia"/>
          <w:szCs w:val="21"/>
        </w:rPr>
        <w:t>本基金的基金管理人为</w:t>
      </w:r>
      <w:r w:rsidR="00B714DA" w:rsidRPr="00DB0FEB">
        <w:rPr>
          <w:rFonts w:ascii="宋体" w:hAnsi="宋体" w:hint="eastAsia"/>
          <w:szCs w:val="21"/>
        </w:rPr>
        <w:t>华宝基金管理有限公司</w:t>
      </w:r>
      <w:r w:rsidRPr="00DB0FEB">
        <w:rPr>
          <w:rFonts w:ascii="宋体" w:hAnsi="宋体" w:hint="eastAsia"/>
          <w:szCs w:val="21"/>
        </w:rPr>
        <w:t>（以下简称“本公司”），基金托管人为</w:t>
      </w:r>
      <w:r w:rsidR="001D3725">
        <w:rPr>
          <w:rFonts w:ascii="宋体" w:hAnsi="宋体" w:hint="eastAsia"/>
          <w:szCs w:val="21"/>
        </w:rPr>
        <w:t>广发证券股份有限公司</w:t>
      </w:r>
      <w:r w:rsidRPr="00DB0FEB">
        <w:rPr>
          <w:rFonts w:ascii="宋体" w:hAnsi="宋体" w:hint="eastAsia"/>
          <w:szCs w:val="21"/>
        </w:rPr>
        <w:t>，登记机构为中国证券登记结算有限责任</w:t>
      </w:r>
      <w:r w:rsidR="00D20D28" w:rsidRPr="00DB0FEB">
        <w:rPr>
          <w:rFonts w:ascii="宋体" w:hAnsi="宋体" w:hint="eastAsia"/>
          <w:szCs w:val="21"/>
        </w:rPr>
        <w:t>公司。</w:t>
      </w:r>
    </w:p>
    <w:p w:rsidR="00BA1300" w:rsidRPr="00DB0FEB" w:rsidRDefault="00BA1300" w:rsidP="00732F1F">
      <w:pPr>
        <w:numPr>
          <w:ilvl w:val="0"/>
          <w:numId w:val="35"/>
        </w:numPr>
        <w:spacing w:line="360" w:lineRule="auto"/>
        <w:ind w:left="0" w:firstLine="426"/>
        <w:rPr>
          <w:rFonts w:ascii="宋体" w:hAnsi="宋体" w:hint="eastAsia"/>
          <w:szCs w:val="21"/>
        </w:rPr>
      </w:pPr>
      <w:r w:rsidRPr="00DB0FEB">
        <w:rPr>
          <w:rFonts w:ascii="宋体" w:hAnsi="宋体" w:hint="eastAsia"/>
          <w:szCs w:val="21"/>
        </w:rPr>
        <w:t>本基金募集对象为</w:t>
      </w:r>
      <w:r w:rsidR="00A811BF">
        <w:rPr>
          <w:rFonts w:ascii="宋体" w:hAnsi="宋体" w:cs="Arial"/>
          <w:szCs w:val="21"/>
        </w:rPr>
        <w:t>符合法律法规规定的可投资于证券投资基金的个人投资者、机构投资者、合格境外投资者以及法律法规或中国证监会允许购买证券投资基金的其他投资者。</w:t>
      </w:r>
    </w:p>
    <w:p w:rsidR="00B90313" w:rsidRDefault="006A78AF" w:rsidP="00B90313">
      <w:pPr>
        <w:numPr>
          <w:ilvl w:val="0"/>
          <w:numId w:val="35"/>
        </w:numPr>
        <w:spacing w:line="360" w:lineRule="auto"/>
        <w:rPr>
          <w:rFonts w:ascii="宋体" w:hAnsi="宋体"/>
          <w:szCs w:val="21"/>
        </w:rPr>
      </w:pPr>
      <w:r w:rsidRPr="006A78AF">
        <w:rPr>
          <w:rFonts w:ascii="宋体" w:hAnsi="宋体" w:hint="eastAsia"/>
          <w:szCs w:val="21"/>
        </w:rPr>
        <w:t>本基金于</w:t>
      </w:r>
      <w:r w:rsidR="00E60305">
        <w:rPr>
          <w:rFonts w:ascii="宋体" w:hAnsi="宋体"/>
          <w:szCs w:val="21"/>
        </w:rPr>
        <w:t>2025年12月22日</w:t>
      </w:r>
      <w:r w:rsidR="00A811BF">
        <w:rPr>
          <w:rFonts w:ascii="宋体" w:hAnsi="宋体"/>
          <w:szCs w:val="21"/>
        </w:rPr>
        <w:t>至</w:t>
      </w:r>
      <w:r w:rsidR="001D3725">
        <w:rPr>
          <w:rFonts w:ascii="宋体" w:hAnsi="宋体"/>
          <w:szCs w:val="21"/>
        </w:rPr>
        <w:t>2026年1月9日</w:t>
      </w:r>
      <w:r w:rsidRPr="00B90313">
        <w:rPr>
          <w:rFonts w:ascii="宋体" w:hAnsi="宋体" w:hint="eastAsia"/>
          <w:szCs w:val="21"/>
        </w:rPr>
        <w:t>进行发售</w:t>
      </w:r>
      <w:r w:rsidR="00305E6D" w:rsidRPr="00B90313">
        <w:rPr>
          <w:rFonts w:ascii="宋体" w:hAnsi="宋体" w:hint="eastAsia"/>
          <w:szCs w:val="21"/>
        </w:rPr>
        <w:t>。</w:t>
      </w:r>
    </w:p>
    <w:p w:rsidR="00B90313" w:rsidRDefault="00B90313" w:rsidP="007E39EA">
      <w:pPr>
        <w:spacing w:line="360" w:lineRule="auto"/>
        <w:ind w:firstLineChars="200" w:firstLine="420"/>
        <w:rPr>
          <w:rFonts w:ascii="宋体" w:hAnsi="宋体"/>
          <w:szCs w:val="21"/>
        </w:rPr>
      </w:pPr>
      <w:r w:rsidRPr="00B90313">
        <w:rPr>
          <w:rFonts w:ascii="宋体" w:hAnsi="宋体" w:hint="eastAsia"/>
          <w:szCs w:val="21"/>
        </w:rPr>
        <w:t>投资者可选择网上现金认购和网下现金认购两种方式认购本基金。</w:t>
      </w:r>
    </w:p>
    <w:p w:rsidR="009B2AEC" w:rsidRDefault="00B90313" w:rsidP="007E39EA">
      <w:pPr>
        <w:spacing w:line="360" w:lineRule="auto"/>
        <w:ind w:firstLineChars="200" w:firstLine="420"/>
        <w:rPr>
          <w:rFonts w:ascii="宋体" w:hAnsi="宋体" w:hint="eastAsia"/>
          <w:szCs w:val="21"/>
        </w:rPr>
      </w:pPr>
      <w:r w:rsidRPr="00B90313">
        <w:rPr>
          <w:rFonts w:ascii="宋体" w:hAnsi="宋体" w:hint="eastAsia"/>
          <w:szCs w:val="21"/>
        </w:rPr>
        <w:t>网上现金认购是指投资者通过基金管理人指定的发售代理机构利用深圳证券交易所网上系统以现金进行认购。网下现金认购是指投资者通过基金管理人及其指定的发售代理机构以现金进行认购。</w:t>
      </w:r>
    </w:p>
    <w:p w:rsidR="00844A51" w:rsidRPr="00732F1F" w:rsidRDefault="00844A51" w:rsidP="00EE6A83">
      <w:pPr>
        <w:spacing w:line="360" w:lineRule="auto"/>
        <w:ind w:firstLineChars="202" w:firstLine="424"/>
        <w:rPr>
          <w:rFonts w:ascii="宋体" w:hAnsi="宋体" w:hint="eastAsia"/>
          <w:szCs w:val="21"/>
        </w:rPr>
      </w:pPr>
      <w:r w:rsidRPr="00732F1F">
        <w:rPr>
          <w:rFonts w:ascii="宋体" w:hAnsi="宋体" w:hint="eastAsia"/>
          <w:szCs w:val="21"/>
        </w:rPr>
        <w:t>基金的募集期限不超过3 个月，自基金份额开始发售之日起计算。本公司可根据基金销售情况在募集期限内适当延长或缩短基金发售时间，并及时公告。</w:t>
      </w:r>
    </w:p>
    <w:p w:rsidR="00B90313" w:rsidRPr="006D5824" w:rsidRDefault="009B2AEC" w:rsidP="009B2AEC">
      <w:pPr>
        <w:numPr>
          <w:ilvl w:val="0"/>
          <w:numId w:val="35"/>
        </w:numPr>
        <w:tabs>
          <w:tab w:val="left" w:pos="426"/>
        </w:tabs>
        <w:spacing w:line="360" w:lineRule="auto"/>
        <w:ind w:left="0" w:firstLine="426"/>
        <w:rPr>
          <w:rFonts w:ascii="宋体" w:hAnsi="宋体" w:hint="eastAsia"/>
          <w:szCs w:val="21"/>
        </w:rPr>
      </w:pPr>
      <w:r w:rsidRPr="009B2AEC">
        <w:rPr>
          <w:rFonts w:ascii="宋体" w:hAnsi="宋体" w:hint="eastAsia"/>
          <w:szCs w:val="21"/>
        </w:rPr>
        <w:t>投资人认购本基金时需具有深圳证券交易所A股账户（以下简称“深圳A股账户”）或深圳证券交易所证券投资基金账户（以下简称“深圳证券投资基金账户”）</w:t>
      </w:r>
      <w:r w:rsidR="00980156">
        <w:rPr>
          <w:rFonts w:ascii="宋体" w:hAnsi="宋体" w:hint="eastAsia"/>
          <w:szCs w:val="21"/>
        </w:rPr>
        <w:t>。</w:t>
      </w:r>
    </w:p>
    <w:p w:rsidR="002B2DBA" w:rsidRPr="007E39EA" w:rsidRDefault="00980156" w:rsidP="007E39EA">
      <w:pPr>
        <w:numPr>
          <w:ilvl w:val="0"/>
          <w:numId w:val="35"/>
        </w:numPr>
        <w:tabs>
          <w:tab w:val="left" w:pos="426"/>
        </w:tabs>
        <w:spacing w:line="360" w:lineRule="auto"/>
        <w:ind w:left="0" w:firstLine="426"/>
        <w:rPr>
          <w:rFonts w:ascii="宋体" w:hAnsi="宋体"/>
          <w:szCs w:val="21"/>
        </w:rPr>
      </w:pPr>
      <w:r w:rsidRPr="007E39EA">
        <w:rPr>
          <w:rFonts w:ascii="宋体" w:hAnsi="宋体" w:hint="eastAsia"/>
          <w:szCs w:val="21"/>
        </w:rPr>
        <w:t>网</w:t>
      </w:r>
      <w:r w:rsidRPr="007E39EA">
        <w:rPr>
          <w:rFonts w:hint="eastAsia"/>
        </w:rPr>
        <w:t>上现金认购以基金份额申请。</w:t>
      </w:r>
      <w:r w:rsidR="00B90313" w:rsidRPr="007E39EA">
        <w:rPr>
          <w:rFonts w:hint="eastAsia"/>
        </w:rPr>
        <w:t>投资人通过发售代理机构办理网下现金认购，每笔认购份额须为</w:t>
      </w:r>
      <w:r w:rsidR="00B90313" w:rsidRPr="007E39EA">
        <w:rPr>
          <w:rFonts w:hint="eastAsia"/>
        </w:rPr>
        <w:t>1,000</w:t>
      </w:r>
      <w:r w:rsidR="00B90313" w:rsidRPr="007E39EA">
        <w:rPr>
          <w:rFonts w:hint="eastAsia"/>
        </w:rPr>
        <w:t>份或其整数倍。投资人可多次认购，累计认购份额不设上限。投资者通过基金管理人办理网下现金认购的，每笔认购份额须在</w:t>
      </w:r>
      <w:r w:rsidR="00B90313" w:rsidRPr="007E39EA">
        <w:rPr>
          <w:rFonts w:hint="eastAsia"/>
        </w:rPr>
        <w:t>10</w:t>
      </w:r>
      <w:r w:rsidR="00B90313" w:rsidRPr="007E39EA">
        <w:rPr>
          <w:rFonts w:hint="eastAsia"/>
        </w:rPr>
        <w:t>万份以上（含</w:t>
      </w:r>
      <w:r w:rsidR="00B90313" w:rsidRPr="007E39EA">
        <w:rPr>
          <w:rFonts w:hint="eastAsia"/>
        </w:rPr>
        <w:t>10</w:t>
      </w:r>
      <w:r w:rsidR="00B90313" w:rsidRPr="007E39EA">
        <w:rPr>
          <w:rFonts w:hint="eastAsia"/>
        </w:rPr>
        <w:t>万份）。投资者可以多次认购，累计认购份额不设上限。</w:t>
      </w:r>
    </w:p>
    <w:p w:rsidR="00D20D28" w:rsidRPr="00DB0FEB" w:rsidRDefault="00D20D28" w:rsidP="00732F1F">
      <w:pPr>
        <w:numPr>
          <w:ilvl w:val="0"/>
          <w:numId w:val="35"/>
        </w:numPr>
        <w:tabs>
          <w:tab w:val="left" w:pos="851"/>
        </w:tabs>
        <w:spacing w:line="360" w:lineRule="auto"/>
        <w:ind w:left="0" w:firstLine="426"/>
        <w:rPr>
          <w:rFonts w:ascii="宋体" w:hAnsi="宋体" w:hint="eastAsia"/>
          <w:szCs w:val="21"/>
        </w:rPr>
      </w:pPr>
      <w:r w:rsidRPr="00DB0FEB">
        <w:rPr>
          <w:rFonts w:ascii="宋体" w:hAnsi="宋体"/>
          <w:szCs w:val="21"/>
        </w:rPr>
        <w:t>投资者应保证用于认购的资金来源合法</w:t>
      </w:r>
      <w:r w:rsidRPr="00DB0FEB">
        <w:rPr>
          <w:rFonts w:ascii="宋体" w:hAnsi="宋体" w:hint="eastAsia"/>
          <w:szCs w:val="21"/>
        </w:rPr>
        <w:t>，</w:t>
      </w:r>
      <w:r w:rsidRPr="00DB0FEB">
        <w:rPr>
          <w:rFonts w:ascii="宋体" w:hAnsi="宋体"/>
          <w:szCs w:val="21"/>
        </w:rPr>
        <w:t>投资者应有权自行支配</w:t>
      </w:r>
      <w:r w:rsidRPr="00DB0FEB">
        <w:rPr>
          <w:rFonts w:ascii="宋体" w:hAnsi="宋体" w:hint="eastAsia"/>
          <w:szCs w:val="21"/>
        </w:rPr>
        <w:t>，</w:t>
      </w:r>
      <w:r w:rsidRPr="00DB0FEB">
        <w:rPr>
          <w:rFonts w:ascii="宋体" w:hAnsi="宋体"/>
          <w:szCs w:val="21"/>
        </w:rPr>
        <w:t>不存在任何法律上、合约上或其他障碍。</w:t>
      </w:r>
    </w:p>
    <w:p w:rsidR="00D20D28" w:rsidRPr="006D5824" w:rsidRDefault="00D01250" w:rsidP="00732F1F">
      <w:pPr>
        <w:numPr>
          <w:ilvl w:val="0"/>
          <w:numId w:val="35"/>
        </w:numPr>
        <w:tabs>
          <w:tab w:val="left" w:pos="851"/>
        </w:tabs>
        <w:spacing w:line="360" w:lineRule="auto"/>
        <w:ind w:left="0" w:firstLine="426"/>
        <w:rPr>
          <w:rFonts w:ascii="宋体" w:hAnsi="宋体" w:hint="eastAsia"/>
          <w:szCs w:val="21"/>
        </w:rPr>
      </w:pPr>
      <w:r w:rsidRPr="00DD6DFA">
        <w:rPr>
          <w:rFonts w:ascii="宋体" w:hAnsi="宋体" w:hint="eastAsia"/>
          <w:szCs w:val="21"/>
        </w:rPr>
        <w:t>销售机构对认购申请的受理并不代表该申请一定成功，而仅代表销售机构确实接收到认购申请。认购的确认</w:t>
      </w:r>
      <w:r w:rsidRPr="00354A01">
        <w:rPr>
          <w:rFonts w:ascii="宋体" w:hAnsi="宋体" w:hint="eastAsia"/>
          <w:szCs w:val="21"/>
        </w:rPr>
        <w:t>以登记机构的确认结果为准。对于认购申请及认购份额的确认情况，</w:t>
      </w:r>
      <w:r w:rsidRPr="00354A01">
        <w:rPr>
          <w:rFonts w:ascii="宋体" w:hAnsi="宋体" w:hint="eastAsia"/>
          <w:szCs w:val="21"/>
        </w:rPr>
        <w:lastRenderedPageBreak/>
        <w:t>投资人应及时查询并妥善行使合法权利。</w:t>
      </w:r>
    </w:p>
    <w:p w:rsidR="00B27AF8" w:rsidRPr="006D5824" w:rsidRDefault="00B27AF8" w:rsidP="00732F1F">
      <w:pPr>
        <w:numPr>
          <w:ilvl w:val="0"/>
          <w:numId w:val="35"/>
        </w:numPr>
        <w:tabs>
          <w:tab w:val="left" w:pos="567"/>
          <w:tab w:val="left" w:pos="851"/>
        </w:tabs>
        <w:spacing w:line="360" w:lineRule="auto"/>
        <w:ind w:left="0" w:firstLine="426"/>
        <w:rPr>
          <w:rFonts w:ascii="宋体" w:hAnsi="宋体" w:hint="eastAsia"/>
          <w:szCs w:val="21"/>
        </w:rPr>
      </w:pPr>
      <w:r w:rsidRPr="006D5824">
        <w:rPr>
          <w:rFonts w:ascii="宋体" w:hAnsi="宋体" w:hint="eastAsia"/>
          <w:szCs w:val="21"/>
        </w:rPr>
        <w:t>本公告仅对本基金募集的有关事项和规定予以说明。</w:t>
      </w:r>
      <w:r w:rsidR="00080A41" w:rsidRPr="006D5824">
        <w:rPr>
          <w:rFonts w:ascii="宋体" w:hAnsi="宋体" w:hint="eastAsia"/>
          <w:szCs w:val="21"/>
        </w:rPr>
        <w:t>投资者</w:t>
      </w:r>
      <w:r w:rsidRPr="006D5824">
        <w:rPr>
          <w:rFonts w:ascii="宋体" w:hAnsi="宋体" w:hint="eastAsia"/>
          <w:szCs w:val="21"/>
        </w:rPr>
        <w:t>欲了解本基金的详细情况，</w:t>
      </w:r>
      <w:r w:rsidR="00D06872" w:rsidRPr="006D5824">
        <w:rPr>
          <w:rFonts w:ascii="宋体" w:hAnsi="宋体" w:hint="eastAsia"/>
          <w:szCs w:val="21"/>
        </w:rPr>
        <w:t>请详细阅</w:t>
      </w:r>
      <w:r w:rsidR="00D06872" w:rsidRPr="001C6B37">
        <w:rPr>
          <w:rFonts w:ascii="宋体" w:hAnsi="宋体" w:hint="eastAsia"/>
          <w:szCs w:val="21"/>
        </w:rPr>
        <w:t>读</w:t>
      </w:r>
      <w:r w:rsidR="00B90313" w:rsidRPr="0073257F">
        <w:rPr>
          <w:rFonts w:ascii="宋体" w:hAnsi="宋体" w:hint="eastAsia"/>
          <w:szCs w:val="21"/>
        </w:rPr>
        <w:t>202</w:t>
      </w:r>
      <w:r w:rsidR="00B90313" w:rsidRPr="0073257F">
        <w:rPr>
          <w:rFonts w:ascii="宋体" w:hAnsi="宋体"/>
          <w:szCs w:val="21"/>
        </w:rPr>
        <w:t>5</w:t>
      </w:r>
      <w:r w:rsidR="00497E8D" w:rsidRPr="0073257F">
        <w:rPr>
          <w:rFonts w:ascii="宋体" w:hAnsi="宋体" w:hint="eastAsia"/>
          <w:szCs w:val="21"/>
        </w:rPr>
        <w:t>年</w:t>
      </w:r>
      <w:r w:rsidR="00A811BF" w:rsidRPr="0073257F">
        <w:rPr>
          <w:rFonts w:ascii="宋体" w:hAnsi="宋体"/>
          <w:szCs w:val="21"/>
        </w:rPr>
        <w:t>12</w:t>
      </w:r>
      <w:r w:rsidR="00497E8D" w:rsidRPr="0073257F">
        <w:rPr>
          <w:rFonts w:ascii="宋体" w:hAnsi="宋体" w:hint="eastAsia"/>
          <w:szCs w:val="21"/>
        </w:rPr>
        <w:t>月</w:t>
      </w:r>
      <w:r w:rsidR="009A475B">
        <w:rPr>
          <w:rFonts w:ascii="宋体" w:hAnsi="宋体"/>
          <w:szCs w:val="21"/>
        </w:rPr>
        <w:t>17</w:t>
      </w:r>
      <w:r w:rsidR="00D06872" w:rsidRPr="0073257F">
        <w:rPr>
          <w:rFonts w:ascii="宋体" w:hAnsi="宋体" w:hint="eastAsia"/>
          <w:szCs w:val="21"/>
        </w:rPr>
        <w:t>日</w:t>
      </w:r>
      <w:r w:rsidR="00D06872" w:rsidRPr="001C6B37">
        <w:rPr>
          <w:rFonts w:ascii="宋体" w:hAnsi="宋体" w:hint="eastAsia"/>
          <w:szCs w:val="21"/>
        </w:rPr>
        <w:t>发</w:t>
      </w:r>
      <w:r w:rsidR="00D06872" w:rsidRPr="006D5824">
        <w:rPr>
          <w:rFonts w:ascii="宋体" w:hAnsi="宋体" w:hint="eastAsia"/>
          <w:szCs w:val="21"/>
        </w:rPr>
        <w:t>布在本公司网站</w:t>
      </w:r>
      <w:r w:rsidR="00581922">
        <w:rPr>
          <w:rFonts w:ascii="宋体" w:hAnsi="宋体" w:hint="eastAsia"/>
          <w:szCs w:val="21"/>
        </w:rPr>
        <w:t>（www.fsfund.com）</w:t>
      </w:r>
      <w:r w:rsidR="00D06872" w:rsidRPr="006D5824">
        <w:rPr>
          <w:rFonts w:ascii="宋体" w:hAnsi="宋体" w:hint="eastAsia"/>
          <w:szCs w:val="21"/>
        </w:rPr>
        <w:t>和中国证监会基金电子披露网站（http://eid.csrc.gov.cn/fund）上</w:t>
      </w:r>
      <w:r w:rsidRPr="006D5824">
        <w:rPr>
          <w:rFonts w:ascii="宋体" w:hAnsi="宋体" w:hint="eastAsia"/>
          <w:szCs w:val="21"/>
        </w:rPr>
        <w:t>的《</w:t>
      </w:r>
      <w:r w:rsidR="00205AC2">
        <w:rPr>
          <w:rFonts w:ascii="宋体" w:hAnsi="宋体" w:hint="eastAsia"/>
          <w:szCs w:val="21"/>
        </w:rPr>
        <w:t>华宝中证全指电力公用事业交易型开放式指数证券投资基金</w:t>
      </w:r>
      <w:r w:rsidRPr="00DD6DFA">
        <w:rPr>
          <w:rFonts w:ascii="宋体" w:hAnsi="宋体" w:hint="eastAsia"/>
          <w:szCs w:val="21"/>
        </w:rPr>
        <w:t>招募说明书》（以下简称“招募说明书”）。本基金的招募说明书及本公告将同时发布在本公司网站</w:t>
      </w:r>
      <w:r w:rsidRPr="006D5824">
        <w:rPr>
          <w:rFonts w:ascii="宋体" w:hAnsi="宋体" w:hint="eastAsia"/>
          <w:szCs w:val="21"/>
        </w:rPr>
        <w:t>。</w:t>
      </w:r>
    </w:p>
    <w:p w:rsidR="00E810D8" w:rsidRPr="00A811BF" w:rsidRDefault="00080A41" w:rsidP="00732F1F">
      <w:pPr>
        <w:numPr>
          <w:ilvl w:val="0"/>
          <w:numId w:val="35"/>
        </w:numPr>
        <w:tabs>
          <w:tab w:val="left" w:pos="851"/>
        </w:tabs>
        <w:spacing w:line="360" w:lineRule="auto"/>
        <w:ind w:left="0" w:firstLine="426"/>
        <w:rPr>
          <w:rFonts w:ascii="宋体" w:hAnsi="宋体" w:cs="Arial" w:hint="eastAsia"/>
          <w:szCs w:val="21"/>
        </w:rPr>
      </w:pPr>
      <w:r w:rsidRPr="00A811BF">
        <w:rPr>
          <w:rFonts w:ascii="宋体" w:hAnsi="宋体" w:cs="Arial" w:hint="eastAsia"/>
          <w:szCs w:val="21"/>
        </w:rPr>
        <w:t>投资者</w:t>
      </w:r>
      <w:r w:rsidR="00B27AF8" w:rsidRPr="00A811BF">
        <w:rPr>
          <w:rFonts w:ascii="宋体" w:hAnsi="宋体" w:cs="Arial" w:hint="eastAsia"/>
          <w:szCs w:val="21"/>
        </w:rPr>
        <w:t>可拨打本公司客户服务电话（</w:t>
      </w:r>
      <w:r w:rsidR="004A208B" w:rsidRPr="00A811BF">
        <w:rPr>
          <w:rFonts w:ascii="宋体" w:hAnsi="宋体" w:cs="Arial" w:hint="eastAsia"/>
          <w:szCs w:val="21"/>
        </w:rPr>
        <w:t>400-700-5588、400-820-5050</w:t>
      </w:r>
      <w:r w:rsidR="00B27AF8" w:rsidRPr="00A811BF">
        <w:rPr>
          <w:rFonts w:ascii="宋体" w:hAnsi="宋体" w:cs="Arial" w:hint="eastAsia"/>
          <w:szCs w:val="21"/>
        </w:rPr>
        <w:t>）</w:t>
      </w:r>
      <w:r w:rsidR="00106695" w:rsidRPr="00A811BF">
        <w:rPr>
          <w:rFonts w:ascii="宋体" w:hAnsi="宋体" w:cs="Arial" w:hint="eastAsia"/>
          <w:szCs w:val="21"/>
        </w:rPr>
        <w:t>或各发售代理机构咨询电话了解认购事宜</w:t>
      </w:r>
      <w:r w:rsidR="00B27AF8" w:rsidRPr="00A811BF">
        <w:rPr>
          <w:rFonts w:ascii="宋体" w:hAnsi="宋体" w:cs="Arial" w:hint="eastAsia"/>
          <w:szCs w:val="21"/>
        </w:rPr>
        <w:t>。</w:t>
      </w:r>
    </w:p>
    <w:p w:rsidR="00C95EC5" w:rsidRPr="00A811BF" w:rsidRDefault="00C95EC5" w:rsidP="006B1715">
      <w:pPr>
        <w:numPr>
          <w:ilvl w:val="0"/>
          <w:numId w:val="35"/>
        </w:numPr>
        <w:tabs>
          <w:tab w:val="left" w:pos="851"/>
        </w:tabs>
        <w:spacing w:line="360" w:lineRule="auto"/>
        <w:ind w:left="0" w:firstLine="426"/>
        <w:rPr>
          <w:rFonts w:ascii="宋体" w:hAnsi="宋体" w:cs="Arial"/>
          <w:szCs w:val="21"/>
        </w:rPr>
      </w:pPr>
      <w:r w:rsidRPr="00A811BF">
        <w:rPr>
          <w:rFonts w:ascii="宋体" w:hAnsi="宋体" w:cs="Arial" w:hint="eastAsia"/>
          <w:szCs w:val="21"/>
        </w:rPr>
        <w:t>本基金被动跟踪标的指数“</w:t>
      </w:r>
      <w:r w:rsidR="008E752F" w:rsidRPr="008E752F">
        <w:rPr>
          <w:rFonts w:ascii="宋体" w:hAnsi="宋体" w:cs="Arial" w:hint="eastAsia"/>
          <w:szCs w:val="21"/>
        </w:rPr>
        <w:t>中证全指电力公用事业指数</w:t>
      </w:r>
      <w:r w:rsidRPr="00A811BF">
        <w:rPr>
          <w:rFonts w:ascii="宋体" w:hAnsi="宋体" w:cs="Arial" w:hint="eastAsia"/>
          <w:szCs w:val="21"/>
        </w:rPr>
        <w:t>”</w:t>
      </w:r>
      <w:r w:rsidR="005E0C1D" w:rsidRPr="00A811BF">
        <w:rPr>
          <w:rFonts w:ascii="宋体" w:hAnsi="宋体" w:cs="Arial" w:hint="eastAsia"/>
          <w:szCs w:val="21"/>
        </w:rPr>
        <w:t>(以下简称“标的指数”</w:t>
      </w:r>
      <w:r w:rsidR="005E0C1D" w:rsidRPr="00A811BF">
        <w:rPr>
          <w:rFonts w:ascii="宋体" w:hAnsi="宋体" w:cs="Arial"/>
          <w:szCs w:val="21"/>
        </w:rPr>
        <w:t>)</w:t>
      </w:r>
      <w:r w:rsidR="00AD7DC5" w:rsidRPr="00A811BF">
        <w:rPr>
          <w:rFonts w:ascii="宋体" w:hAnsi="宋体" w:cs="Arial" w:hint="eastAsia"/>
          <w:szCs w:val="21"/>
        </w:rPr>
        <w:t>。</w:t>
      </w:r>
      <w:r w:rsidR="00AD7DC5" w:rsidRPr="007E39EA">
        <w:rPr>
          <w:rFonts w:ascii="宋体" w:hAnsi="宋体" w:cs="Arial" w:hint="eastAsia"/>
          <w:szCs w:val="21"/>
        </w:rPr>
        <w:t>本基金属于股票型基金，其预期收益及预期风险水平高于混合型基金、债券型基金与货币市场基金</w:t>
      </w:r>
      <w:r w:rsidRPr="00A811BF">
        <w:rPr>
          <w:rFonts w:ascii="宋体" w:hAnsi="宋体" w:cs="Arial" w:hint="eastAsia"/>
          <w:szCs w:val="21"/>
        </w:rPr>
        <w:t>。</w:t>
      </w:r>
      <w:r w:rsidR="00AD7DC5" w:rsidRPr="007E39EA">
        <w:rPr>
          <w:rFonts w:ascii="宋体" w:hAnsi="宋体" w:cs="Arial" w:hint="eastAsia"/>
          <w:szCs w:val="21"/>
        </w:rPr>
        <w:t>本基金为被动式投资的股票型指数基金，主要采用组合复制策略，跟踪标的指数，其风险收益特征与标的指数所表征的市场组合的风险收益特征相似。</w:t>
      </w:r>
    </w:p>
    <w:p w:rsidR="005244E2" w:rsidRPr="00A811BF" w:rsidRDefault="005244E2" w:rsidP="005244E2">
      <w:pPr>
        <w:numPr>
          <w:ilvl w:val="0"/>
          <w:numId w:val="35"/>
        </w:numPr>
        <w:tabs>
          <w:tab w:val="left" w:pos="851"/>
        </w:tabs>
        <w:spacing w:line="360" w:lineRule="auto"/>
        <w:ind w:left="0" w:firstLine="426"/>
        <w:rPr>
          <w:rFonts w:ascii="宋体" w:hAnsi="宋体" w:cs="Arial"/>
          <w:szCs w:val="21"/>
        </w:rPr>
      </w:pPr>
      <w:r w:rsidRPr="00A811BF">
        <w:rPr>
          <w:rFonts w:ascii="宋体" w:hAnsi="宋体" w:cs="Arial" w:hint="eastAsia"/>
          <w:szCs w:val="21"/>
        </w:rPr>
        <w:t>风险提示</w:t>
      </w:r>
    </w:p>
    <w:p w:rsidR="00A811BF" w:rsidRPr="00A811BF" w:rsidRDefault="008E752F" w:rsidP="006B1715">
      <w:pPr>
        <w:tabs>
          <w:tab w:val="left" w:pos="851"/>
        </w:tabs>
        <w:spacing w:line="360" w:lineRule="auto"/>
        <w:ind w:firstLineChars="200" w:firstLine="420"/>
        <w:rPr>
          <w:rFonts w:ascii="宋体" w:hAnsi="宋体" w:cs="Arial"/>
          <w:szCs w:val="21"/>
        </w:rPr>
      </w:pPr>
      <w:r w:rsidRPr="008E752F">
        <w:rPr>
          <w:rFonts w:ascii="宋体" w:hAnsi="宋体" w:cs="Arial" w:hint="eastAsia"/>
          <w:szCs w:val="21"/>
        </w:rPr>
        <w:t>本基金投资于证券市场，基金净值会因为证券市场波动等因素产生波动，投资者在投资本基金前，需充分了解本基金的产品特性，并承担基金投资中出现的各类风险,包括：市场风险、流动性风险、指数化投资的风险、ETF运作的风险、本基金投资特定品种及参与特定业务的特有风险、管理风险、操作或技术风险、合规性风险、本基金法律文件风险收益特征表述与销售机构基金风险评价可能不一致的风险等。其中，指数化投资的风险包括标的指数回报与股票市场平均回报偏离的风险、标的指数波动的风险、标的指数编制和计算的风险、跟踪误差控制未达约定目标的风险、成份股权重较大的风险、指数编制机构停止服务的风险等；ETF运作的风险包括可接受股票认购导致的风险、基金份额二级市场交易价格折溢价风险、参考IOPV决策和IOPV计算错误的风险、成份股停牌的风险、投资者申购失败的风险、投资者赎回失败的风险、申购赎回清单差错风险、申购赎回清单标识设置不合理的风险、基金份额赎回对价的变现风险、套利风险、第三方机构服务的风险、退市风险等；基金投资特定品种及参与特定业务的特有风险包括股指期货等金融衍生品风险、资产支持证券投资风险、存托凭证投资风险、参与融资业务的风险、参与转融通证券出借业务的风险等</w:t>
      </w:r>
      <w:r w:rsidR="00A811BF" w:rsidRPr="00A811BF">
        <w:rPr>
          <w:rFonts w:ascii="宋体" w:hAnsi="宋体" w:cs="Arial" w:hint="eastAsia"/>
          <w:szCs w:val="21"/>
        </w:rPr>
        <w:t>。</w:t>
      </w:r>
    </w:p>
    <w:p w:rsidR="008E752F" w:rsidRPr="008E752F" w:rsidRDefault="008E752F" w:rsidP="008E752F">
      <w:pPr>
        <w:autoSpaceDE w:val="0"/>
        <w:autoSpaceDN w:val="0"/>
        <w:adjustRightInd w:val="0"/>
        <w:snapToGrid w:val="0"/>
        <w:spacing w:line="360" w:lineRule="auto"/>
        <w:ind w:firstLineChars="200" w:firstLine="420"/>
        <w:rPr>
          <w:rFonts w:ascii="宋体" w:hAnsi="宋体" w:cs="Arial"/>
          <w:szCs w:val="21"/>
        </w:rPr>
      </w:pPr>
      <w:r w:rsidRPr="008E752F">
        <w:rPr>
          <w:rFonts w:ascii="宋体" w:hAnsi="宋体" w:cs="Arial" w:hint="eastAsia"/>
          <w:szCs w:val="21"/>
        </w:rPr>
        <w:t>本基金为被动式投资的股票型指数基金，主要采用组合复制策略，跟踪标的指数，其风险收益特征与标的指数所表征的市场组合的风险收益特征相似。本基金属于股票型基金，其预期收益及预期风险水平高于混合型基金、债券型基金与货币市场基金。</w:t>
      </w:r>
    </w:p>
    <w:p w:rsidR="008E752F" w:rsidRPr="008E752F" w:rsidRDefault="008E752F" w:rsidP="008E752F">
      <w:pPr>
        <w:autoSpaceDE w:val="0"/>
        <w:autoSpaceDN w:val="0"/>
        <w:adjustRightInd w:val="0"/>
        <w:snapToGrid w:val="0"/>
        <w:spacing w:line="360" w:lineRule="auto"/>
        <w:ind w:firstLineChars="200" w:firstLine="420"/>
        <w:rPr>
          <w:rFonts w:ascii="宋体" w:hAnsi="宋体" w:cs="Arial"/>
          <w:szCs w:val="21"/>
        </w:rPr>
      </w:pPr>
      <w:r w:rsidRPr="008E752F">
        <w:rPr>
          <w:rFonts w:ascii="宋体" w:hAnsi="宋体" w:cs="Arial" w:hint="eastAsia"/>
          <w:szCs w:val="21"/>
        </w:rPr>
        <w:t>在目前的业务规则下，投资者投资本基金时需具有深圳证券交易所A股账户或基金账户。</w:t>
      </w:r>
      <w:r w:rsidRPr="008E752F">
        <w:rPr>
          <w:rFonts w:ascii="宋体" w:hAnsi="宋体" w:cs="Arial" w:hint="eastAsia"/>
          <w:szCs w:val="21"/>
        </w:rPr>
        <w:lastRenderedPageBreak/>
        <w:t>其中，深圳证券交易所基金账户只能进行基金的现金认购和二级市场交易，如投资者需要使用标的指数成份股中的深圳证券交易所上市股票参与网下股票认购或基金的申购、赎回，则应开立</w:t>
      </w:r>
      <w:r w:rsidRPr="008E752F">
        <w:rPr>
          <w:rFonts w:ascii="宋体" w:hAnsi="宋体" w:cs="Arial"/>
          <w:szCs w:val="21"/>
        </w:rPr>
        <w:t>深圳</w:t>
      </w:r>
      <w:r w:rsidRPr="008E752F">
        <w:rPr>
          <w:rFonts w:ascii="宋体" w:hAnsi="宋体" w:cs="Arial" w:hint="eastAsia"/>
          <w:szCs w:val="21"/>
        </w:rPr>
        <w:t>证券交易所A股账户；如投资者需要使用标的指数成份股中的上海证券交易所上市股票参与网下股票认购，则还应开立上海证券交易所A股账户。</w:t>
      </w:r>
    </w:p>
    <w:p w:rsidR="008E752F" w:rsidRPr="008E752F" w:rsidRDefault="008E752F" w:rsidP="008E752F">
      <w:pPr>
        <w:autoSpaceDE w:val="0"/>
        <w:autoSpaceDN w:val="0"/>
        <w:adjustRightInd w:val="0"/>
        <w:snapToGrid w:val="0"/>
        <w:spacing w:line="360" w:lineRule="auto"/>
        <w:ind w:firstLineChars="200" w:firstLine="420"/>
        <w:rPr>
          <w:rFonts w:ascii="宋体" w:hAnsi="宋体" w:cs="Arial"/>
          <w:szCs w:val="21"/>
        </w:rPr>
      </w:pPr>
      <w:r w:rsidRPr="008E752F">
        <w:rPr>
          <w:rFonts w:ascii="宋体" w:hAnsi="宋体" w:cs="Arial" w:hint="eastAsia"/>
          <w:szCs w:val="21"/>
        </w:rPr>
        <w:t>在目前结算规则下，投资者申购的基金份额当日起可卖出，投资者赎回获得的股票当日起可卖出。</w:t>
      </w:r>
    </w:p>
    <w:p w:rsidR="008E752F" w:rsidRPr="008E752F" w:rsidRDefault="008E752F" w:rsidP="008E752F">
      <w:pPr>
        <w:autoSpaceDE w:val="0"/>
        <w:autoSpaceDN w:val="0"/>
        <w:adjustRightInd w:val="0"/>
        <w:snapToGrid w:val="0"/>
        <w:spacing w:line="360" w:lineRule="auto"/>
        <w:ind w:firstLineChars="200" w:firstLine="420"/>
        <w:rPr>
          <w:rFonts w:ascii="宋体" w:hAnsi="宋体" w:cs="Arial"/>
          <w:szCs w:val="21"/>
        </w:rPr>
      </w:pPr>
      <w:r w:rsidRPr="008E752F">
        <w:rPr>
          <w:rFonts w:ascii="宋体" w:hAnsi="宋体" w:cs="Arial"/>
          <w:szCs w:val="21"/>
        </w:rPr>
        <w:t>投资者在进行投资决策前，请仔细阅读本基金的《招募说明书》、</w:t>
      </w:r>
      <w:r w:rsidRPr="008E752F">
        <w:rPr>
          <w:rFonts w:ascii="宋体" w:hAnsi="宋体" w:cs="Arial" w:hint="eastAsia"/>
          <w:szCs w:val="21"/>
        </w:rPr>
        <w:t>基金产品资料概要</w:t>
      </w:r>
      <w:r w:rsidRPr="008E752F">
        <w:rPr>
          <w:rFonts w:ascii="宋体" w:hAnsi="宋体" w:cs="Arial"/>
          <w:szCs w:val="21"/>
        </w:rPr>
        <w:t>及《基金合同》</w:t>
      </w:r>
      <w:r w:rsidRPr="008E752F">
        <w:rPr>
          <w:rFonts w:ascii="宋体" w:hAnsi="宋体" w:cs="Arial" w:hint="eastAsia"/>
          <w:szCs w:val="21"/>
        </w:rPr>
        <w:t>等信息披露文件，并根据自身的投资目的、投资期限、投资经验、资产状况等判断基金是否和投资者的风险承受能力相适应，自主判断基金的投资价值，自主做出投资决策，自行承担投资风险。</w:t>
      </w:r>
    </w:p>
    <w:p w:rsidR="008E752F" w:rsidRPr="008E752F" w:rsidRDefault="008E752F" w:rsidP="008E752F">
      <w:pPr>
        <w:autoSpaceDE w:val="0"/>
        <w:autoSpaceDN w:val="0"/>
        <w:adjustRightInd w:val="0"/>
        <w:snapToGrid w:val="0"/>
        <w:spacing w:line="360" w:lineRule="auto"/>
        <w:ind w:firstLineChars="200" w:firstLine="420"/>
        <w:rPr>
          <w:rFonts w:ascii="宋体" w:hAnsi="宋体" w:cs="Arial"/>
          <w:szCs w:val="21"/>
        </w:rPr>
      </w:pPr>
      <w:r w:rsidRPr="008E752F">
        <w:rPr>
          <w:rFonts w:ascii="宋体" w:hAnsi="宋体" w:cs="Arial" w:hint="eastAsia"/>
          <w:szCs w:val="21"/>
        </w:rPr>
        <w:t>基金的过往业绩并不预示其未来表现，基金管理人管理的其他基金的业绩也不构成对本基金业绩表现的保证。</w:t>
      </w:r>
    </w:p>
    <w:p w:rsidR="008E752F" w:rsidRPr="008E752F" w:rsidRDefault="008E752F" w:rsidP="008E752F">
      <w:pPr>
        <w:autoSpaceDE w:val="0"/>
        <w:autoSpaceDN w:val="0"/>
        <w:adjustRightInd w:val="0"/>
        <w:snapToGrid w:val="0"/>
        <w:spacing w:line="360" w:lineRule="auto"/>
        <w:ind w:firstLineChars="200" w:firstLine="420"/>
        <w:rPr>
          <w:rFonts w:ascii="宋体" w:hAnsi="宋体" w:cs="Arial"/>
          <w:szCs w:val="21"/>
        </w:rPr>
      </w:pPr>
      <w:r w:rsidRPr="008E752F">
        <w:rPr>
          <w:rFonts w:ascii="宋体" w:hAnsi="宋体" w:cs="Arial" w:hint="eastAsia"/>
          <w:szCs w:val="21"/>
        </w:rPr>
        <w:t>基金管理人依照恪尽职守、诚实信用、谨慎勤勉的原则管理和运用基金财产，但不保证投资于本基金一定盈利，也不保证最低收益。</w:t>
      </w:r>
    </w:p>
    <w:p w:rsidR="008E752F" w:rsidRPr="008E752F" w:rsidRDefault="008E752F" w:rsidP="008E752F">
      <w:pPr>
        <w:autoSpaceDE w:val="0"/>
        <w:autoSpaceDN w:val="0"/>
        <w:adjustRightInd w:val="0"/>
        <w:snapToGrid w:val="0"/>
        <w:spacing w:line="360" w:lineRule="auto"/>
        <w:ind w:firstLineChars="200" w:firstLine="420"/>
        <w:rPr>
          <w:rFonts w:ascii="宋体" w:hAnsi="宋体" w:cs="Arial"/>
          <w:szCs w:val="21"/>
        </w:rPr>
      </w:pPr>
      <w:r w:rsidRPr="008E752F">
        <w:rPr>
          <w:rFonts w:ascii="宋体" w:hAnsi="宋体" w:cs="Arial" w:hint="eastAsia"/>
          <w:szCs w:val="21"/>
        </w:rPr>
        <w:t>投资有风险，投资者认购（或申购）本基金时应认真阅读招募说明书。</w:t>
      </w:r>
    </w:p>
    <w:p w:rsidR="00C416C3" w:rsidRPr="00A811BF" w:rsidRDefault="008E752F" w:rsidP="00A811BF">
      <w:pPr>
        <w:tabs>
          <w:tab w:val="left" w:pos="851"/>
        </w:tabs>
        <w:spacing w:line="360" w:lineRule="auto"/>
        <w:ind w:firstLineChars="200" w:firstLine="420"/>
        <w:rPr>
          <w:rFonts w:ascii="宋体" w:hAnsi="宋体" w:cs="Arial" w:hint="eastAsia"/>
          <w:szCs w:val="21"/>
        </w:rPr>
      </w:pPr>
      <w:r w:rsidRPr="008E752F">
        <w:rPr>
          <w:rFonts w:ascii="宋体" w:hAnsi="宋体" w:cs="Arial" w:hint="eastAsia"/>
          <w:szCs w:val="21"/>
        </w:rPr>
        <w:t>基金管理人提醒投资者基金投资的“买者自负”原则，在投资者作出投资决策后，基金运营状况与基金净值变化导致的投资风险，由投资者自行负担</w:t>
      </w:r>
      <w:r w:rsidR="005244E2" w:rsidRPr="00A811BF">
        <w:rPr>
          <w:rFonts w:ascii="宋体" w:hAnsi="宋体" w:cs="Arial" w:hint="eastAsia"/>
          <w:szCs w:val="21"/>
        </w:rPr>
        <w:t>。</w:t>
      </w:r>
    </w:p>
    <w:p w:rsidR="005B3E27" w:rsidRPr="00DB0FEB" w:rsidRDefault="009828AD" w:rsidP="00637539">
      <w:pPr>
        <w:tabs>
          <w:tab w:val="left" w:pos="851"/>
        </w:tabs>
        <w:spacing w:line="360" w:lineRule="auto"/>
        <w:ind w:firstLineChars="200" w:firstLine="420"/>
        <w:jc w:val="center"/>
        <w:rPr>
          <w:rFonts w:ascii="宋体" w:hAnsi="宋体" w:hint="eastAsia"/>
          <w:b/>
          <w:szCs w:val="21"/>
        </w:rPr>
      </w:pPr>
      <w:r w:rsidRPr="00A811BF">
        <w:rPr>
          <w:rFonts w:ascii="宋体" w:hAnsi="宋体" w:cs="Arial"/>
          <w:szCs w:val="21"/>
        </w:rPr>
        <w:br w:type="page"/>
      </w:r>
      <w:r w:rsidR="00C42045" w:rsidRPr="00DB0FEB">
        <w:rPr>
          <w:rFonts w:ascii="宋体" w:hAnsi="宋体" w:hint="eastAsia"/>
          <w:b/>
          <w:sz w:val="28"/>
          <w:szCs w:val="28"/>
        </w:rPr>
        <w:t>一、</w:t>
      </w:r>
      <w:r w:rsidR="005B3E27" w:rsidRPr="00DB0FEB">
        <w:rPr>
          <w:rFonts w:ascii="宋体" w:hAnsi="宋体" w:hint="eastAsia"/>
          <w:b/>
          <w:sz w:val="28"/>
          <w:szCs w:val="28"/>
        </w:rPr>
        <w:t>本次</w:t>
      </w:r>
      <w:r w:rsidR="00D77715">
        <w:rPr>
          <w:rFonts w:ascii="宋体" w:hAnsi="宋体" w:hint="eastAsia"/>
          <w:b/>
          <w:sz w:val="28"/>
          <w:szCs w:val="28"/>
        </w:rPr>
        <w:t>募集</w:t>
      </w:r>
      <w:r w:rsidR="005B3E27" w:rsidRPr="00DB0FEB">
        <w:rPr>
          <w:rFonts w:ascii="宋体" w:hAnsi="宋体" w:hint="eastAsia"/>
          <w:b/>
          <w:sz w:val="28"/>
          <w:szCs w:val="28"/>
        </w:rPr>
        <w:t>基本情况</w:t>
      </w:r>
    </w:p>
    <w:p w:rsidR="005B3E27" w:rsidRPr="00DB0FEB" w:rsidRDefault="005B3E27" w:rsidP="00732F1F">
      <w:pPr>
        <w:numPr>
          <w:ilvl w:val="1"/>
          <w:numId w:val="38"/>
        </w:numPr>
        <w:spacing w:line="360" w:lineRule="auto"/>
        <w:ind w:hanging="871"/>
        <w:rPr>
          <w:rFonts w:ascii="宋体" w:hAnsi="宋体" w:hint="eastAsia"/>
          <w:szCs w:val="21"/>
        </w:rPr>
      </w:pPr>
      <w:r w:rsidRPr="00DB0FEB">
        <w:rPr>
          <w:rFonts w:ascii="宋体" w:hAnsi="宋体" w:hint="eastAsia"/>
          <w:szCs w:val="21"/>
        </w:rPr>
        <w:t>基金</w:t>
      </w:r>
      <w:r w:rsidR="00D77715">
        <w:rPr>
          <w:rFonts w:ascii="宋体" w:hAnsi="宋体" w:hint="eastAsia"/>
          <w:szCs w:val="21"/>
        </w:rPr>
        <w:t>的基本情况</w:t>
      </w:r>
    </w:p>
    <w:p w:rsidR="005B3E27" w:rsidRPr="00DB0FEB" w:rsidRDefault="00D77715" w:rsidP="001D2F96">
      <w:pPr>
        <w:spacing w:line="360" w:lineRule="auto"/>
        <w:ind w:firstLineChars="200" w:firstLine="420"/>
        <w:rPr>
          <w:rFonts w:ascii="宋体" w:hAnsi="宋体" w:hint="eastAsia"/>
          <w:szCs w:val="21"/>
        </w:rPr>
      </w:pPr>
      <w:r>
        <w:rPr>
          <w:rFonts w:ascii="宋体" w:hAnsi="宋体" w:hint="eastAsia"/>
          <w:szCs w:val="21"/>
        </w:rPr>
        <w:t>基金名称：</w:t>
      </w:r>
      <w:r w:rsidR="00205AC2">
        <w:rPr>
          <w:rFonts w:ascii="宋体" w:hAnsi="宋体" w:hint="eastAsia"/>
          <w:szCs w:val="21"/>
        </w:rPr>
        <w:t>华宝中证全指电力公用事业交易型开放式指数证券投资基金</w:t>
      </w:r>
    </w:p>
    <w:p w:rsidR="00A83FB4" w:rsidRDefault="00A83FB4" w:rsidP="001D2F96">
      <w:pPr>
        <w:spacing w:line="360" w:lineRule="auto"/>
        <w:ind w:firstLineChars="200" w:firstLine="420"/>
        <w:rPr>
          <w:rFonts w:ascii="宋体" w:hAnsi="宋体"/>
          <w:szCs w:val="21"/>
        </w:rPr>
      </w:pPr>
      <w:r w:rsidRPr="00DB0FEB">
        <w:rPr>
          <w:rFonts w:ascii="宋体" w:hAnsi="宋体" w:hint="eastAsia"/>
          <w:szCs w:val="21"/>
        </w:rPr>
        <w:t>基金简称</w:t>
      </w:r>
      <w:r w:rsidR="00D77715">
        <w:rPr>
          <w:rFonts w:ascii="宋体" w:hAnsi="宋体" w:hint="eastAsia"/>
          <w:szCs w:val="21"/>
        </w:rPr>
        <w:t>：</w:t>
      </w:r>
      <w:r w:rsidR="005D5FCB">
        <w:rPr>
          <w:rFonts w:ascii="宋体" w:hAnsi="宋体" w:hint="eastAsia"/>
          <w:szCs w:val="21"/>
        </w:rPr>
        <w:t>华宝中证全指电力公用事业</w:t>
      </w:r>
      <w:r w:rsidR="00AD7DC5">
        <w:rPr>
          <w:rFonts w:ascii="宋体" w:hAnsi="宋体" w:hint="eastAsia"/>
          <w:szCs w:val="21"/>
        </w:rPr>
        <w:t>ETF</w:t>
      </w:r>
    </w:p>
    <w:p w:rsidR="00D77715" w:rsidRPr="00C6554F" w:rsidRDefault="00C6554F" w:rsidP="001D2F96">
      <w:pPr>
        <w:spacing w:line="360" w:lineRule="auto"/>
        <w:ind w:firstLineChars="200" w:firstLine="420"/>
        <w:rPr>
          <w:rFonts w:ascii="宋体" w:hAnsi="宋体"/>
          <w:szCs w:val="21"/>
        </w:rPr>
      </w:pPr>
      <w:r>
        <w:rPr>
          <w:rFonts w:ascii="宋体" w:hAnsi="宋体"/>
          <w:szCs w:val="21"/>
        </w:rPr>
        <w:t>场内</w:t>
      </w:r>
      <w:r w:rsidR="00D77715" w:rsidRPr="00C6554F">
        <w:rPr>
          <w:rFonts w:ascii="宋体" w:hAnsi="宋体" w:hint="eastAsia"/>
          <w:szCs w:val="21"/>
        </w:rPr>
        <w:t>简称：</w:t>
      </w:r>
      <w:r w:rsidR="005D5FCB">
        <w:rPr>
          <w:rFonts w:ascii="宋体" w:hAnsi="宋体" w:hint="eastAsia"/>
          <w:szCs w:val="21"/>
        </w:rPr>
        <w:t>电力</w:t>
      </w:r>
      <w:r w:rsidR="00637539">
        <w:rPr>
          <w:rFonts w:ascii="宋体" w:hAnsi="宋体" w:hint="eastAsia"/>
          <w:szCs w:val="21"/>
        </w:rPr>
        <w:t>ETF华宝</w:t>
      </w:r>
    </w:p>
    <w:p w:rsidR="00D77715" w:rsidRPr="00DB0FEB" w:rsidRDefault="005E491E" w:rsidP="001D2F96">
      <w:pPr>
        <w:spacing w:line="360" w:lineRule="auto"/>
        <w:ind w:firstLineChars="200" w:firstLine="420"/>
        <w:rPr>
          <w:rFonts w:ascii="宋体" w:hAnsi="宋体" w:hint="eastAsia"/>
          <w:szCs w:val="21"/>
        </w:rPr>
      </w:pPr>
      <w:r w:rsidRPr="007E39EA">
        <w:rPr>
          <w:rFonts w:ascii="宋体" w:hAnsi="宋体" w:hint="eastAsia"/>
          <w:szCs w:val="21"/>
        </w:rPr>
        <w:t>基金</w:t>
      </w:r>
      <w:r w:rsidR="00D77715" w:rsidRPr="007E39EA">
        <w:rPr>
          <w:rFonts w:ascii="宋体" w:hAnsi="宋体" w:hint="eastAsia"/>
          <w:szCs w:val="21"/>
        </w:rPr>
        <w:t>代码：</w:t>
      </w:r>
      <w:r w:rsidR="005D5FCB">
        <w:rPr>
          <w:rFonts w:ascii="宋体" w:hAnsi="宋体"/>
          <w:szCs w:val="21"/>
        </w:rPr>
        <w:t>159146</w:t>
      </w:r>
    </w:p>
    <w:p w:rsidR="005B3E27" w:rsidRPr="00DB0FEB" w:rsidRDefault="005B3E27" w:rsidP="00732F1F">
      <w:pPr>
        <w:numPr>
          <w:ilvl w:val="1"/>
          <w:numId w:val="38"/>
        </w:numPr>
        <w:spacing w:line="360" w:lineRule="auto"/>
        <w:ind w:hanging="871"/>
        <w:rPr>
          <w:rFonts w:ascii="宋体" w:hAnsi="宋体" w:hint="eastAsia"/>
          <w:szCs w:val="21"/>
        </w:rPr>
      </w:pPr>
      <w:r w:rsidRPr="00DB0FEB">
        <w:rPr>
          <w:rFonts w:ascii="宋体" w:hAnsi="宋体" w:hint="eastAsia"/>
          <w:szCs w:val="21"/>
        </w:rPr>
        <w:t>基金</w:t>
      </w:r>
      <w:r w:rsidR="000E39E0" w:rsidRPr="00DB0FEB">
        <w:rPr>
          <w:rFonts w:ascii="宋体" w:hAnsi="宋体" w:hint="eastAsia"/>
          <w:szCs w:val="21"/>
        </w:rPr>
        <w:t>类别</w:t>
      </w:r>
    </w:p>
    <w:p w:rsidR="000E39E0" w:rsidRPr="00DB0FEB" w:rsidRDefault="000E39E0" w:rsidP="001D2F96">
      <w:pPr>
        <w:spacing w:line="360" w:lineRule="auto"/>
        <w:ind w:firstLineChars="200" w:firstLine="420"/>
        <w:rPr>
          <w:rFonts w:ascii="宋体" w:hAnsi="宋体" w:hint="eastAsia"/>
          <w:szCs w:val="21"/>
        </w:rPr>
      </w:pPr>
      <w:r w:rsidRPr="00DB0FEB">
        <w:rPr>
          <w:rFonts w:ascii="宋体" w:hAnsi="宋体" w:hint="eastAsia"/>
          <w:szCs w:val="21"/>
        </w:rPr>
        <w:t>股票型证券投资基金</w:t>
      </w:r>
    </w:p>
    <w:p w:rsidR="000E39E0" w:rsidRPr="00DB0FEB" w:rsidRDefault="000E39E0" w:rsidP="00732F1F">
      <w:pPr>
        <w:numPr>
          <w:ilvl w:val="1"/>
          <w:numId w:val="38"/>
        </w:numPr>
        <w:spacing w:line="360" w:lineRule="auto"/>
        <w:ind w:hanging="871"/>
        <w:rPr>
          <w:rFonts w:ascii="宋体" w:hAnsi="宋体" w:hint="eastAsia"/>
          <w:szCs w:val="21"/>
        </w:rPr>
      </w:pPr>
      <w:r w:rsidRPr="00DB0FEB">
        <w:rPr>
          <w:rFonts w:ascii="宋体" w:hAnsi="宋体" w:hint="eastAsia"/>
          <w:szCs w:val="21"/>
        </w:rPr>
        <w:t>基金运作方式</w:t>
      </w:r>
    </w:p>
    <w:p w:rsidR="005B3E27" w:rsidRPr="00DB0FEB" w:rsidRDefault="000E39E0" w:rsidP="001D2F96">
      <w:pPr>
        <w:spacing w:line="360" w:lineRule="auto"/>
        <w:ind w:firstLineChars="200" w:firstLine="420"/>
        <w:rPr>
          <w:rFonts w:ascii="宋体" w:hAnsi="宋体" w:hint="eastAsia"/>
          <w:szCs w:val="21"/>
        </w:rPr>
      </w:pPr>
      <w:r w:rsidRPr="00DB0FEB">
        <w:rPr>
          <w:rFonts w:ascii="宋体" w:hAnsi="宋体" w:hint="eastAsia"/>
          <w:szCs w:val="21"/>
        </w:rPr>
        <w:t>交易型开放式</w:t>
      </w:r>
    </w:p>
    <w:p w:rsidR="005B3E27" w:rsidRPr="00DB0FEB" w:rsidRDefault="005B3E27" w:rsidP="00732F1F">
      <w:pPr>
        <w:numPr>
          <w:ilvl w:val="1"/>
          <w:numId w:val="38"/>
        </w:numPr>
        <w:spacing w:line="360" w:lineRule="auto"/>
        <w:ind w:hanging="871"/>
        <w:rPr>
          <w:rFonts w:ascii="宋体" w:hAnsi="宋体" w:hint="eastAsia"/>
          <w:szCs w:val="21"/>
        </w:rPr>
      </w:pPr>
      <w:r w:rsidRPr="00DB0FEB">
        <w:rPr>
          <w:rFonts w:ascii="宋体" w:hAnsi="宋体" w:hint="eastAsia"/>
          <w:szCs w:val="21"/>
        </w:rPr>
        <w:t>基金存续期限</w:t>
      </w:r>
    </w:p>
    <w:p w:rsidR="005B3E27" w:rsidRPr="00DB0FEB" w:rsidRDefault="005B3E27" w:rsidP="001D2F96">
      <w:pPr>
        <w:spacing w:line="360" w:lineRule="auto"/>
        <w:ind w:firstLineChars="200" w:firstLine="420"/>
        <w:rPr>
          <w:rFonts w:ascii="宋体" w:hAnsi="宋体" w:hint="eastAsia"/>
          <w:szCs w:val="21"/>
        </w:rPr>
      </w:pPr>
      <w:r w:rsidRPr="00DB0FEB">
        <w:rPr>
          <w:rFonts w:ascii="宋体" w:hAnsi="宋体" w:hint="eastAsia"/>
          <w:szCs w:val="21"/>
        </w:rPr>
        <w:t>不定期</w:t>
      </w:r>
    </w:p>
    <w:p w:rsidR="005B3E27" w:rsidRPr="00DB0FEB" w:rsidRDefault="005B3E27" w:rsidP="00732F1F">
      <w:pPr>
        <w:numPr>
          <w:ilvl w:val="1"/>
          <w:numId w:val="38"/>
        </w:numPr>
        <w:spacing w:line="360" w:lineRule="auto"/>
        <w:ind w:hanging="871"/>
        <w:rPr>
          <w:rFonts w:ascii="宋体" w:hAnsi="宋体" w:hint="eastAsia"/>
          <w:szCs w:val="21"/>
        </w:rPr>
      </w:pPr>
      <w:r w:rsidRPr="00DB0FEB">
        <w:rPr>
          <w:rFonts w:ascii="宋体" w:hAnsi="宋体" w:hint="eastAsia"/>
          <w:szCs w:val="21"/>
        </w:rPr>
        <w:t>基金份额</w:t>
      </w:r>
      <w:r w:rsidR="000E39E0" w:rsidRPr="00DB0FEB">
        <w:rPr>
          <w:rFonts w:ascii="宋体" w:hAnsi="宋体" w:hint="eastAsia"/>
          <w:szCs w:val="21"/>
        </w:rPr>
        <w:t>发售</w:t>
      </w:r>
      <w:r w:rsidRPr="00DB0FEB">
        <w:rPr>
          <w:rFonts w:ascii="宋体" w:hAnsi="宋体" w:hint="eastAsia"/>
          <w:szCs w:val="21"/>
        </w:rPr>
        <w:t>面值</w:t>
      </w:r>
    </w:p>
    <w:p w:rsidR="0029681F" w:rsidRDefault="000E39E0" w:rsidP="00A74556">
      <w:pPr>
        <w:spacing w:line="360" w:lineRule="auto"/>
        <w:ind w:firstLineChars="200" w:firstLine="420"/>
        <w:rPr>
          <w:rFonts w:ascii="宋体" w:hAnsi="宋体"/>
          <w:szCs w:val="21"/>
        </w:rPr>
      </w:pPr>
      <w:r w:rsidRPr="00DB0FEB">
        <w:rPr>
          <w:rFonts w:ascii="宋体" w:hAnsi="宋体" w:hint="eastAsia"/>
          <w:szCs w:val="21"/>
        </w:rPr>
        <w:t>本基金基金份额发售面值为人民币</w:t>
      </w:r>
      <w:r w:rsidRPr="00DB0FEB">
        <w:rPr>
          <w:rFonts w:ascii="宋体" w:hAnsi="宋体"/>
          <w:szCs w:val="21"/>
        </w:rPr>
        <w:t>1.00</w:t>
      </w:r>
      <w:r w:rsidRPr="00DB0FEB">
        <w:rPr>
          <w:rFonts w:ascii="宋体" w:hAnsi="宋体" w:hint="eastAsia"/>
          <w:szCs w:val="21"/>
        </w:rPr>
        <w:t>元</w:t>
      </w:r>
      <w:r w:rsidR="00A7157D" w:rsidRPr="00A7157D">
        <w:rPr>
          <w:rFonts w:ascii="宋体" w:hAnsi="宋体" w:hint="eastAsia"/>
          <w:szCs w:val="21"/>
        </w:rPr>
        <w:t>，认购价格为1.00元。</w:t>
      </w:r>
    </w:p>
    <w:p w:rsidR="00A74556" w:rsidRDefault="00A74556" w:rsidP="00A74556">
      <w:pPr>
        <w:numPr>
          <w:ilvl w:val="1"/>
          <w:numId w:val="38"/>
        </w:numPr>
        <w:spacing w:line="360" w:lineRule="auto"/>
        <w:ind w:hanging="871"/>
        <w:rPr>
          <w:rFonts w:ascii="宋体" w:hAnsi="宋体"/>
          <w:szCs w:val="21"/>
        </w:rPr>
      </w:pPr>
      <w:r>
        <w:rPr>
          <w:rFonts w:ascii="宋体" w:hAnsi="宋体" w:hint="eastAsia"/>
          <w:szCs w:val="21"/>
        </w:rPr>
        <w:t>募集规模上限安排</w:t>
      </w:r>
    </w:p>
    <w:p w:rsidR="00A74556" w:rsidRDefault="00A74556" w:rsidP="00A74556">
      <w:pPr>
        <w:spacing w:line="360" w:lineRule="auto"/>
        <w:ind w:firstLineChars="200" w:firstLine="420"/>
        <w:rPr>
          <w:rFonts w:ascii="宋体" w:hAnsi="宋体"/>
          <w:szCs w:val="21"/>
        </w:rPr>
      </w:pPr>
      <w:r w:rsidRPr="002C75A7">
        <w:rPr>
          <w:rFonts w:ascii="宋体" w:hAnsi="宋体"/>
          <w:szCs w:val="21"/>
        </w:rPr>
        <w:t>本基金首次募集规模上限为</w:t>
      </w:r>
      <w:r w:rsidR="008C7EE4">
        <w:rPr>
          <w:rFonts w:ascii="宋体" w:hAnsi="宋体"/>
          <w:szCs w:val="21"/>
        </w:rPr>
        <w:t>30</w:t>
      </w:r>
      <w:r>
        <w:rPr>
          <w:rFonts w:ascii="宋体" w:hAnsi="宋体"/>
          <w:szCs w:val="21"/>
        </w:rPr>
        <w:t>亿</w:t>
      </w:r>
      <w:r w:rsidRPr="002C75A7">
        <w:rPr>
          <w:rFonts w:ascii="宋体" w:hAnsi="宋体"/>
          <w:szCs w:val="21"/>
        </w:rPr>
        <w:t>元人民币（不包括募集期利息和认购费用，下同）。</w:t>
      </w:r>
    </w:p>
    <w:p w:rsidR="00A74556" w:rsidRDefault="00A74556" w:rsidP="00A74556">
      <w:pPr>
        <w:spacing w:line="360" w:lineRule="auto"/>
        <w:ind w:firstLineChars="200" w:firstLine="420"/>
        <w:rPr>
          <w:rFonts w:ascii="宋体" w:hAnsi="宋体"/>
          <w:szCs w:val="21"/>
        </w:rPr>
      </w:pPr>
      <w:r w:rsidRPr="002C75A7">
        <w:rPr>
          <w:rFonts w:ascii="宋体" w:hAnsi="宋体"/>
          <w:szCs w:val="21"/>
        </w:rPr>
        <w:t>在募集期内任何一天（含第一天）当日募集截止时间后累计有效认购申请份额总额超过</w:t>
      </w:r>
      <w:r w:rsidR="008C7EE4">
        <w:rPr>
          <w:rFonts w:ascii="宋体" w:hAnsi="宋体"/>
          <w:szCs w:val="21"/>
        </w:rPr>
        <w:t>30</w:t>
      </w:r>
      <w:r>
        <w:rPr>
          <w:rFonts w:ascii="宋体" w:hAnsi="宋体"/>
          <w:szCs w:val="21"/>
        </w:rPr>
        <w:t>亿</w:t>
      </w:r>
      <w:r w:rsidRPr="002C75A7">
        <w:rPr>
          <w:rFonts w:ascii="宋体" w:hAnsi="宋体"/>
          <w:szCs w:val="21"/>
        </w:rPr>
        <w:t>份（折合为金额</w:t>
      </w:r>
      <w:r w:rsidR="008C7EE4">
        <w:rPr>
          <w:rFonts w:ascii="宋体" w:hAnsi="宋体"/>
          <w:szCs w:val="21"/>
        </w:rPr>
        <w:t>30</w:t>
      </w:r>
      <w:r>
        <w:rPr>
          <w:rFonts w:ascii="宋体" w:hAnsi="宋体"/>
          <w:szCs w:val="21"/>
        </w:rPr>
        <w:t>亿</w:t>
      </w:r>
      <w:r w:rsidRPr="002C75A7">
        <w:rPr>
          <w:rFonts w:ascii="宋体" w:hAnsi="宋体"/>
          <w:szCs w:val="21"/>
        </w:rPr>
        <w:t>元人民币），基金管理人将采取末日比例确认的方式实现规模的有效控制。当发生末日比例确认时，基金管理人将及时公告比例确认情况与结果。未确认部分的认购款项将在募集期结束后退还给投资者。</w:t>
      </w:r>
    </w:p>
    <w:p w:rsidR="00A74556" w:rsidRDefault="00A74556" w:rsidP="00A74556">
      <w:pPr>
        <w:spacing w:line="360" w:lineRule="auto"/>
        <w:ind w:firstLineChars="200" w:firstLine="420"/>
        <w:rPr>
          <w:rFonts w:ascii="宋体" w:hAnsi="宋体"/>
          <w:szCs w:val="21"/>
        </w:rPr>
      </w:pPr>
      <w:r w:rsidRPr="002C75A7">
        <w:rPr>
          <w:rFonts w:ascii="宋体" w:hAnsi="宋体"/>
          <w:szCs w:val="21"/>
        </w:rPr>
        <w:t>末日认购申请确认比例的计算方法如下：</w:t>
      </w:r>
    </w:p>
    <w:p w:rsidR="00A74556" w:rsidRDefault="00A74556" w:rsidP="00A74556">
      <w:pPr>
        <w:spacing w:line="360" w:lineRule="auto"/>
        <w:ind w:firstLineChars="200" w:firstLine="420"/>
        <w:rPr>
          <w:rFonts w:ascii="宋体" w:hAnsi="宋体"/>
          <w:szCs w:val="21"/>
        </w:rPr>
      </w:pPr>
      <w:r w:rsidRPr="002C75A7">
        <w:rPr>
          <w:rFonts w:ascii="宋体" w:hAnsi="宋体"/>
          <w:szCs w:val="21"/>
        </w:rPr>
        <w:t>末日认购申请确认比例＝（</w:t>
      </w:r>
      <w:r w:rsidR="008C7EE4">
        <w:rPr>
          <w:rFonts w:ascii="宋体" w:hAnsi="宋体"/>
          <w:szCs w:val="21"/>
        </w:rPr>
        <w:t>30</w:t>
      </w:r>
      <w:r>
        <w:rPr>
          <w:rFonts w:ascii="宋体" w:hAnsi="宋体"/>
          <w:szCs w:val="21"/>
        </w:rPr>
        <w:t>亿</w:t>
      </w:r>
      <w:r w:rsidRPr="002C75A7">
        <w:rPr>
          <w:rFonts w:ascii="宋体" w:hAnsi="宋体"/>
          <w:szCs w:val="21"/>
        </w:rPr>
        <w:t>份－末日之前有效认购申请份额总额）/末日有效认购申请份额总额</w:t>
      </w:r>
    </w:p>
    <w:p w:rsidR="00A74556" w:rsidRDefault="00A74556" w:rsidP="00A74556">
      <w:pPr>
        <w:spacing w:line="360" w:lineRule="auto"/>
        <w:ind w:firstLineChars="200" w:firstLine="420"/>
        <w:rPr>
          <w:rFonts w:ascii="宋体" w:hAnsi="宋体"/>
          <w:szCs w:val="21"/>
        </w:rPr>
      </w:pPr>
      <w:r w:rsidRPr="002C75A7">
        <w:rPr>
          <w:rFonts w:ascii="宋体" w:hAnsi="宋体"/>
          <w:szCs w:val="21"/>
        </w:rPr>
        <w:t>末日投资者认购申请确认份额=末日提交的有效认购申请份额×末日认购申请确认比例</w:t>
      </w:r>
    </w:p>
    <w:p w:rsidR="00A74556" w:rsidRDefault="00A74556" w:rsidP="00A74556">
      <w:pPr>
        <w:spacing w:line="360" w:lineRule="auto"/>
        <w:ind w:firstLineChars="200" w:firstLine="420"/>
        <w:rPr>
          <w:rFonts w:ascii="宋体" w:hAnsi="宋体"/>
          <w:szCs w:val="21"/>
        </w:rPr>
      </w:pPr>
      <w:r w:rsidRPr="002C75A7">
        <w:rPr>
          <w:rFonts w:ascii="宋体" w:hAnsi="宋体"/>
          <w:szCs w:val="21"/>
        </w:rPr>
        <w:t>“末日之前有效认购申请份额总额”和“末日有效认购申请份额总额”都不包括募集期利息和认购费用</w:t>
      </w:r>
      <w:r w:rsidRPr="002C75A7">
        <w:rPr>
          <w:rFonts w:ascii="宋体" w:hAnsi="宋体" w:hint="eastAsia"/>
          <w:szCs w:val="21"/>
        </w:rPr>
        <w:t>。</w:t>
      </w:r>
    </w:p>
    <w:p w:rsidR="00A74556" w:rsidRPr="00A74556" w:rsidRDefault="00A74556" w:rsidP="00A74556">
      <w:pPr>
        <w:spacing w:line="360" w:lineRule="auto"/>
        <w:ind w:firstLineChars="200" w:firstLine="420"/>
        <w:rPr>
          <w:rFonts w:ascii="宋体" w:hAnsi="宋体" w:hint="eastAsia"/>
          <w:szCs w:val="21"/>
        </w:rPr>
      </w:pPr>
      <w:r w:rsidRPr="002C75A7">
        <w:rPr>
          <w:rFonts w:ascii="宋体" w:hAnsi="宋体"/>
          <w:szCs w:val="21"/>
        </w:rPr>
        <w:t>当发生部分确认时，本基金登记结算机构按照末日认购申请确认比例对末日每笔有效认购申请份额进行部分确认处理，因对每笔认购明细处理的精度等原因，最终确认的本基金累计有效认购份额（不包括募集期利息和认购费用）可能会略微超过</w:t>
      </w:r>
      <w:r>
        <w:rPr>
          <w:rFonts w:ascii="宋体" w:hAnsi="宋体"/>
          <w:szCs w:val="21"/>
        </w:rPr>
        <w:t>20亿</w:t>
      </w:r>
      <w:r w:rsidRPr="002C75A7">
        <w:rPr>
          <w:rFonts w:ascii="宋体" w:hAnsi="宋体"/>
          <w:szCs w:val="21"/>
        </w:rPr>
        <w:t>份。末日认购申请确认份额不受认购最低限额的限制。最终认购申请确认结果以本基金登记结算机构的计算并确认的结果为准</w:t>
      </w:r>
      <w:r w:rsidRPr="002C75A7">
        <w:rPr>
          <w:rFonts w:ascii="宋体" w:hAnsi="宋体" w:hint="eastAsia"/>
          <w:szCs w:val="21"/>
        </w:rPr>
        <w:t>。</w:t>
      </w:r>
    </w:p>
    <w:p w:rsidR="005B3E27" w:rsidRPr="00DB0FEB" w:rsidRDefault="005B3E27" w:rsidP="00732F1F">
      <w:pPr>
        <w:numPr>
          <w:ilvl w:val="1"/>
          <w:numId w:val="38"/>
        </w:numPr>
        <w:spacing w:line="360" w:lineRule="auto"/>
        <w:ind w:hanging="871"/>
        <w:rPr>
          <w:rFonts w:ascii="宋体" w:hAnsi="宋体" w:hint="eastAsia"/>
          <w:szCs w:val="21"/>
        </w:rPr>
      </w:pPr>
      <w:r w:rsidRPr="00DB0FEB">
        <w:rPr>
          <w:rFonts w:ascii="宋体" w:hAnsi="宋体" w:hint="eastAsia"/>
          <w:szCs w:val="21"/>
        </w:rPr>
        <w:t>募集对象</w:t>
      </w:r>
    </w:p>
    <w:p w:rsidR="00E43483" w:rsidRPr="00E43483" w:rsidRDefault="00A811BF" w:rsidP="00E43483">
      <w:pPr>
        <w:spacing w:line="360" w:lineRule="auto"/>
        <w:ind w:firstLineChars="135" w:firstLine="283"/>
        <w:rPr>
          <w:rFonts w:ascii="宋体" w:hAnsi="宋体" w:cs="Arial" w:hint="eastAsia"/>
          <w:szCs w:val="21"/>
        </w:rPr>
      </w:pPr>
      <w:r>
        <w:rPr>
          <w:rFonts w:ascii="宋体" w:hAnsi="宋体" w:cs="Arial" w:hint="eastAsia"/>
          <w:szCs w:val="21"/>
        </w:rPr>
        <w:t>符合法律法规规定的可投资于证券投资基金的个人投资者、机构投资者、合格境外投资者以及法律法规或中国证监会允许购买证券投资基金的其他投资者。</w:t>
      </w:r>
    </w:p>
    <w:p w:rsidR="001F291D" w:rsidRPr="00DB0FEB" w:rsidRDefault="000E39E0" w:rsidP="00732F1F">
      <w:pPr>
        <w:numPr>
          <w:ilvl w:val="1"/>
          <w:numId w:val="38"/>
        </w:numPr>
        <w:spacing w:line="360" w:lineRule="auto"/>
        <w:ind w:hanging="871"/>
        <w:rPr>
          <w:rFonts w:ascii="宋体" w:hAnsi="宋体" w:hint="eastAsia"/>
          <w:szCs w:val="21"/>
        </w:rPr>
      </w:pPr>
      <w:r w:rsidRPr="00DB0FEB">
        <w:rPr>
          <w:rFonts w:ascii="宋体" w:hAnsi="宋体" w:hint="eastAsia"/>
          <w:szCs w:val="21"/>
        </w:rPr>
        <w:t>基金份额发售机构</w:t>
      </w:r>
    </w:p>
    <w:p w:rsidR="00BB791D" w:rsidRPr="00DB0FEB" w:rsidRDefault="00496F42" w:rsidP="00EE6A83">
      <w:pPr>
        <w:numPr>
          <w:ilvl w:val="0"/>
          <w:numId w:val="58"/>
        </w:numPr>
        <w:tabs>
          <w:tab w:val="left" w:pos="993"/>
        </w:tabs>
        <w:spacing w:line="360" w:lineRule="auto"/>
        <w:rPr>
          <w:rFonts w:ascii="宋体" w:hAnsi="宋体" w:hint="eastAsia"/>
          <w:szCs w:val="21"/>
        </w:rPr>
      </w:pPr>
      <w:r w:rsidRPr="00DB0FEB">
        <w:rPr>
          <w:rFonts w:ascii="宋体" w:hAnsi="宋体" w:hint="eastAsia"/>
          <w:szCs w:val="21"/>
        </w:rPr>
        <w:t>网下现金发售直销机构：</w:t>
      </w:r>
      <w:r w:rsidR="00B714DA" w:rsidRPr="00DB0FEB">
        <w:rPr>
          <w:rFonts w:ascii="宋体" w:hAnsi="宋体" w:hint="eastAsia"/>
          <w:szCs w:val="21"/>
        </w:rPr>
        <w:t>华宝基金管理有限公司</w:t>
      </w:r>
      <w:r w:rsidR="007D30F8" w:rsidRPr="00DB0FEB">
        <w:rPr>
          <w:rFonts w:ascii="宋体" w:hAnsi="宋体" w:hint="eastAsia"/>
          <w:szCs w:val="21"/>
        </w:rPr>
        <w:t>。</w:t>
      </w:r>
    </w:p>
    <w:p w:rsidR="00000C87" w:rsidRDefault="00000C87" w:rsidP="00EE6A83">
      <w:pPr>
        <w:numPr>
          <w:ilvl w:val="0"/>
          <w:numId w:val="58"/>
        </w:numPr>
        <w:tabs>
          <w:tab w:val="left" w:pos="993"/>
        </w:tabs>
        <w:spacing w:line="360" w:lineRule="auto"/>
      </w:pPr>
      <w:r w:rsidRPr="00000C87">
        <w:rPr>
          <w:rFonts w:hint="eastAsia"/>
        </w:rPr>
        <w:t>网下</w:t>
      </w:r>
      <w:r w:rsidR="00BB791D">
        <w:rPr>
          <w:rFonts w:hint="eastAsia"/>
        </w:rPr>
        <w:t>现金</w:t>
      </w:r>
      <w:r w:rsidRPr="00000C87">
        <w:rPr>
          <w:rFonts w:hint="eastAsia"/>
        </w:rPr>
        <w:t>发售代理机</w:t>
      </w:r>
      <w:r w:rsidRPr="00EE6A83">
        <w:rPr>
          <w:rFonts w:hint="eastAsia"/>
        </w:rPr>
        <w:t>构：</w:t>
      </w:r>
      <w:r w:rsidRPr="00000C87">
        <w:rPr>
          <w:rFonts w:hint="eastAsia"/>
        </w:rPr>
        <w:t>具体名单详见本公告</w:t>
      </w:r>
      <w:r>
        <w:rPr>
          <w:rFonts w:hint="eastAsia"/>
        </w:rPr>
        <w:t>“</w:t>
      </w:r>
      <w:r w:rsidRPr="00000C87">
        <w:rPr>
          <w:rFonts w:hint="eastAsia"/>
        </w:rPr>
        <w:t>七、本次发售当事人和中介机构</w:t>
      </w:r>
      <w:r w:rsidR="00BB791D">
        <w:rPr>
          <w:rFonts w:hint="eastAsia"/>
        </w:rPr>
        <w:t xml:space="preserve"> </w:t>
      </w:r>
      <w:r w:rsidR="00BB791D" w:rsidRPr="00DB0FEB">
        <w:rPr>
          <w:rFonts w:hint="eastAsia"/>
        </w:rPr>
        <w:t>（三）销售机构</w:t>
      </w:r>
      <w:r w:rsidR="00BB791D">
        <w:rPr>
          <w:rFonts w:hint="eastAsia"/>
        </w:rPr>
        <w:t xml:space="preserve"> </w:t>
      </w:r>
      <w:r w:rsidR="00BB791D" w:rsidRPr="00BB791D">
        <w:rPr>
          <w:rFonts w:hint="eastAsia"/>
        </w:rPr>
        <w:t>2</w:t>
      </w:r>
      <w:r w:rsidR="00BB791D" w:rsidRPr="00BB791D">
        <w:rPr>
          <w:rFonts w:hint="eastAsia"/>
        </w:rPr>
        <w:t>、网下现金发售代理机构</w:t>
      </w:r>
      <w:r w:rsidR="00BB791D">
        <w:rPr>
          <w:rFonts w:hint="eastAsia"/>
        </w:rPr>
        <w:t>”。</w:t>
      </w:r>
    </w:p>
    <w:p w:rsidR="00BB791D" w:rsidRPr="00BB791D" w:rsidRDefault="00BB791D" w:rsidP="00EE6A83">
      <w:pPr>
        <w:numPr>
          <w:ilvl w:val="0"/>
          <w:numId w:val="58"/>
        </w:numPr>
        <w:tabs>
          <w:tab w:val="left" w:pos="567"/>
          <w:tab w:val="left" w:pos="993"/>
        </w:tabs>
        <w:spacing w:line="360" w:lineRule="auto"/>
        <w:rPr>
          <w:rFonts w:ascii="宋体" w:hAnsi="宋体"/>
          <w:szCs w:val="21"/>
        </w:rPr>
      </w:pPr>
      <w:r w:rsidRPr="00BB791D">
        <w:rPr>
          <w:rFonts w:ascii="宋体" w:hAnsi="宋体" w:hint="eastAsia"/>
          <w:szCs w:val="21"/>
        </w:rPr>
        <w:t>网上现金发售代理机构：网上现金发售通过具有基金销售业务资格的深圳证券交易所会员单位办理，具体名单</w:t>
      </w:r>
      <w:r w:rsidRPr="00000C87">
        <w:rPr>
          <w:rFonts w:hint="eastAsia"/>
        </w:rPr>
        <w:t>详见本公告</w:t>
      </w:r>
      <w:r>
        <w:rPr>
          <w:rFonts w:hint="eastAsia"/>
        </w:rPr>
        <w:t>“</w:t>
      </w:r>
      <w:r w:rsidRPr="00000C87">
        <w:rPr>
          <w:rFonts w:hint="eastAsia"/>
        </w:rPr>
        <w:t>七、本次发售当事人和中介机构</w:t>
      </w:r>
      <w:r>
        <w:rPr>
          <w:rFonts w:hint="eastAsia"/>
        </w:rPr>
        <w:t xml:space="preserve"> </w:t>
      </w:r>
      <w:r w:rsidRPr="00DB0FEB">
        <w:rPr>
          <w:rFonts w:hint="eastAsia"/>
        </w:rPr>
        <w:t>（三）销售机构</w:t>
      </w:r>
      <w:r>
        <w:rPr>
          <w:rFonts w:hint="eastAsia"/>
        </w:rPr>
        <w:t xml:space="preserve"> </w:t>
      </w:r>
      <w:r w:rsidR="006A252A">
        <w:t>3</w:t>
      </w:r>
      <w:r>
        <w:rPr>
          <w:rFonts w:hint="eastAsia"/>
        </w:rPr>
        <w:t>、</w:t>
      </w:r>
      <w:r w:rsidRPr="00BB791D">
        <w:rPr>
          <w:rFonts w:hint="eastAsia"/>
        </w:rPr>
        <w:t>网上现金发售代理机构</w:t>
      </w:r>
      <w:r>
        <w:rPr>
          <w:rFonts w:hint="eastAsia"/>
        </w:rPr>
        <w:t>”</w:t>
      </w:r>
      <w:r w:rsidRPr="00BB791D">
        <w:rPr>
          <w:rFonts w:ascii="宋体" w:hAnsi="宋体" w:hint="eastAsia"/>
          <w:szCs w:val="21"/>
        </w:rPr>
        <w:t>。</w:t>
      </w:r>
    </w:p>
    <w:p w:rsidR="001F291D" w:rsidRPr="00DB0FEB" w:rsidRDefault="001F291D" w:rsidP="00732F1F">
      <w:pPr>
        <w:numPr>
          <w:ilvl w:val="1"/>
          <w:numId w:val="38"/>
        </w:numPr>
        <w:spacing w:line="360" w:lineRule="auto"/>
        <w:ind w:hanging="871"/>
        <w:rPr>
          <w:rFonts w:ascii="宋体" w:hAnsi="宋体" w:hint="eastAsia"/>
          <w:szCs w:val="21"/>
        </w:rPr>
      </w:pPr>
      <w:r w:rsidRPr="00DB0FEB">
        <w:rPr>
          <w:rFonts w:ascii="宋体" w:hAnsi="宋体" w:hint="eastAsia"/>
          <w:szCs w:val="21"/>
        </w:rPr>
        <w:t>募集时间安排</w:t>
      </w:r>
    </w:p>
    <w:p w:rsidR="00990DD7" w:rsidRPr="006A252A" w:rsidRDefault="006C664D" w:rsidP="00B04A4A">
      <w:pPr>
        <w:spacing w:line="360" w:lineRule="auto"/>
        <w:ind w:firstLineChars="200" w:firstLine="420"/>
        <w:rPr>
          <w:rFonts w:ascii="宋体" w:hAnsi="宋体" w:hint="eastAsia"/>
          <w:szCs w:val="21"/>
        </w:rPr>
      </w:pPr>
      <w:r w:rsidRPr="006A252A">
        <w:rPr>
          <w:rFonts w:ascii="宋体" w:hAnsi="宋体" w:hint="eastAsia"/>
          <w:szCs w:val="21"/>
        </w:rPr>
        <w:t>本基金</w:t>
      </w:r>
      <w:r w:rsidR="004048C2" w:rsidRPr="006A252A">
        <w:rPr>
          <w:rFonts w:ascii="宋体" w:hAnsi="宋体" w:hint="eastAsia"/>
          <w:szCs w:val="21"/>
        </w:rPr>
        <w:t>于</w:t>
      </w:r>
      <w:r w:rsidR="00E60305">
        <w:rPr>
          <w:rFonts w:ascii="宋体" w:hAnsi="宋体" w:hint="eastAsia"/>
          <w:szCs w:val="21"/>
        </w:rPr>
        <w:t>2025年12月22日</w:t>
      </w:r>
      <w:r w:rsidR="00A811BF">
        <w:rPr>
          <w:rFonts w:ascii="宋体" w:hAnsi="宋体" w:hint="eastAsia"/>
          <w:szCs w:val="21"/>
        </w:rPr>
        <w:t>至</w:t>
      </w:r>
      <w:r w:rsidR="001D3725">
        <w:rPr>
          <w:rFonts w:ascii="宋体" w:hAnsi="宋体" w:hint="eastAsia"/>
          <w:szCs w:val="21"/>
        </w:rPr>
        <w:t>2026年1月9日</w:t>
      </w:r>
      <w:r w:rsidRPr="006A252A">
        <w:rPr>
          <w:rFonts w:ascii="宋体" w:hAnsi="宋体" w:hint="eastAsia"/>
          <w:szCs w:val="21"/>
        </w:rPr>
        <w:t>进行发售。本基金的投资人可选择网上现金认购</w:t>
      </w:r>
      <w:r w:rsidR="00C94AC0" w:rsidRPr="006A252A">
        <w:rPr>
          <w:rFonts w:ascii="宋体" w:hAnsi="宋体"/>
          <w:szCs w:val="21"/>
        </w:rPr>
        <w:t>和</w:t>
      </w:r>
      <w:r w:rsidRPr="006A252A">
        <w:rPr>
          <w:rFonts w:ascii="宋体" w:hAnsi="宋体" w:hint="eastAsia"/>
          <w:szCs w:val="21"/>
        </w:rPr>
        <w:t>网下现金认购</w:t>
      </w:r>
      <w:r w:rsidR="00C94AC0" w:rsidRPr="006A252A">
        <w:rPr>
          <w:rFonts w:ascii="宋体" w:hAnsi="宋体"/>
          <w:szCs w:val="21"/>
        </w:rPr>
        <w:t>2</w:t>
      </w:r>
      <w:r w:rsidR="003B068B" w:rsidRPr="006A252A">
        <w:rPr>
          <w:rFonts w:ascii="宋体" w:hAnsi="宋体" w:hint="eastAsia"/>
          <w:szCs w:val="21"/>
        </w:rPr>
        <w:t>种</w:t>
      </w:r>
      <w:r w:rsidRPr="006A252A">
        <w:rPr>
          <w:rFonts w:ascii="宋体" w:hAnsi="宋体" w:hint="eastAsia"/>
          <w:szCs w:val="21"/>
        </w:rPr>
        <w:t>方式。</w:t>
      </w:r>
      <w:r w:rsidR="009D63C3" w:rsidRPr="006A252A">
        <w:rPr>
          <w:rFonts w:ascii="宋体" w:hAnsi="宋体" w:hint="eastAsia"/>
          <w:szCs w:val="21"/>
        </w:rPr>
        <w:t>其中，网上现金认购的发售日期为</w:t>
      </w:r>
      <w:r w:rsidR="00E60305">
        <w:rPr>
          <w:rFonts w:ascii="宋体" w:hAnsi="宋体" w:hint="eastAsia"/>
          <w:szCs w:val="21"/>
        </w:rPr>
        <w:t>2025年12月22日</w:t>
      </w:r>
      <w:r w:rsidR="00A811BF">
        <w:rPr>
          <w:rFonts w:ascii="宋体" w:hAnsi="宋体" w:hint="eastAsia"/>
          <w:szCs w:val="21"/>
        </w:rPr>
        <w:t>至</w:t>
      </w:r>
      <w:r w:rsidR="001D3725">
        <w:rPr>
          <w:rFonts w:ascii="宋体" w:hAnsi="宋体" w:hint="eastAsia"/>
          <w:szCs w:val="21"/>
        </w:rPr>
        <w:t>2026年1月9日</w:t>
      </w:r>
      <w:r w:rsidR="009D63C3" w:rsidRPr="006A252A">
        <w:rPr>
          <w:rFonts w:ascii="宋体" w:hAnsi="宋体" w:hint="eastAsia"/>
          <w:szCs w:val="21"/>
        </w:rPr>
        <w:t>，网下现金认购的发售日期为</w:t>
      </w:r>
      <w:r w:rsidR="00E60305">
        <w:rPr>
          <w:rFonts w:ascii="宋体" w:hAnsi="宋体" w:hint="eastAsia"/>
          <w:szCs w:val="21"/>
        </w:rPr>
        <w:t>2025年12月22日</w:t>
      </w:r>
      <w:r w:rsidR="00A811BF">
        <w:rPr>
          <w:rFonts w:ascii="宋体" w:hAnsi="宋体" w:hint="eastAsia"/>
          <w:szCs w:val="21"/>
        </w:rPr>
        <w:t>至</w:t>
      </w:r>
      <w:r w:rsidR="001D3725">
        <w:rPr>
          <w:rFonts w:ascii="宋体" w:hAnsi="宋体" w:hint="eastAsia"/>
          <w:szCs w:val="21"/>
        </w:rPr>
        <w:t>2026年1月9日</w:t>
      </w:r>
      <w:r w:rsidR="009D63C3" w:rsidRPr="006A252A">
        <w:rPr>
          <w:rFonts w:ascii="宋体" w:hAnsi="宋体" w:hint="eastAsia"/>
          <w:szCs w:val="21"/>
        </w:rPr>
        <w:t>。</w:t>
      </w:r>
    </w:p>
    <w:p w:rsidR="000058A6" w:rsidRPr="00DB0FEB" w:rsidRDefault="006D64AF" w:rsidP="009460B5">
      <w:pPr>
        <w:spacing w:line="360" w:lineRule="auto"/>
        <w:ind w:firstLineChars="200" w:firstLine="420"/>
        <w:rPr>
          <w:rFonts w:ascii="宋体" w:hAnsi="宋体" w:hint="eastAsia"/>
          <w:szCs w:val="21"/>
        </w:rPr>
      </w:pPr>
      <w:r w:rsidRPr="006A252A">
        <w:rPr>
          <w:rFonts w:ascii="宋体" w:hAnsi="宋体" w:hint="eastAsia"/>
          <w:szCs w:val="21"/>
        </w:rPr>
        <w:t>基金的募集期</w:t>
      </w:r>
      <w:r w:rsidRPr="002D2758">
        <w:rPr>
          <w:rFonts w:ascii="宋体" w:hAnsi="宋体" w:hint="eastAsia"/>
          <w:szCs w:val="21"/>
        </w:rPr>
        <w:t>限不超过3 个月，自基金份额开始发售之日起计算。本公司可根据基金销售情况在募集期限内适当延长或缩短基金发售时间，并及时公告。</w:t>
      </w:r>
    </w:p>
    <w:p w:rsidR="009F7E6C" w:rsidRDefault="00E449D0" w:rsidP="001D2F96">
      <w:pPr>
        <w:spacing w:afterLines="100"/>
        <w:jc w:val="center"/>
        <w:rPr>
          <w:rFonts w:ascii="宋体" w:hAnsi="宋体"/>
          <w:b/>
          <w:sz w:val="28"/>
          <w:szCs w:val="28"/>
        </w:rPr>
      </w:pPr>
      <w:r>
        <w:rPr>
          <w:rFonts w:ascii="宋体" w:hAnsi="宋体"/>
          <w:bCs/>
          <w:kern w:val="0"/>
          <w:szCs w:val="21"/>
        </w:rPr>
        <w:br w:type="page"/>
      </w:r>
      <w:r w:rsidR="009F7E6C" w:rsidRPr="00DB0FEB">
        <w:rPr>
          <w:rFonts w:ascii="宋体" w:hAnsi="宋体" w:hint="eastAsia"/>
          <w:b/>
          <w:sz w:val="28"/>
          <w:szCs w:val="28"/>
        </w:rPr>
        <w:t>二、募集方式及相关规定</w:t>
      </w:r>
    </w:p>
    <w:p w:rsidR="009F7E6C" w:rsidRDefault="009F7E6C" w:rsidP="00732F1F">
      <w:pPr>
        <w:numPr>
          <w:ilvl w:val="1"/>
          <w:numId w:val="40"/>
        </w:numPr>
        <w:tabs>
          <w:tab w:val="left" w:pos="993"/>
        </w:tabs>
        <w:autoSpaceDE w:val="0"/>
        <w:autoSpaceDN w:val="0"/>
        <w:adjustRightInd w:val="0"/>
        <w:snapToGrid w:val="0"/>
        <w:spacing w:line="360" w:lineRule="auto"/>
        <w:ind w:left="0" w:firstLine="426"/>
        <w:rPr>
          <w:rFonts w:ascii="宋体" w:hAnsi="宋体"/>
        </w:rPr>
      </w:pPr>
      <w:r>
        <w:rPr>
          <w:rFonts w:ascii="宋体" w:hAnsi="宋体" w:hint="eastAsia"/>
        </w:rPr>
        <w:t>募集方式</w:t>
      </w:r>
    </w:p>
    <w:p w:rsidR="00AD7DC5" w:rsidRPr="00AD7DC5" w:rsidRDefault="00AD7DC5" w:rsidP="00AD7DC5">
      <w:pPr>
        <w:spacing w:line="360" w:lineRule="auto"/>
        <w:ind w:leftChars="-66" w:left="-139" w:firstLineChars="200" w:firstLine="420"/>
        <w:rPr>
          <w:rFonts w:ascii="宋体" w:hAnsi="宋体"/>
          <w:szCs w:val="21"/>
        </w:rPr>
      </w:pPr>
      <w:r w:rsidRPr="00AD7DC5">
        <w:rPr>
          <w:rFonts w:ascii="宋体" w:hAnsi="宋体" w:hint="eastAsia"/>
          <w:szCs w:val="21"/>
        </w:rPr>
        <w:t>投资者可选择网上现金认购</w:t>
      </w:r>
      <w:r w:rsidR="00C94AC0">
        <w:rPr>
          <w:rFonts w:ascii="宋体" w:hAnsi="宋体"/>
          <w:szCs w:val="21"/>
        </w:rPr>
        <w:t>和</w:t>
      </w:r>
      <w:r w:rsidRPr="00AD7DC5">
        <w:rPr>
          <w:rFonts w:ascii="宋体" w:hAnsi="宋体" w:hint="eastAsia"/>
          <w:szCs w:val="21"/>
        </w:rPr>
        <w:t>网下现金认购</w:t>
      </w:r>
      <w:r w:rsidR="00EB45B0">
        <w:rPr>
          <w:rFonts w:ascii="宋体" w:hAnsi="宋体" w:hint="eastAsia"/>
          <w:szCs w:val="21"/>
        </w:rPr>
        <w:t>2</w:t>
      </w:r>
      <w:r w:rsidRPr="00AD7DC5">
        <w:rPr>
          <w:rFonts w:ascii="宋体" w:hAnsi="宋体" w:hint="eastAsia"/>
          <w:szCs w:val="21"/>
        </w:rPr>
        <w:t>种方式。</w:t>
      </w:r>
    </w:p>
    <w:p w:rsidR="008C774F" w:rsidRPr="00AD7DC5" w:rsidRDefault="00AD7DC5" w:rsidP="00AD7DC5">
      <w:pPr>
        <w:spacing w:line="360" w:lineRule="auto"/>
        <w:ind w:leftChars="-66" w:left="-139" w:firstLineChars="200" w:firstLine="420"/>
        <w:rPr>
          <w:rFonts w:ascii="宋体" w:hAnsi="宋体" w:hint="eastAsia"/>
          <w:szCs w:val="21"/>
        </w:rPr>
      </w:pPr>
      <w:r w:rsidRPr="00AD7DC5">
        <w:rPr>
          <w:rFonts w:ascii="宋体" w:hAnsi="宋体" w:hint="eastAsia"/>
          <w:szCs w:val="21"/>
        </w:rPr>
        <w:t>网上现金认购是指投资者通过基金管理人指定的发售代理机构利用深圳证券交易所网上系统以现金进行认购。网下现金认购是指投资者通过基金管理人及其指定的发售代理机构以现金进行认购。</w:t>
      </w:r>
    </w:p>
    <w:p w:rsidR="009F7E6C" w:rsidRPr="002D2758" w:rsidRDefault="009F7E6C" w:rsidP="00732F1F">
      <w:pPr>
        <w:widowControl/>
        <w:numPr>
          <w:ilvl w:val="0"/>
          <w:numId w:val="41"/>
        </w:numPr>
        <w:spacing w:line="360" w:lineRule="auto"/>
        <w:ind w:hanging="729"/>
        <w:jc w:val="left"/>
        <w:rPr>
          <w:rFonts w:ascii="宋体" w:hAnsi="宋体" w:cs="Arial"/>
          <w:szCs w:val="21"/>
        </w:rPr>
      </w:pPr>
      <w:r w:rsidRPr="002D2758">
        <w:rPr>
          <w:rFonts w:ascii="宋体" w:hAnsi="宋体" w:cs="Arial" w:hint="eastAsia"/>
          <w:szCs w:val="21"/>
        </w:rPr>
        <w:t>网上现金认购</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Pr>
          <w:rFonts w:ascii="宋体" w:hAnsi="宋体" w:cs="Arial"/>
          <w:szCs w:val="21"/>
        </w:rPr>
        <w:t>（</w:t>
      </w:r>
      <w:r>
        <w:rPr>
          <w:rFonts w:ascii="宋体" w:hAnsi="宋体" w:cs="Arial" w:hint="eastAsia"/>
          <w:szCs w:val="21"/>
        </w:rPr>
        <w:t>1</w:t>
      </w:r>
      <w:r>
        <w:rPr>
          <w:rFonts w:ascii="宋体" w:hAnsi="宋体" w:cs="Arial"/>
          <w:szCs w:val="21"/>
        </w:rPr>
        <w:t>）</w:t>
      </w:r>
      <w:r w:rsidRPr="006A252A">
        <w:rPr>
          <w:rFonts w:ascii="宋体" w:hAnsi="宋体" w:cs="Arial" w:hint="eastAsia"/>
          <w:szCs w:val="21"/>
        </w:rPr>
        <w:t>通过发售代理机构进行网上现金认购的投资者，认购以基金份额申请，认购佣金、认购金额的计算公式为：</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认购佣金＝认购价格×认购份额×佣金比率</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（或若适用固定费用的，认购佣金=固定费用）</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认购金额＝认购价格×认购份额×（</w:t>
      </w:r>
      <w:r w:rsidRPr="006A252A">
        <w:rPr>
          <w:rFonts w:ascii="宋体" w:hAnsi="宋体" w:cs="Arial"/>
          <w:szCs w:val="21"/>
        </w:rPr>
        <w:t>1</w:t>
      </w:r>
      <w:r w:rsidRPr="006A252A">
        <w:rPr>
          <w:rFonts w:ascii="宋体" w:hAnsi="宋体" w:cs="Arial" w:hint="eastAsia"/>
          <w:szCs w:val="21"/>
        </w:rPr>
        <w:t>＋佣金比率）</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（或若适用固定费用的，认购金额＝认购价格×认购份额+固定费用）</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认购佣金由发售代理机构在投资者认购确认时收取，投资者需以现金方式交纳认购佣金。</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网上现金认购款项在基金募集期间产生的利息将折算为基金份额归基金份额持有人所有。网上现金认购的利息和具体份额以登记结算机构的记录为准。利息折算的基金份额保留至整数位，小数部分舍去，舍去部分计入基金财产。</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利息折算的份额＝利息/认购价格。</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例：某投资者通过网上现金认购</w:t>
      </w:r>
      <w:r w:rsidRPr="006A252A">
        <w:rPr>
          <w:rFonts w:ascii="宋体" w:hAnsi="宋体" w:cs="Arial"/>
          <w:szCs w:val="21"/>
        </w:rPr>
        <w:t>1,000</w:t>
      </w:r>
      <w:r w:rsidRPr="006A252A">
        <w:rPr>
          <w:rFonts w:ascii="宋体" w:hAnsi="宋体" w:cs="Arial" w:hint="eastAsia"/>
          <w:szCs w:val="21"/>
        </w:rPr>
        <w:t>份本基金，假设发售代理机构确认的佣金比率为0.8</w:t>
      </w:r>
      <w:r w:rsidRPr="006A252A">
        <w:rPr>
          <w:rFonts w:ascii="宋体" w:hAnsi="宋体" w:cs="Arial"/>
          <w:szCs w:val="21"/>
        </w:rPr>
        <w:t>%</w:t>
      </w:r>
      <w:r w:rsidRPr="006A252A">
        <w:rPr>
          <w:rFonts w:ascii="宋体" w:hAnsi="宋体" w:cs="Arial" w:hint="eastAsia"/>
          <w:szCs w:val="21"/>
        </w:rPr>
        <w:t>，该笔认购金额产生利息1元，则需准备的资金金额计算如下：</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认购佣金＝</w:t>
      </w:r>
      <w:r w:rsidRPr="006A252A">
        <w:rPr>
          <w:rFonts w:ascii="宋体" w:hAnsi="宋体" w:cs="Arial"/>
          <w:szCs w:val="21"/>
        </w:rPr>
        <w:t>1.00</w:t>
      </w:r>
      <w:r w:rsidRPr="006A252A">
        <w:rPr>
          <w:rFonts w:ascii="宋体" w:hAnsi="宋体" w:cs="Arial" w:hint="eastAsia"/>
          <w:szCs w:val="21"/>
        </w:rPr>
        <w:t>×</w:t>
      </w:r>
      <w:r w:rsidRPr="006A252A">
        <w:rPr>
          <w:rFonts w:ascii="宋体" w:hAnsi="宋体" w:cs="Arial"/>
          <w:szCs w:val="21"/>
        </w:rPr>
        <w:t>1,000</w:t>
      </w:r>
      <w:r w:rsidRPr="006A252A">
        <w:rPr>
          <w:rFonts w:ascii="宋体" w:hAnsi="宋体" w:cs="Arial" w:hint="eastAsia"/>
          <w:szCs w:val="21"/>
        </w:rPr>
        <w:t>×0.8</w:t>
      </w:r>
      <w:r w:rsidRPr="006A252A">
        <w:rPr>
          <w:rFonts w:ascii="宋体" w:hAnsi="宋体" w:cs="Arial"/>
          <w:szCs w:val="21"/>
        </w:rPr>
        <w:t>%</w:t>
      </w:r>
      <w:r w:rsidRPr="006A252A">
        <w:rPr>
          <w:rFonts w:ascii="宋体" w:hAnsi="宋体" w:cs="Arial" w:hint="eastAsia"/>
          <w:szCs w:val="21"/>
        </w:rPr>
        <w:t>＝8元</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认购金额＝</w:t>
      </w:r>
      <w:r w:rsidRPr="006A252A">
        <w:rPr>
          <w:rFonts w:ascii="宋体" w:hAnsi="宋体" w:cs="Arial"/>
          <w:szCs w:val="21"/>
        </w:rPr>
        <w:t>1.00</w:t>
      </w:r>
      <w:r w:rsidRPr="006A252A">
        <w:rPr>
          <w:rFonts w:ascii="宋体" w:hAnsi="宋体" w:cs="Arial" w:hint="eastAsia"/>
          <w:szCs w:val="21"/>
        </w:rPr>
        <w:t>×</w:t>
      </w:r>
      <w:r w:rsidRPr="006A252A">
        <w:rPr>
          <w:rFonts w:ascii="宋体" w:hAnsi="宋体" w:cs="Arial"/>
          <w:szCs w:val="21"/>
        </w:rPr>
        <w:t>1,000</w:t>
      </w:r>
      <w:r w:rsidRPr="006A252A">
        <w:rPr>
          <w:rFonts w:ascii="宋体" w:hAnsi="宋体" w:cs="Arial" w:hint="eastAsia"/>
          <w:szCs w:val="21"/>
        </w:rPr>
        <w:t>×</w:t>
      </w:r>
      <w:r w:rsidRPr="006A252A">
        <w:rPr>
          <w:rFonts w:ascii="宋体" w:hAnsi="宋体" w:cs="Arial"/>
          <w:szCs w:val="21"/>
        </w:rPr>
        <w:t>(1</w:t>
      </w:r>
      <w:r w:rsidRPr="006A252A">
        <w:rPr>
          <w:rFonts w:ascii="宋体" w:hAnsi="宋体" w:cs="Arial" w:hint="eastAsia"/>
          <w:szCs w:val="21"/>
        </w:rPr>
        <w:t>＋0.8</w:t>
      </w:r>
      <w:r w:rsidRPr="006A252A">
        <w:rPr>
          <w:rFonts w:ascii="宋体" w:hAnsi="宋体" w:cs="Arial"/>
          <w:szCs w:val="21"/>
        </w:rPr>
        <w:t>%)</w:t>
      </w:r>
      <w:r w:rsidRPr="006A252A">
        <w:rPr>
          <w:rFonts w:ascii="宋体" w:hAnsi="宋体" w:cs="Arial" w:hint="eastAsia"/>
          <w:szCs w:val="21"/>
        </w:rPr>
        <w:t>＝</w:t>
      </w:r>
      <w:r w:rsidRPr="006A252A">
        <w:rPr>
          <w:rFonts w:ascii="宋体" w:hAnsi="宋体" w:cs="Arial"/>
          <w:szCs w:val="21"/>
        </w:rPr>
        <w:t>1,0</w:t>
      </w:r>
      <w:r w:rsidRPr="006A252A">
        <w:rPr>
          <w:rFonts w:ascii="宋体" w:hAnsi="宋体" w:cs="Arial" w:hint="eastAsia"/>
          <w:szCs w:val="21"/>
        </w:rPr>
        <w:t>08元</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利息折算的份额＝1/1.00＝1份</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即投资者需准备</w:t>
      </w:r>
      <w:r w:rsidRPr="006A252A">
        <w:rPr>
          <w:rFonts w:ascii="宋体" w:hAnsi="宋体" w:cs="Arial"/>
          <w:szCs w:val="21"/>
        </w:rPr>
        <w:t>1,0</w:t>
      </w:r>
      <w:r w:rsidRPr="006A252A">
        <w:rPr>
          <w:rFonts w:ascii="宋体" w:hAnsi="宋体" w:cs="Arial" w:hint="eastAsia"/>
          <w:szCs w:val="21"/>
        </w:rPr>
        <w:t>08元资金，方可认购到</w:t>
      </w:r>
      <w:r w:rsidRPr="006A252A">
        <w:rPr>
          <w:rFonts w:ascii="宋体" w:hAnsi="宋体" w:cs="Arial"/>
          <w:szCs w:val="21"/>
        </w:rPr>
        <w:t>1,000</w:t>
      </w:r>
      <w:r w:rsidRPr="006A252A">
        <w:rPr>
          <w:rFonts w:ascii="宋体" w:hAnsi="宋体" w:cs="Arial" w:hint="eastAsia"/>
          <w:szCs w:val="21"/>
        </w:rPr>
        <w:t>份本基金基金份额，假如该笔认购金额产生利息1元，则投资者可得到1,001份本基金份额。</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Pr>
          <w:rFonts w:ascii="宋体" w:hAnsi="宋体" w:cs="Arial" w:hint="eastAsia"/>
          <w:szCs w:val="21"/>
        </w:rPr>
        <w:t>（2）</w:t>
      </w:r>
      <w:r w:rsidRPr="006A252A">
        <w:rPr>
          <w:rFonts w:ascii="宋体" w:hAnsi="宋体" w:cs="Arial" w:hint="eastAsia"/>
          <w:szCs w:val="21"/>
        </w:rPr>
        <w:t>认购限额：</w:t>
      </w:r>
      <w:r>
        <w:t>网上现金认购以基金份额申请。单一账户每笔认购份额需为</w:t>
      </w:r>
      <w:r>
        <w:t>1,000</w:t>
      </w:r>
      <w:r>
        <w:t>份或其整数倍。投资人可以多次认购，累计认购份额不设上限。</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Pr>
          <w:rFonts w:ascii="宋体" w:hAnsi="宋体" w:cs="Arial" w:hint="eastAsia"/>
          <w:szCs w:val="21"/>
        </w:rPr>
        <w:t>（3）</w:t>
      </w:r>
      <w:r w:rsidRPr="006A252A">
        <w:rPr>
          <w:rFonts w:ascii="宋体" w:hAnsi="宋体" w:cs="Arial" w:hint="eastAsia"/>
          <w:szCs w:val="21"/>
        </w:rPr>
        <w:t>认购申请：</w:t>
      </w:r>
      <w:r>
        <w:t>投资者在认购本基金时，需按发售代理机构的规定备足认购资金，办理认购手续。投资者可多次申报，不可撤单，申报一经确认，认购资金即被冻结。</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Pr>
          <w:rFonts w:ascii="宋体" w:hAnsi="宋体" w:cs="Arial" w:hint="eastAsia"/>
          <w:szCs w:val="21"/>
        </w:rPr>
        <w:t>（4）</w:t>
      </w:r>
      <w:r w:rsidRPr="006A252A">
        <w:rPr>
          <w:rFonts w:ascii="宋体" w:hAnsi="宋体" w:cs="Arial" w:hint="eastAsia"/>
          <w:szCs w:val="21"/>
        </w:rPr>
        <w:t>清算交收：</w:t>
      </w:r>
      <w:r>
        <w:t>投资者提交的认购委托，由登记机构进行有效认购款项的清算交收</w:t>
      </w:r>
      <w:r w:rsidRPr="006A252A">
        <w:rPr>
          <w:rFonts w:ascii="宋体" w:hAnsi="宋体" w:cs="Arial" w:hint="eastAsia"/>
          <w:szCs w:val="21"/>
        </w:rPr>
        <w:t>。</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Pr>
          <w:rFonts w:ascii="宋体" w:hAnsi="宋体" w:cs="Arial" w:hint="eastAsia"/>
          <w:szCs w:val="21"/>
        </w:rPr>
        <w:t>（5）</w:t>
      </w:r>
      <w:r w:rsidRPr="006A252A">
        <w:rPr>
          <w:rFonts w:ascii="宋体" w:hAnsi="宋体" w:cs="Arial" w:hint="eastAsia"/>
          <w:szCs w:val="21"/>
        </w:rPr>
        <w:t>认购确认：</w:t>
      </w:r>
      <w:r>
        <w:t>在基金合同生效后，投资者应通过其办理认购的销售网点</w:t>
      </w:r>
      <w:r w:rsidRPr="009F31EE">
        <w:rPr>
          <w:rFonts w:hint="eastAsia"/>
        </w:rPr>
        <w:t>或以其提供的其他方式</w:t>
      </w:r>
      <w:r>
        <w:t>查询认购确认情况。</w:t>
      </w:r>
    </w:p>
    <w:p w:rsidR="00B04A4A" w:rsidRPr="00354A01" w:rsidRDefault="00B04A4A" w:rsidP="00BB791D">
      <w:pPr>
        <w:widowControl/>
        <w:numPr>
          <w:ilvl w:val="0"/>
          <w:numId w:val="41"/>
        </w:numPr>
        <w:spacing w:line="360" w:lineRule="auto"/>
        <w:ind w:hanging="729"/>
        <w:jc w:val="left"/>
        <w:rPr>
          <w:rFonts w:ascii="宋体" w:hAnsi="宋体" w:cs="Arial"/>
          <w:szCs w:val="21"/>
        </w:rPr>
      </w:pPr>
      <w:r w:rsidRPr="00DD6DFA">
        <w:rPr>
          <w:rFonts w:ascii="宋体" w:hAnsi="宋体" w:cs="Arial" w:hint="eastAsia"/>
          <w:szCs w:val="21"/>
        </w:rPr>
        <w:t>网下现金认购</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Pr>
          <w:rFonts w:ascii="宋体" w:hAnsi="宋体" w:cs="Arial"/>
          <w:szCs w:val="21"/>
        </w:rPr>
        <w:t>（</w:t>
      </w:r>
      <w:r>
        <w:rPr>
          <w:rFonts w:ascii="宋体" w:hAnsi="宋体" w:cs="Arial" w:hint="eastAsia"/>
          <w:szCs w:val="21"/>
        </w:rPr>
        <w:t>1</w:t>
      </w:r>
      <w:r>
        <w:rPr>
          <w:rFonts w:ascii="宋体" w:hAnsi="宋体" w:cs="Arial"/>
          <w:szCs w:val="21"/>
        </w:rPr>
        <w:t>）</w:t>
      </w:r>
      <w:r w:rsidRPr="006A252A">
        <w:rPr>
          <w:rFonts w:ascii="宋体" w:hAnsi="宋体" w:cs="Arial" w:hint="eastAsia"/>
          <w:szCs w:val="21"/>
        </w:rPr>
        <w:t>通过基金管理人进行网下现金认购的认购金额的计算：</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通过基金管理人进行网下现金认购的投资者，认购以基金份额申请，认购费用、认购金额的计算公式为：</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认购金额＝认购价格×认购份额×（</w:t>
      </w:r>
      <w:r w:rsidRPr="006A252A">
        <w:rPr>
          <w:rFonts w:ascii="宋体" w:hAnsi="宋体" w:cs="Arial"/>
          <w:szCs w:val="21"/>
        </w:rPr>
        <w:t>1</w:t>
      </w:r>
      <w:r w:rsidRPr="006A252A">
        <w:rPr>
          <w:rFonts w:ascii="宋体" w:hAnsi="宋体" w:cs="Arial" w:hint="eastAsia"/>
          <w:szCs w:val="21"/>
        </w:rPr>
        <w:t>＋认购费率）</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（或若适用固定费用的，认购金额＝认购价格 ×认购份额+固定费用）</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认购费用＝认购价格×认购份额×认购费率</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（或若适用固定费用的，认购费用=固定费用）</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净认购份额＝认购份额＋认购金额产生的利息</w:t>
      </w:r>
      <w:r w:rsidRPr="006A252A">
        <w:rPr>
          <w:rFonts w:ascii="宋体" w:hAnsi="宋体" w:cs="Arial"/>
          <w:szCs w:val="21"/>
        </w:rPr>
        <w:t>/</w:t>
      </w:r>
      <w:r w:rsidRPr="006A252A">
        <w:rPr>
          <w:rFonts w:ascii="宋体" w:hAnsi="宋体" w:cs="Arial" w:hint="eastAsia"/>
          <w:szCs w:val="21"/>
        </w:rPr>
        <w:t>认购价格</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认购费用由基金管理人收取，投资者需以现金方式交纳认购费用。通过基金管理人进行网下现金认购款项在基金募集期间产生的利息将折算为基金份额归基金份额持有人所有，网下现金认购的利息和具体份额以基金管理人的记录为准。利息折算的份额保留至整数位，小数部分舍去，舍去部分计入基金财产。</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例：某投资者到基金管理人直销网点认购</w:t>
      </w:r>
      <w:r w:rsidRPr="006A252A">
        <w:rPr>
          <w:rFonts w:ascii="宋体" w:hAnsi="宋体" w:cs="Arial"/>
          <w:szCs w:val="21"/>
        </w:rPr>
        <w:t>100,000</w:t>
      </w:r>
      <w:r w:rsidRPr="006A252A">
        <w:rPr>
          <w:rFonts w:ascii="宋体" w:hAnsi="宋体" w:cs="Arial" w:hint="eastAsia"/>
          <w:szCs w:val="21"/>
        </w:rPr>
        <w:t>份基金份额，认购费率为0.8%，假定认购金额产生的利息为</w:t>
      </w:r>
      <w:r w:rsidRPr="006A252A">
        <w:rPr>
          <w:rFonts w:ascii="宋体" w:hAnsi="宋体" w:cs="Arial"/>
          <w:szCs w:val="21"/>
        </w:rPr>
        <w:t>10</w:t>
      </w:r>
      <w:r w:rsidRPr="006A252A">
        <w:rPr>
          <w:rFonts w:ascii="宋体" w:hAnsi="宋体" w:cs="Arial" w:hint="eastAsia"/>
          <w:szCs w:val="21"/>
        </w:rPr>
        <w:t>元，则需准备的资金金额计算如下：</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认购费用＝</w:t>
      </w:r>
      <w:r w:rsidRPr="006A252A">
        <w:rPr>
          <w:rFonts w:ascii="宋体" w:hAnsi="宋体" w:cs="Arial"/>
          <w:szCs w:val="21"/>
        </w:rPr>
        <w:t>1.00</w:t>
      </w:r>
      <w:r w:rsidRPr="006A252A">
        <w:rPr>
          <w:rFonts w:ascii="宋体" w:hAnsi="宋体" w:cs="Arial" w:hint="eastAsia"/>
          <w:szCs w:val="21"/>
        </w:rPr>
        <w:t>×</w:t>
      </w:r>
      <w:r w:rsidRPr="006A252A">
        <w:rPr>
          <w:rFonts w:ascii="宋体" w:hAnsi="宋体" w:cs="Arial"/>
          <w:szCs w:val="21"/>
        </w:rPr>
        <w:t>100,000</w:t>
      </w:r>
      <w:r w:rsidRPr="006A252A">
        <w:rPr>
          <w:rFonts w:ascii="宋体" w:hAnsi="宋体" w:cs="Arial" w:hint="eastAsia"/>
          <w:szCs w:val="21"/>
        </w:rPr>
        <w:t>×0.8</w:t>
      </w:r>
      <w:r w:rsidRPr="006A252A">
        <w:rPr>
          <w:rFonts w:ascii="宋体" w:hAnsi="宋体" w:cs="Arial"/>
          <w:szCs w:val="21"/>
        </w:rPr>
        <w:t>%</w:t>
      </w:r>
      <w:r w:rsidRPr="006A252A">
        <w:rPr>
          <w:rFonts w:ascii="宋体" w:hAnsi="宋体" w:cs="Arial" w:hint="eastAsia"/>
          <w:szCs w:val="21"/>
        </w:rPr>
        <w:t>＝8</w:t>
      </w:r>
      <w:r w:rsidRPr="006A252A">
        <w:rPr>
          <w:rFonts w:ascii="宋体" w:hAnsi="宋体" w:cs="Arial"/>
          <w:szCs w:val="21"/>
        </w:rPr>
        <w:t>00</w:t>
      </w:r>
      <w:r w:rsidRPr="006A252A">
        <w:rPr>
          <w:rFonts w:ascii="宋体" w:hAnsi="宋体" w:cs="Arial" w:hint="eastAsia"/>
          <w:szCs w:val="21"/>
        </w:rPr>
        <w:t>元</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认购金额＝</w:t>
      </w:r>
      <w:r w:rsidRPr="006A252A">
        <w:rPr>
          <w:rFonts w:ascii="宋体" w:hAnsi="宋体" w:cs="Arial"/>
          <w:szCs w:val="21"/>
        </w:rPr>
        <w:t>1.00</w:t>
      </w:r>
      <w:r w:rsidRPr="006A252A">
        <w:rPr>
          <w:rFonts w:ascii="宋体" w:hAnsi="宋体" w:cs="Arial" w:hint="eastAsia"/>
          <w:szCs w:val="21"/>
        </w:rPr>
        <w:t>×</w:t>
      </w:r>
      <w:r w:rsidRPr="006A252A">
        <w:rPr>
          <w:rFonts w:ascii="宋体" w:hAnsi="宋体" w:cs="Arial"/>
          <w:szCs w:val="21"/>
        </w:rPr>
        <w:t>100,000</w:t>
      </w:r>
      <w:r w:rsidRPr="006A252A">
        <w:rPr>
          <w:rFonts w:ascii="宋体" w:hAnsi="宋体" w:cs="Arial" w:hint="eastAsia"/>
          <w:szCs w:val="21"/>
        </w:rPr>
        <w:t>×</w:t>
      </w:r>
      <w:r w:rsidRPr="006A252A">
        <w:rPr>
          <w:rFonts w:ascii="宋体" w:hAnsi="宋体" w:cs="Arial"/>
          <w:szCs w:val="21"/>
        </w:rPr>
        <w:t>(1</w:t>
      </w:r>
      <w:r w:rsidRPr="006A252A">
        <w:rPr>
          <w:rFonts w:ascii="宋体" w:hAnsi="宋体" w:cs="Arial" w:hint="eastAsia"/>
          <w:szCs w:val="21"/>
        </w:rPr>
        <w:t>＋0.8</w:t>
      </w:r>
      <w:r w:rsidRPr="006A252A">
        <w:rPr>
          <w:rFonts w:ascii="宋体" w:hAnsi="宋体" w:cs="Arial"/>
          <w:szCs w:val="21"/>
        </w:rPr>
        <w:t>%)</w:t>
      </w:r>
      <w:r w:rsidRPr="006A252A">
        <w:rPr>
          <w:rFonts w:ascii="宋体" w:hAnsi="宋体" w:cs="Arial" w:hint="eastAsia"/>
          <w:szCs w:val="21"/>
        </w:rPr>
        <w:t>＝</w:t>
      </w:r>
      <w:r w:rsidRPr="006A252A">
        <w:rPr>
          <w:rFonts w:ascii="宋体" w:hAnsi="宋体" w:cs="Arial"/>
          <w:szCs w:val="21"/>
        </w:rPr>
        <w:t>10</w:t>
      </w:r>
      <w:r w:rsidRPr="006A252A">
        <w:rPr>
          <w:rFonts w:ascii="宋体" w:hAnsi="宋体" w:cs="Arial" w:hint="eastAsia"/>
          <w:szCs w:val="21"/>
        </w:rPr>
        <w:t>0</w:t>
      </w:r>
      <w:r w:rsidRPr="006A252A">
        <w:rPr>
          <w:rFonts w:ascii="宋体" w:hAnsi="宋体" w:cs="Arial"/>
          <w:szCs w:val="21"/>
        </w:rPr>
        <w:t>,</w:t>
      </w:r>
      <w:r w:rsidRPr="006A252A">
        <w:rPr>
          <w:rFonts w:ascii="宋体" w:hAnsi="宋体" w:cs="Arial" w:hint="eastAsia"/>
          <w:szCs w:val="21"/>
        </w:rPr>
        <w:t>8</w:t>
      </w:r>
      <w:r w:rsidRPr="006A252A">
        <w:rPr>
          <w:rFonts w:ascii="宋体" w:hAnsi="宋体" w:cs="Arial"/>
          <w:szCs w:val="21"/>
        </w:rPr>
        <w:t>00</w:t>
      </w:r>
      <w:r w:rsidRPr="006A252A">
        <w:rPr>
          <w:rFonts w:ascii="宋体" w:hAnsi="宋体" w:cs="Arial" w:hint="eastAsia"/>
          <w:szCs w:val="21"/>
        </w:rPr>
        <w:t>元</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净认购份额</w:t>
      </w:r>
      <w:r w:rsidRPr="006A252A">
        <w:rPr>
          <w:rFonts w:ascii="宋体" w:hAnsi="宋体" w:cs="Arial"/>
          <w:szCs w:val="21"/>
        </w:rPr>
        <w:t>=100,000+10/1.00=100,010</w:t>
      </w:r>
      <w:r w:rsidRPr="006A252A">
        <w:rPr>
          <w:rFonts w:ascii="宋体" w:hAnsi="宋体" w:cs="Arial" w:hint="eastAsia"/>
          <w:szCs w:val="21"/>
        </w:rPr>
        <w:t>份</w:t>
      </w:r>
    </w:p>
    <w:p w:rsidR="006A252A" w:rsidRPr="006A252A" w:rsidRDefault="006A252A" w:rsidP="006A252A">
      <w:pPr>
        <w:autoSpaceDE w:val="0"/>
        <w:autoSpaceDN w:val="0"/>
        <w:adjustRightInd w:val="0"/>
        <w:snapToGrid w:val="0"/>
        <w:spacing w:line="360" w:lineRule="auto"/>
        <w:ind w:firstLineChars="200" w:firstLine="420"/>
        <w:rPr>
          <w:rFonts w:ascii="宋体" w:hAnsi="宋体" w:cs="Arial"/>
          <w:szCs w:val="21"/>
        </w:rPr>
      </w:pPr>
      <w:r w:rsidRPr="006A252A">
        <w:rPr>
          <w:rFonts w:ascii="宋体" w:hAnsi="宋体" w:cs="Arial" w:hint="eastAsia"/>
          <w:szCs w:val="21"/>
        </w:rPr>
        <w:t>即投资人若通过基金管理人认购本基金</w:t>
      </w:r>
      <w:r w:rsidRPr="006A252A">
        <w:rPr>
          <w:rFonts w:ascii="宋体" w:hAnsi="宋体" w:cs="Arial"/>
          <w:szCs w:val="21"/>
        </w:rPr>
        <w:t>100,000</w:t>
      </w:r>
      <w:r w:rsidRPr="006A252A">
        <w:rPr>
          <w:rFonts w:ascii="宋体" w:hAnsi="宋体" w:cs="Arial" w:hint="eastAsia"/>
          <w:szCs w:val="21"/>
        </w:rPr>
        <w:t>份，需准备</w:t>
      </w:r>
      <w:r w:rsidRPr="006A252A">
        <w:rPr>
          <w:rFonts w:ascii="宋体" w:hAnsi="宋体" w:cs="Arial"/>
          <w:szCs w:val="21"/>
        </w:rPr>
        <w:t>10</w:t>
      </w:r>
      <w:r w:rsidRPr="006A252A">
        <w:rPr>
          <w:rFonts w:ascii="宋体" w:hAnsi="宋体" w:cs="Arial" w:hint="eastAsia"/>
          <w:szCs w:val="21"/>
        </w:rPr>
        <w:t>0</w:t>
      </w:r>
      <w:r w:rsidRPr="006A252A">
        <w:rPr>
          <w:rFonts w:ascii="宋体" w:hAnsi="宋体" w:cs="Arial"/>
          <w:szCs w:val="21"/>
        </w:rPr>
        <w:t>,</w:t>
      </w:r>
      <w:r w:rsidRPr="006A252A">
        <w:rPr>
          <w:rFonts w:ascii="宋体" w:hAnsi="宋体" w:cs="Arial" w:hint="eastAsia"/>
          <w:szCs w:val="21"/>
        </w:rPr>
        <w:t>8</w:t>
      </w:r>
      <w:r w:rsidRPr="006A252A">
        <w:rPr>
          <w:rFonts w:ascii="宋体" w:hAnsi="宋体" w:cs="Arial"/>
          <w:szCs w:val="21"/>
        </w:rPr>
        <w:t>00</w:t>
      </w:r>
      <w:r w:rsidRPr="006A252A">
        <w:rPr>
          <w:rFonts w:ascii="宋体" w:hAnsi="宋体" w:cs="Arial" w:hint="eastAsia"/>
          <w:szCs w:val="21"/>
        </w:rPr>
        <w:t>元资金，假定该笔认购金额产生利息</w:t>
      </w:r>
      <w:r w:rsidRPr="006A252A">
        <w:rPr>
          <w:rFonts w:ascii="宋体" w:hAnsi="宋体" w:cs="Arial"/>
          <w:szCs w:val="21"/>
        </w:rPr>
        <w:t>10</w:t>
      </w:r>
      <w:r w:rsidRPr="006A252A">
        <w:rPr>
          <w:rFonts w:ascii="宋体" w:hAnsi="宋体" w:cs="Arial" w:hint="eastAsia"/>
          <w:szCs w:val="21"/>
        </w:rPr>
        <w:t>元，则投资人可得到</w:t>
      </w:r>
      <w:r w:rsidRPr="006A252A">
        <w:rPr>
          <w:rFonts w:ascii="宋体" w:hAnsi="宋体" w:cs="Arial"/>
          <w:szCs w:val="21"/>
        </w:rPr>
        <w:t>100,010</w:t>
      </w:r>
      <w:r w:rsidRPr="006A252A">
        <w:rPr>
          <w:rFonts w:ascii="宋体" w:hAnsi="宋体" w:cs="Arial" w:hint="eastAsia"/>
          <w:szCs w:val="21"/>
        </w:rPr>
        <w:t>份本基金基金份额。</w:t>
      </w:r>
    </w:p>
    <w:p w:rsidR="006A252A" w:rsidRPr="006A252A" w:rsidRDefault="00D21A5F" w:rsidP="006A252A">
      <w:pPr>
        <w:autoSpaceDE w:val="0"/>
        <w:autoSpaceDN w:val="0"/>
        <w:adjustRightInd w:val="0"/>
        <w:snapToGrid w:val="0"/>
        <w:spacing w:line="360" w:lineRule="auto"/>
        <w:ind w:firstLineChars="200" w:firstLine="420"/>
        <w:rPr>
          <w:rFonts w:ascii="宋体" w:hAnsi="宋体" w:cs="Arial"/>
          <w:szCs w:val="21"/>
        </w:rPr>
      </w:pPr>
      <w:r>
        <w:rPr>
          <w:rFonts w:ascii="宋体" w:hAnsi="宋体" w:cs="Arial" w:hint="eastAsia"/>
          <w:szCs w:val="21"/>
        </w:rPr>
        <w:t>（2）</w:t>
      </w:r>
      <w:r w:rsidR="006A252A" w:rsidRPr="006A252A">
        <w:rPr>
          <w:rFonts w:ascii="宋体" w:hAnsi="宋体" w:cs="Arial" w:hint="eastAsia"/>
          <w:szCs w:val="21"/>
        </w:rPr>
        <w:t>通过发售代理机构进行网下现金认购的认购金额的计算：同通过发售代理机构进行网上现金认购的认购金额的计算。</w:t>
      </w:r>
    </w:p>
    <w:p w:rsidR="006A252A" w:rsidRPr="006A252A" w:rsidRDefault="00D21A5F" w:rsidP="006A252A">
      <w:pPr>
        <w:autoSpaceDE w:val="0"/>
        <w:autoSpaceDN w:val="0"/>
        <w:adjustRightInd w:val="0"/>
        <w:snapToGrid w:val="0"/>
        <w:spacing w:line="360" w:lineRule="auto"/>
        <w:ind w:firstLineChars="200" w:firstLine="420"/>
        <w:rPr>
          <w:rFonts w:ascii="宋体" w:hAnsi="宋体" w:cs="Arial"/>
          <w:szCs w:val="21"/>
        </w:rPr>
      </w:pPr>
      <w:r>
        <w:rPr>
          <w:rFonts w:ascii="宋体" w:hAnsi="宋体" w:cs="Arial" w:hint="eastAsia"/>
          <w:szCs w:val="21"/>
        </w:rPr>
        <w:t>（3）</w:t>
      </w:r>
      <w:r w:rsidR="006A252A" w:rsidRPr="006A252A">
        <w:rPr>
          <w:rFonts w:ascii="宋体" w:hAnsi="宋体" w:cs="Arial" w:hint="eastAsia"/>
          <w:szCs w:val="21"/>
        </w:rPr>
        <w:t>认购限额：</w:t>
      </w:r>
      <w:r w:rsidR="006A252A">
        <w:t>网下现金认购以基金份额申请。投资人通过发售代理机构办理网下现金认购，每笔认购份额须为</w:t>
      </w:r>
      <w:r w:rsidR="006A252A">
        <w:t>1,000</w:t>
      </w:r>
      <w:r w:rsidR="006A252A">
        <w:t>份或其整数倍。投资人可多次认购，累计认购份额不设上限。投资者通过基金管理人办理网下现金认购的，每笔认购份额须在</w:t>
      </w:r>
      <w:r w:rsidR="006A252A">
        <w:rPr>
          <w:rFonts w:hint="eastAsia"/>
        </w:rPr>
        <w:t>10</w:t>
      </w:r>
      <w:r w:rsidR="006A252A">
        <w:t>万份以上（含</w:t>
      </w:r>
      <w:r w:rsidR="006A252A">
        <w:rPr>
          <w:rFonts w:hint="eastAsia"/>
        </w:rPr>
        <w:t>10</w:t>
      </w:r>
      <w:r w:rsidR="006A252A">
        <w:t>万份）。投资者可以多次认购，累计认购份额不设上限。</w:t>
      </w:r>
    </w:p>
    <w:p w:rsidR="006A252A" w:rsidRPr="006A252A" w:rsidRDefault="00D21A5F" w:rsidP="006A252A">
      <w:pPr>
        <w:autoSpaceDE w:val="0"/>
        <w:autoSpaceDN w:val="0"/>
        <w:adjustRightInd w:val="0"/>
        <w:snapToGrid w:val="0"/>
        <w:spacing w:line="360" w:lineRule="auto"/>
        <w:ind w:firstLineChars="200" w:firstLine="420"/>
        <w:rPr>
          <w:rFonts w:ascii="宋体" w:hAnsi="宋体" w:cs="Arial"/>
          <w:szCs w:val="21"/>
        </w:rPr>
      </w:pPr>
      <w:r>
        <w:rPr>
          <w:rFonts w:ascii="宋体" w:hAnsi="宋体" w:cs="Arial" w:hint="eastAsia"/>
          <w:szCs w:val="21"/>
        </w:rPr>
        <w:t>（4）</w:t>
      </w:r>
      <w:r w:rsidR="006A252A" w:rsidRPr="006A252A">
        <w:rPr>
          <w:rFonts w:ascii="宋体" w:hAnsi="宋体" w:cs="Arial" w:hint="eastAsia"/>
          <w:szCs w:val="21"/>
        </w:rPr>
        <w:t>认购手续：投资人在认购本基金时，需按销售机构的规定，到销售网点办理相关认购手续，并备足认购资金。认购一经确认不得撤销。</w:t>
      </w:r>
    </w:p>
    <w:p w:rsidR="006A252A" w:rsidRPr="006A252A" w:rsidRDefault="00D21A5F" w:rsidP="006A252A">
      <w:pPr>
        <w:autoSpaceDE w:val="0"/>
        <w:autoSpaceDN w:val="0"/>
        <w:adjustRightInd w:val="0"/>
        <w:snapToGrid w:val="0"/>
        <w:spacing w:line="360" w:lineRule="auto"/>
        <w:ind w:firstLineChars="200" w:firstLine="420"/>
        <w:rPr>
          <w:rFonts w:ascii="宋体" w:hAnsi="宋体" w:cs="Arial"/>
          <w:szCs w:val="21"/>
        </w:rPr>
      </w:pPr>
      <w:r>
        <w:rPr>
          <w:rFonts w:ascii="宋体" w:hAnsi="宋体" w:cs="Arial" w:hint="eastAsia"/>
          <w:szCs w:val="21"/>
        </w:rPr>
        <w:t>（5）</w:t>
      </w:r>
      <w:r w:rsidR="006A252A" w:rsidRPr="006A252A">
        <w:rPr>
          <w:rFonts w:ascii="宋体" w:hAnsi="宋体" w:cs="Arial" w:hint="eastAsia"/>
          <w:szCs w:val="21"/>
        </w:rPr>
        <w:t>清算交收：</w:t>
      </w:r>
      <w:r w:rsidR="006A252A">
        <w:t>通过基金管理人提交的网下现金认购申请，由基金管理人进行有效认购款项的清算交收。通过发售代理机构提交的网下现金认购申请，由登记机构进行有效认购款项的清算交收。</w:t>
      </w:r>
    </w:p>
    <w:p w:rsidR="00D76202" w:rsidRPr="006A252A" w:rsidRDefault="00D21A5F" w:rsidP="006A252A">
      <w:pPr>
        <w:autoSpaceDE w:val="0"/>
        <w:autoSpaceDN w:val="0"/>
        <w:adjustRightInd w:val="0"/>
        <w:snapToGrid w:val="0"/>
        <w:spacing w:line="360" w:lineRule="auto"/>
        <w:ind w:firstLineChars="200" w:firstLine="420"/>
        <w:rPr>
          <w:rFonts w:hint="eastAsia"/>
        </w:rPr>
      </w:pPr>
      <w:r>
        <w:rPr>
          <w:rFonts w:ascii="宋体" w:hAnsi="宋体" w:cs="Arial" w:hint="eastAsia"/>
          <w:szCs w:val="21"/>
        </w:rPr>
        <w:t>（6）</w:t>
      </w:r>
      <w:r w:rsidR="006A252A" w:rsidRPr="006A252A">
        <w:rPr>
          <w:rFonts w:ascii="宋体" w:hAnsi="宋体" w:cs="Arial" w:hint="eastAsia"/>
          <w:szCs w:val="21"/>
        </w:rPr>
        <w:t>认购确认：</w:t>
      </w:r>
      <w:r w:rsidR="006A252A">
        <w:t>在基金合同生效后，投资者应通过其办理认购的销售网点</w:t>
      </w:r>
      <w:r w:rsidR="006A252A" w:rsidRPr="00D27E4D">
        <w:rPr>
          <w:rFonts w:hint="eastAsia"/>
        </w:rPr>
        <w:t>或以其提供的其他方式</w:t>
      </w:r>
      <w:r w:rsidR="006A252A">
        <w:t>查询认购确认情况。</w:t>
      </w:r>
    </w:p>
    <w:p w:rsidR="001603C5" w:rsidRPr="00DD6DFA" w:rsidRDefault="001603C5" w:rsidP="00EE6A83">
      <w:pPr>
        <w:widowControl/>
        <w:numPr>
          <w:ilvl w:val="0"/>
          <w:numId w:val="41"/>
        </w:numPr>
        <w:spacing w:line="360" w:lineRule="auto"/>
        <w:ind w:hanging="729"/>
        <w:jc w:val="left"/>
        <w:rPr>
          <w:rFonts w:ascii="宋体" w:hAnsi="宋体" w:hint="eastAsia"/>
        </w:rPr>
      </w:pPr>
      <w:r w:rsidRPr="00B37A01">
        <w:rPr>
          <w:rFonts w:ascii="宋体" w:hAnsi="宋体" w:cs="Arial" w:hint="eastAsia"/>
          <w:szCs w:val="21"/>
        </w:rPr>
        <w:t>认购费用</w:t>
      </w:r>
    </w:p>
    <w:p w:rsidR="001603C5" w:rsidRPr="00DB0FEB" w:rsidRDefault="001603C5" w:rsidP="001603C5">
      <w:pPr>
        <w:autoSpaceDE w:val="0"/>
        <w:autoSpaceDN w:val="0"/>
        <w:adjustRightInd w:val="0"/>
        <w:snapToGrid w:val="0"/>
        <w:spacing w:line="480" w:lineRule="auto"/>
        <w:ind w:firstLineChars="200" w:firstLine="420"/>
        <w:rPr>
          <w:rFonts w:ascii="宋体" w:hAnsi="宋体" w:cs="Arial"/>
          <w:szCs w:val="21"/>
        </w:rPr>
      </w:pPr>
      <w:r w:rsidRPr="00DB0FEB">
        <w:rPr>
          <w:rFonts w:ascii="宋体" w:hAnsi="宋体" w:cs="Arial" w:hint="eastAsia"/>
          <w:szCs w:val="21"/>
        </w:rPr>
        <w:t>本基金的</w:t>
      </w:r>
      <w:r w:rsidRPr="00DB0FEB">
        <w:rPr>
          <w:rFonts w:ascii="宋体" w:hAnsi="宋体" w:cs="Arial"/>
          <w:szCs w:val="21"/>
        </w:rPr>
        <w:t>认购费用由投资者承担，认购费率如下</w:t>
      </w:r>
      <w:r w:rsidRPr="00DB0FEB">
        <w:rPr>
          <w:rFonts w:ascii="宋体" w:hAnsi="宋体" w:cs="Arial" w:hint="eastAsia"/>
          <w:szCs w:val="21"/>
        </w:rPr>
        <w:t>图</w:t>
      </w:r>
      <w:r w:rsidRPr="00DB0FEB">
        <w:rPr>
          <w:rFonts w:ascii="宋体" w:hAnsi="宋体" w:cs="Arial"/>
          <w:szCs w:val="21"/>
        </w:rPr>
        <w:t>表所示：</w:t>
      </w:r>
    </w:p>
    <w:tbl>
      <w:tblPr>
        <w:tblW w:w="0" w:type="auto"/>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2551"/>
      </w:tblGrid>
      <w:tr w:rsidR="001603C5" w:rsidRPr="00007D55" w:rsidTr="00007D55">
        <w:trPr>
          <w:trHeight w:val="399"/>
        </w:trPr>
        <w:tc>
          <w:tcPr>
            <w:tcW w:w="3544" w:type="dxa"/>
            <w:tcBorders>
              <w:top w:val="single" w:sz="4" w:space="0" w:color="auto"/>
              <w:left w:val="single" w:sz="4" w:space="0" w:color="auto"/>
              <w:bottom w:val="single" w:sz="4" w:space="0" w:color="auto"/>
              <w:right w:val="single" w:sz="4" w:space="0" w:color="auto"/>
            </w:tcBorders>
            <w:vAlign w:val="center"/>
          </w:tcPr>
          <w:p w:rsidR="001603C5" w:rsidRPr="00007D55" w:rsidRDefault="001603C5" w:rsidP="005C27AD">
            <w:pPr>
              <w:snapToGrid w:val="0"/>
              <w:jc w:val="center"/>
              <w:rPr>
                <w:rFonts w:ascii="宋体" w:hAnsi="宋体"/>
                <w:bCs/>
                <w:szCs w:val="21"/>
              </w:rPr>
            </w:pPr>
            <w:r w:rsidRPr="00007D55">
              <w:rPr>
                <w:rFonts w:ascii="宋体" w:hAnsi="宋体" w:hint="eastAsia"/>
                <w:bCs/>
                <w:szCs w:val="21"/>
              </w:rPr>
              <w:t>认购份额（份）</w:t>
            </w:r>
          </w:p>
        </w:tc>
        <w:tc>
          <w:tcPr>
            <w:tcW w:w="2551" w:type="dxa"/>
            <w:tcBorders>
              <w:top w:val="single" w:sz="4" w:space="0" w:color="auto"/>
              <w:left w:val="single" w:sz="4" w:space="0" w:color="auto"/>
              <w:bottom w:val="single" w:sz="4" w:space="0" w:color="auto"/>
              <w:right w:val="single" w:sz="4" w:space="0" w:color="auto"/>
            </w:tcBorders>
            <w:vAlign w:val="center"/>
          </w:tcPr>
          <w:p w:rsidR="001603C5" w:rsidRPr="00007D55" w:rsidRDefault="001603C5" w:rsidP="005C27AD">
            <w:pPr>
              <w:snapToGrid w:val="0"/>
              <w:jc w:val="center"/>
              <w:rPr>
                <w:rFonts w:ascii="宋体" w:hAnsi="宋体"/>
                <w:bCs/>
                <w:szCs w:val="21"/>
              </w:rPr>
            </w:pPr>
            <w:r w:rsidRPr="00007D55">
              <w:rPr>
                <w:rFonts w:ascii="宋体" w:hAnsi="宋体" w:hint="eastAsia"/>
                <w:bCs/>
                <w:szCs w:val="21"/>
              </w:rPr>
              <w:t>认购费率</w:t>
            </w:r>
          </w:p>
        </w:tc>
      </w:tr>
      <w:tr w:rsidR="00E3134D" w:rsidRPr="00007D55" w:rsidTr="00007D55">
        <w:trPr>
          <w:trHeight w:val="399"/>
        </w:trPr>
        <w:tc>
          <w:tcPr>
            <w:tcW w:w="3544" w:type="dxa"/>
            <w:tcBorders>
              <w:top w:val="single" w:sz="4" w:space="0" w:color="auto"/>
              <w:left w:val="single" w:sz="4" w:space="0" w:color="auto"/>
              <w:bottom w:val="single" w:sz="4" w:space="0" w:color="auto"/>
              <w:right w:val="single" w:sz="4" w:space="0" w:color="auto"/>
            </w:tcBorders>
            <w:vAlign w:val="center"/>
          </w:tcPr>
          <w:p w:rsidR="00E3134D" w:rsidRPr="00007D55" w:rsidRDefault="00E3134D" w:rsidP="005C27AD">
            <w:pPr>
              <w:snapToGrid w:val="0"/>
              <w:jc w:val="center"/>
              <w:rPr>
                <w:rFonts w:ascii="宋体" w:hAnsi="宋体" w:hint="eastAsia"/>
                <w:bCs/>
                <w:szCs w:val="21"/>
              </w:rPr>
            </w:pPr>
            <w:r w:rsidRPr="00007D55">
              <w:rPr>
                <w:rFonts w:ascii="宋体" w:hAnsi="宋体" w:hint="eastAsia"/>
                <w:bCs/>
                <w:szCs w:val="21"/>
              </w:rPr>
              <w:t>小于5</w:t>
            </w:r>
            <w:r w:rsidRPr="00007D55">
              <w:rPr>
                <w:rFonts w:ascii="宋体" w:hAnsi="宋体"/>
                <w:bCs/>
                <w:szCs w:val="21"/>
              </w:rPr>
              <w:t>0</w:t>
            </w:r>
            <w:r w:rsidRPr="00007D55">
              <w:rPr>
                <w:rFonts w:ascii="宋体" w:hAnsi="宋体" w:hint="eastAsia"/>
                <w:bCs/>
                <w:szCs w:val="21"/>
              </w:rPr>
              <w:t>万</w:t>
            </w:r>
          </w:p>
        </w:tc>
        <w:tc>
          <w:tcPr>
            <w:tcW w:w="2551" w:type="dxa"/>
            <w:tcBorders>
              <w:top w:val="single" w:sz="4" w:space="0" w:color="auto"/>
              <w:left w:val="single" w:sz="4" w:space="0" w:color="auto"/>
              <w:bottom w:val="single" w:sz="4" w:space="0" w:color="auto"/>
              <w:right w:val="single" w:sz="4" w:space="0" w:color="auto"/>
            </w:tcBorders>
            <w:vAlign w:val="center"/>
          </w:tcPr>
          <w:p w:rsidR="00E3134D" w:rsidRPr="00007D55" w:rsidRDefault="00E3134D" w:rsidP="005C27AD">
            <w:pPr>
              <w:snapToGrid w:val="0"/>
              <w:jc w:val="center"/>
              <w:rPr>
                <w:rFonts w:ascii="宋体" w:hAnsi="宋体" w:hint="eastAsia"/>
                <w:bCs/>
                <w:szCs w:val="21"/>
              </w:rPr>
            </w:pPr>
            <w:r w:rsidRPr="00007D55">
              <w:rPr>
                <w:rFonts w:ascii="宋体" w:hAnsi="宋体" w:hint="eastAsia"/>
                <w:bCs/>
                <w:szCs w:val="21"/>
              </w:rPr>
              <w:t>0.8</w:t>
            </w:r>
            <w:r w:rsidRPr="00007D55">
              <w:rPr>
                <w:rFonts w:ascii="宋体" w:hAnsi="宋体"/>
                <w:bCs/>
                <w:szCs w:val="21"/>
              </w:rPr>
              <w:t>%</w:t>
            </w:r>
          </w:p>
        </w:tc>
      </w:tr>
      <w:tr w:rsidR="00E3134D" w:rsidRPr="00007D55" w:rsidTr="00007D55">
        <w:trPr>
          <w:trHeight w:val="399"/>
        </w:trPr>
        <w:tc>
          <w:tcPr>
            <w:tcW w:w="3544" w:type="dxa"/>
            <w:tcBorders>
              <w:top w:val="single" w:sz="4" w:space="0" w:color="auto"/>
              <w:left w:val="single" w:sz="4" w:space="0" w:color="auto"/>
              <w:bottom w:val="single" w:sz="4" w:space="0" w:color="auto"/>
              <w:right w:val="single" w:sz="4" w:space="0" w:color="auto"/>
            </w:tcBorders>
            <w:vAlign w:val="center"/>
          </w:tcPr>
          <w:p w:rsidR="00E3134D" w:rsidRPr="00007D55" w:rsidRDefault="00E3134D" w:rsidP="005C27AD">
            <w:pPr>
              <w:snapToGrid w:val="0"/>
              <w:jc w:val="center"/>
              <w:rPr>
                <w:rFonts w:ascii="宋体" w:hAnsi="宋体"/>
                <w:bCs/>
                <w:szCs w:val="21"/>
              </w:rPr>
            </w:pPr>
            <w:r w:rsidRPr="00007D55">
              <w:rPr>
                <w:rFonts w:ascii="宋体" w:hAnsi="宋体" w:hint="eastAsia"/>
                <w:bCs/>
                <w:szCs w:val="21"/>
              </w:rPr>
              <w:t>大于等于5</w:t>
            </w:r>
            <w:r w:rsidRPr="00007D55">
              <w:rPr>
                <w:rFonts w:ascii="宋体" w:hAnsi="宋体"/>
                <w:bCs/>
                <w:szCs w:val="21"/>
              </w:rPr>
              <w:t>0</w:t>
            </w:r>
            <w:r w:rsidRPr="00007D55">
              <w:rPr>
                <w:rFonts w:ascii="宋体" w:hAnsi="宋体" w:hint="eastAsia"/>
                <w:bCs/>
                <w:szCs w:val="21"/>
              </w:rPr>
              <w:t>万，小于1</w:t>
            </w:r>
            <w:r w:rsidRPr="00007D55">
              <w:rPr>
                <w:rFonts w:ascii="宋体" w:hAnsi="宋体"/>
                <w:bCs/>
                <w:szCs w:val="21"/>
              </w:rPr>
              <w:t>00</w:t>
            </w:r>
            <w:r w:rsidRPr="00007D55">
              <w:rPr>
                <w:rFonts w:ascii="宋体" w:hAnsi="宋体" w:hint="eastAsia"/>
                <w:bCs/>
                <w:szCs w:val="21"/>
              </w:rPr>
              <w:t>万</w:t>
            </w:r>
          </w:p>
        </w:tc>
        <w:tc>
          <w:tcPr>
            <w:tcW w:w="2551" w:type="dxa"/>
            <w:tcBorders>
              <w:top w:val="single" w:sz="4" w:space="0" w:color="auto"/>
              <w:left w:val="single" w:sz="4" w:space="0" w:color="auto"/>
              <w:bottom w:val="single" w:sz="4" w:space="0" w:color="auto"/>
              <w:right w:val="single" w:sz="4" w:space="0" w:color="auto"/>
            </w:tcBorders>
            <w:vAlign w:val="center"/>
          </w:tcPr>
          <w:p w:rsidR="00E3134D" w:rsidRPr="00007D55" w:rsidRDefault="00E3134D" w:rsidP="005C27AD">
            <w:pPr>
              <w:snapToGrid w:val="0"/>
              <w:jc w:val="center"/>
              <w:rPr>
                <w:rFonts w:ascii="宋体" w:hAnsi="宋体"/>
                <w:bCs/>
                <w:szCs w:val="21"/>
              </w:rPr>
            </w:pPr>
            <w:r w:rsidRPr="00007D55">
              <w:rPr>
                <w:rFonts w:ascii="宋体" w:hAnsi="宋体" w:hint="eastAsia"/>
                <w:bCs/>
                <w:szCs w:val="21"/>
              </w:rPr>
              <w:t>0.5</w:t>
            </w:r>
            <w:r w:rsidRPr="00007D55">
              <w:rPr>
                <w:rFonts w:ascii="宋体" w:hAnsi="宋体"/>
                <w:bCs/>
                <w:szCs w:val="21"/>
              </w:rPr>
              <w:t>%</w:t>
            </w:r>
          </w:p>
        </w:tc>
      </w:tr>
      <w:tr w:rsidR="00E3134D" w:rsidRPr="00007D55" w:rsidTr="00007D55">
        <w:trPr>
          <w:trHeight w:val="399"/>
        </w:trPr>
        <w:tc>
          <w:tcPr>
            <w:tcW w:w="3544" w:type="dxa"/>
            <w:tcBorders>
              <w:top w:val="single" w:sz="4" w:space="0" w:color="auto"/>
              <w:left w:val="single" w:sz="4" w:space="0" w:color="auto"/>
              <w:bottom w:val="single" w:sz="4" w:space="0" w:color="auto"/>
              <w:right w:val="single" w:sz="4" w:space="0" w:color="auto"/>
            </w:tcBorders>
            <w:vAlign w:val="center"/>
          </w:tcPr>
          <w:p w:rsidR="00E3134D" w:rsidRPr="00007D55" w:rsidRDefault="00E3134D" w:rsidP="005C27AD">
            <w:pPr>
              <w:snapToGrid w:val="0"/>
              <w:jc w:val="center"/>
              <w:rPr>
                <w:rFonts w:ascii="宋体" w:hAnsi="宋体"/>
                <w:bCs/>
                <w:szCs w:val="21"/>
              </w:rPr>
            </w:pPr>
            <w:r w:rsidRPr="00007D55">
              <w:rPr>
                <w:rFonts w:ascii="宋体" w:hAnsi="宋体" w:hint="eastAsia"/>
                <w:bCs/>
                <w:szCs w:val="21"/>
              </w:rPr>
              <w:t>1</w:t>
            </w:r>
            <w:r w:rsidRPr="00007D55">
              <w:rPr>
                <w:rFonts w:ascii="宋体" w:hAnsi="宋体"/>
                <w:bCs/>
                <w:szCs w:val="21"/>
              </w:rPr>
              <w:t>00</w:t>
            </w:r>
            <w:r w:rsidRPr="00007D55">
              <w:rPr>
                <w:rFonts w:ascii="宋体" w:hAnsi="宋体" w:hint="eastAsia"/>
                <w:bCs/>
                <w:szCs w:val="21"/>
              </w:rPr>
              <w:t>万（含）以上</w:t>
            </w:r>
          </w:p>
        </w:tc>
        <w:tc>
          <w:tcPr>
            <w:tcW w:w="2551" w:type="dxa"/>
            <w:tcBorders>
              <w:top w:val="single" w:sz="4" w:space="0" w:color="auto"/>
              <w:left w:val="single" w:sz="4" w:space="0" w:color="auto"/>
              <w:bottom w:val="single" w:sz="4" w:space="0" w:color="auto"/>
              <w:right w:val="single" w:sz="4" w:space="0" w:color="auto"/>
            </w:tcBorders>
            <w:vAlign w:val="center"/>
          </w:tcPr>
          <w:p w:rsidR="00E3134D" w:rsidRPr="00007D55" w:rsidRDefault="00E3134D" w:rsidP="005C27AD">
            <w:pPr>
              <w:snapToGrid w:val="0"/>
              <w:jc w:val="center"/>
              <w:rPr>
                <w:rFonts w:ascii="宋体" w:hAnsi="宋体"/>
                <w:bCs/>
                <w:szCs w:val="21"/>
              </w:rPr>
            </w:pPr>
            <w:r w:rsidRPr="00007D55">
              <w:rPr>
                <w:rFonts w:ascii="宋体" w:hAnsi="宋体" w:hint="eastAsia"/>
                <w:bCs/>
                <w:szCs w:val="21"/>
              </w:rPr>
              <w:t>每笔</w:t>
            </w:r>
            <w:r w:rsidRPr="00007D55">
              <w:rPr>
                <w:rFonts w:ascii="宋体" w:hAnsi="宋体"/>
                <w:bCs/>
                <w:szCs w:val="21"/>
              </w:rPr>
              <w:t>1000</w:t>
            </w:r>
            <w:r w:rsidRPr="00007D55">
              <w:rPr>
                <w:rFonts w:ascii="宋体" w:hAnsi="宋体" w:hint="eastAsia"/>
                <w:bCs/>
                <w:szCs w:val="21"/>
              </w:rPr>
              <w:t>元</w:t>
            </w:r>
          </w:p>
        </w:tc>
      </w:tr>
    </w:tbl>
    <w:p w:rsidR="00D21A5F" w:rsidRPr="00D21A5F" w:rsidRDefault="00D21A5F" w:rsidP="00D21A5F">
      <w:pPr>
        <w:spacing w:line="360" w:lineRule="auto"/>
        <w:ind w:firstLineChars="200" w:firstLine="420"/>
        <w:rPr>
          <w:rFonts w:ascii="宋体" w:hAnsi="宋体"/>
          <w:bCs/>
        </w:rPr>
      </w:pPr>
      <w:r w:rsidRPr="00D21A5F">
        <w:rPr>
          <w:rFonts w:ascii="宋体" w:hAnsi="宋体"/>
          <w:bCs/>
        </w:rPr>
        <w:t>基金管理人办理网下现金认购按照上表所示费率收取认购费用。发售代理机构办理网上现金认购、网下现金认购时可参照上述费率结构，按照不高于0.8%的标准收取一定的认购费用或佣金</w:t>
      </w:r>
      <w:r w:rsidRPr="00D21A5F">
        <w:rPr>
          <w:rFonts w:ascii="宋体" w:hAnsi="宋体" w:hint="eastAsia"/>
          <w:bCs/>
        </w:rPr>
        <w:t>。</w:t>
      </w:r>
    </w:p>
    <w:p w:rsidR="00D21A5F" w:rsidRPr="00D21A5F" w:rsidRDefault="00D21A5F" w:rsidP="00D21A5F">
      <w:pPr>
        <w:spacing w:line="360" w:lineRule="auto"/>
        <w:ind w:firstLineChars="200" w:firstLine="420"/>
        <w:rPr>
          <w:rFonts w:ascii="宋体" w:hAnsi="宋体"/>
          <w:bCs/>
        </w:rPr>
      </w:pPr>
      <w:r w:rsidRPr="00D21A5F">
        <w:rPr>
          <w:rFonts w:ascii="宋体" w:hAnsi="宋体" w:hint="eastAsia"/>
          <w:bCs/>
        </w:rPr>
        <w:t>认购费将用于支付募集期间会计师费、律师费、登记结算费、销售费及市场推广等支出，不计入基金资产。</w:t>
      </w:r>
    </w:p>
    <w:p w:rsidR="00C928FE" w:rsidRPr="00C928FE" w:rsidRDefault="00C928FE" w:rsidP="00EE6A83">
      <w:pPr>
        <w:numPr>
          <w:ilvl w:val="1"/>
          <w:numId w:val="40"/>
        </w:numPr>
        <w:tabs>
          <w:tab w:val="left" w:pos="993"/>
        </w:tabs>
        <w:autoSpaceDE w:val="0"/>
        <w:autoSpaceDN w:val="0"/>
        <w:adjustRightInd w:val="0"/>
        <w:snapToGrid w:val="0"/>
        <w:spacing w:line="360" w:lineRule="auto"/>
        <w:ind w:left="0" w:firstLine="426"/>
        <w:rPr>
          <w:rFonts w:ascii="宋体" w:hAnsi="宋体" w:cs="Arial"/>
          <w:szCs w:val="21"/>
        </w:rPr>
      </w:pPr>
      <w:r w:rsidRPr="00C928FE">
        <w:rPr>
          <w:rFonts w:ascii="宋体" w:hAnsi="宋体" w:cs="Arial" w:hint="eastAsia"/>
          <w:szCs w:val="21"/>
        </w:rPr>
        <w:t>募集期间认购资金</w:t>
      </w:r>
    </w:p>
    <w:p w:rsidR="009F7E6C" w:rsidRPr="00B37A01" w:rsidRDefault="00D21A5F" w:rsidP="009F7E6C">
      <w:pPr>
        <w:spacing w:line="360" w:lineRule="auto"/>
        <w:ind w:firstLineChars="200" w:firstLine="420"/>
        <w:rPr>
          <w:rFonts w:ascii="宋体" w:hAnsi="宋体" w:hint="eastAsia"/>
          <w:szCs w:val="21"/>
        </w:rPr>
      </w:pPr>
      <w:r w:rsidRPr="00D21A5F">
        <w:rPr>
          <w:rFonts w:hint="eastAsia"/>
          <w:szCs w:val="21"/>
        </w:rPr>
        <w:t>基金募集期间募集的资金应当存入专门账户，在基金募集行为结束前，任何人不得动用；现金认购的有效认购资金在募集期间产生的利息，将折算为基金份额归投资者所有，其中利息转份额以登记机构的记录为准。</w:t>
      </w:r>
    </w:p>
    <w:p w:rsidR="009F7E6C" w:rsidRPr="00DD6DFA" w:rsidRDefault="009F7E6C" w:rsidP="0029681F">
      <w:pPr>
        <w:autoSpaceDE w:val="0"/>
        <w:autoSpaceDN w:val="0"/>
        <w:adjustRightInd w:val="0"/>
        <w:snapToGrid w:val="0"/>
        <w:spacing w:line="360" w:lineRule="auto"/>
        <w:ind w:firstLineChars="200" w:firstLine="420"/>
        <w:rPr>
          <w:rFonts w:ascii="宋体" w:hAnsi="宋体" w:cs="Arial" w:hint="eastAsia"/>
          <w:szCs w:val="21"/>
        </w:rPr>
      </w:pPr>
    </w:p>
    <w:p w:rsidR="00BA702A" w:rsidRPr="00DB0FEB" w:rsidRDefault="00AC34DC" w:rsidP="006B1715">
      <w:pPr>
        <w:spacing w:afterLines="100" w:line="360" w:lineRule="auto"/>
        <w:jc w:val="center"/>
        <w:rPr>
          <w:rFonts w:ascii="宋体" w:hAnsi="宋体" w:hint="eastAsia"/>
        </w:rPr>
      </w:pPr>
      <w:r w:rsidRPr="00DB0FEB">
        <w:rPr>
          <w:rFonts w:ascii="宋体" w:hAnsi="宋体"/>
        </w:rPr>
        <w:br w:type="page"/>
      </w:r>
      <w:r w:rsidR="00BA702A" w:rsidRPr="00DB0FEB">
        <w:rPr>
          <w:rFonts w:ascii="宋体" w:hAnsi="宋体" w:hint="eastAsia"/>
          <w:b/>
          <w:sz w:val="28"/>
          <w:szCs w:val="28"/>
        </w:rPr>
        <w:t>三、</w:t>
      </w:r>
      <w:r w:rsidR="00080A41" w:rsidRPr="00DB0FEB">
        <w:rPr>
          <w:rFonts w:ascii="宋体" w:hAnsi="宋体" w:hint="eastAsia"/>
          <w:b/>
          <w:sz w:val="28"/>
          <w:szCs w:val="28"/>
        </w:rPr>
        <w:t>投资者</w:t>
      </w:r>
      <w:r w:rsidR="00BA702A" w:rsidRPr="00DB0FEB">
        <w:rPr>
          <w:rFonts w:ascii="宋体" w:hAnsi="宋体" w:hint="eastAsia"/>
          <w:b/>
          <w:sz w:val="28"/>
          <w:szCs w:val="28"/>
        </w:rPr>
        <w:t>开户</w:t>
      </w:r>
    </w:p>
    <w:p w:rsidR="002015E9" w:rsidRPr="002015E9" w:rsidRDefault="002015E9" w:rsidP="002015E9">
      <w:pPr>
        <w:autoSpaceDE w:val="0"/>
        <w:autoSpaceDN w:val="0"/>
        <w:adjustRightInd w:val="0"/>
        <w:snapToGrid w:val="0"/>
        <w:spacing w:line="360" w:lineRule="auto"/>
        <w:ind w:firstLineChars="200" w:firstLine="420"/>
        <w:rPr>
          <w:rFonts w:ascii="宋体" w:hAnsi="宋体" w:cs="Arial"/>
          <w:szCs w:val="21"/>
        </w:rPr>
      </w:pPr>
      <w:bookmarkStart w:id="0" w:name="_Hlk65051465"/>
      <w:r>
        <w:rPr>
          <w:rFonts w:ascii="宋体" w:hAnsi="宋体" w:cs="Arial" w:hint="eastAsia"/>
          <w:szCs w:val="21"/>
        </w:rPr>
        <w:t>一、</w:t>
      </w:r>
      <w:r w:rsidRPr="002015E9">
        <w:rPr>
          <w:rFonts w:ascii="宋体" w:hAnsi="宋体" w:cs="Arial" w:hint="eastAsia"/>
          <w:szCs w:val="21"/>
        </w:rPr>
        <w:t>投资人认购本基金时需具有深圳证券交易所</w:t>
      </w:r>
      <w:r w:rsidRPr="002015E9">
        <w:rPr>
          <w:rFonts w:ascii="宋体" w:hAnsi="宋体" w:cs="Arial"/>
          <w:szCs w:val="21"/>
        </w:rPr>
        <w:t>A</w:t>
      </w:r>
      <w:r w:rsidRPr="002015E9">
        <w:rPr>
          <w:rFonts w:ascii="宋体" w:hAnsi="宋体" w:cs="Arial" w:hint="eastAsia"/>
          <w:szCs w:val="21"/>
        </w:rPr>
        <w:t>股账户（以下简称</w:t>
      </w:r>
      <w:r w:rsidRPr="002015E9">
        <w:rPr>
          <w:rFonts w:ascii="宋体" w:hAnsi="宋体" w:cs="Arial"/>
          <w:szCs w:val="21"/>
        </w:rPr>
        <w:t>“</w:t>
      </w:r>
      <w:r w:rsidRPr="002015E9">
        <w:rPr>
          <w:rFonts w:ascii="宋体" w:hAnsi="宋体" w:cs="Arial" w:hint="eastAsia"/>
          <w:szCs w:val="21"/>
        </w:rPr>
        <w:t>深圳</w:t>
      </w:r>
      <w:r w:rsidRPr="002015E9">
        <w:rPr>
          <w:rFonts w:ascii="宋体" w:hAnsi="宋体" w:cs="Arial"/>
          <w:szCs w:val="21"/>
        </w:rPr>
        <w:t>A</w:t>
      </w:r>
      <w:r w:rsidRPr="002015E9">
        <w:rPr>
          <w:rFonts w:ascii="宋体" w:hAnsi="宋体" w:cs="Arial" w:hint="eastAsia"/>
          <w:szCs w:val="21"/>
        </w:rPr>
        <w:t>股账户</w:t>
      </w:r>
      <w:r w:rsidRPr="002015E9">
        <w:rPr>
          <w:rFonts w:ascii="宋体" w:hAnsi="宋体" w:cs="Arial"/>
          <w:szCs w:val="21"/>
        </w:rPr>
        <w:t>”</w:t>
      </w:r>
      <w:r w:rsidRPr="002015E9">
        <w:rPr>
          <w:rFonts w:ascii="宋体" w:hAnsi="宋体" w:cs="Arial" w:hint="eastAsia"/>
          <w:szCs w:val="21"/>
        </w:rPr>
        <w:t>）或深圳证券交易所证券投资基金账户（以下简称</w:t>
      </w:r>
      <w:r w:rsidRPr="002015E9">
        <w:rPr>
          <w:rFonts w:ascii="宋体" w:hAnsi="宋体" w:cs="Arial"/>
          <w:szCs w:val="21"/>
        </w:rPr>
        <w:t>“</w:t>
      </w:r>
      <w:r w:rsidRPr="002015E9">
        <w:rPr>
          <w:rFonts w:ascii="宋体" w:hAnsi="宋体" w:cs="Arial" w:hint="eastAsia"/>
          <w:szCs w:val="21"/>
        </w:rPr>
        <w:t>深圳证券投资基金账户</w:t>
      </w:r>
      <w:r w:rsidRPr="002015E9">
        <w:rPr>
          <w:rFonts w:ascii="宋体" w:hAnsi="宋体" w:cs="Arial"/>
          <w:szCs w:val="21"/>
        </w:rPr>
        <w:t>”</w:t>
      </w:r>
      <w:r w:rsidRPr="002015E9">
        <w:rPr>
          <w:rFonts w:ascii="宋体" w:hAnsi="宋体" w:cs="Arial" w:hint="eastAsia"/>
          <w:szCs w:val="21"/>
        </w:rPr>
        <w:t>）。</w:t>
      </w:r>
    </w:p>
    <w:p w:rsidR="002015E9" w:rsidRPr="002015E9" w:rsidRDefault="002015E9" w:rsidP="002015E9">
      <w:pPr>
        <w:autoSpaceDE w:val="0"/>
        <w:autoSpaceDN w:val="0"/>
        <w:adjustRightInd w:val="0"/>
        <w:snapToGrid w:val="0"/>
        <w:spacing w:line="360" w:lineRule="auto"/>
        <w:ind w:firstLineChars="200" w:firstLine="420"/>
        <w:rPr>
          <w:rFonts w:ascii="宋体" w:hAnsi="宋体" w:cs="Arial"/>
          <w:szCs w:val="21"/>
        </w:rPr>
      </w:pPr>
      <w:r w:rsidRPr="002015E9">
        <w:rPr>
          <w:rFonts w:ascii="宋体" w:hAnsi="宋体" w:cs="Arial"/>
          <w:szCs w:val="21"/>
        </w:rPr>
        <w:t>1</w:t>
      </w:r>
      <w:r>
        <w:rPr>
          <w:rFonts w:ascii="宋体" w:hAnsi="宋体" w:cs="Arial" w:hint="eastAsia"/>
          <w:szCs w:val="21"/>
        </w:rPr>
        <w:t>、</w:t>
      </w:r>
      <w:r w:rsidRPr="002015E9">
        <w:rPr>
          <w:rFonts w:ascii="宋体" w:hAnsi="宋体" w:cs="Arial" w:hint="eastAsia"/>
          <w:szCs w:val="21"/>
        </w:rPr>
        <w:t>已有深圳</w:t>
      </w:r>
      <w:r w:rsidRPr="002015E9">
        <w:rPr>
          <w:rFonts w:ascii="宋体" w:hAnsi="宋体" w:cs="Arial"/>
          <w:szCs w:val="21"/>
        </w:rPr>
        <w:t>A</w:t>
      </w:r>
      <w:r w:rsidRPr="002015E9">
        <w:rPr>
          <w:rFonts w:ascii="宋体" w:hAnsi="宋体" w:cs="Arial" w:hint="eastAsia"/>
          <w:szCs w:val="21"/>
        </w:rPr>
        <w:t>股账户或深圳证券投资基金账户的投资人不必再办理开户手续。</w:t>
      </w:r>
    </w:p>
    <w:p w:rsidR="002015E9" w:rsidRPr="002015E9" w:rsidRDefault="002015E9" w:rsidP="002015E9">
      <w:pPr>
        <w:autoSpaceDE w:val="0"/>
        <w:autoSpaceDN w:val="0"/>
        <w:adjustRightInd w:val="0"/>
        <w:snapToGrid w:val="0"/>
        <w:spacing w:line="360" w:lineRule="auto"/>
        <w:ind w:firstLineChars="200" w:firstLine="420"/>
        <w:rPr>
          <w:rFonts w:ascii="宋体" w:hAnsi="宋体" w:cs="Arial"/>
          <w:szCs w:val="21"/>
        </w:rPr>
      </w:pPr>
      <w:r w:rsidRPr="002015E9">
        <w:rPr>
          <w:rFonts w:ascii="宋体" w:hAnsi="宋体" w:cs="Arial"/>
          <w:szCs w:val="21"/>
        </w:rPr>
        <w:t>2</w:t>
      </w:r>
      <w:r>
        <w:rPr>
          <w:rFonts w:ascii="宋体" w:hAnsi="宋体" w:cs="Arial" w:hint="eastAsia"/>
          <w:szCs w:val="21"/>
        </w:rPr>
        <w:t>、</w:t>
      </w:r>
      <w:r w:rsidRPr="002015E9">
        <w:rPr>
          <w:rFonts w:ascii="宋体" w:hAnsi="宋体" w:cs="Arial" w:hint="eastAsia"/>
          <w:szCs w:val="21"/>
        </w:rPr>
        <w:t>尚无深圳</w:t>
      </w:r>
      <w:r w:rsidRPr="002015E9">
        <w:rPr>
          <w:rFonts w:ascii="宋体" w:hAnsi="宋体" w:cs="Arial"/>
          <w:szCs w:val="21"/>
        </w:rPr>
        <w:t>A</w:t>
      </w:r>
      <w:r w:rsidRPr="002015E9">
        <w:rPr>
          <w:rFonts w:ascii="宋体" w:hAnsi="宋体" w:cs="Arial" w:hint="eastAsia"/>
          <w:szCs w:val="21"/>
        </w:rPr>
        <w:t>股账户或深圳证券投资基金账户的投资人，需在认购前持本人身份证到中国证券登记结算有限责任公司深圳分公司的开户代理机构办理深圳</w:t>
      </w:r>
      <w:r w:rsidRPr="002015E9">
        <w:rPr>
          <w:rFonts w:ascii="宋体" w:hAnsi="宋体" w:cs="Arial"/>
          <w:szCs w:val="21"/>
        </w:rPr>
        <w:t>A</w:t>
      </w:r>
      <w:r w:rsidRPr="002015E9">
        <w:rPr>
          <w:rFonts w:ascii="宋体" w:hAnsi="宋体" w:cs="Arial" w:hint="eastAsia"/>
          <w:szCs w:val="21"/>
        </w:rPr>
        <w:t>股账户或深圳证券投资基金账户的开户手续。有关开设深圳</w:t>
      </w:r>
      <w:r w:rsidRPr="002015E9">
        <w:rPr>
          <w:rFonts w:ascii="宋体" w:hAnsi="宋体" w:cs="Arial"/>
          <w:szCs w:val="21"/>
        </w:rPr>
        <w:t>A</w:t>
      </w:r>
      <w:r w:rsidRPr="002015E9">
        <w:rPr>
          <w:rFonts w:ascii="宋体" w:hAnsi="宋体" w:cs="Arial" w:hint="eastAsia"/>
          <w:szCs w:val="21"/>
        </w:rPr>
        <w:t>股账户和深圳证券投资基金账户的具体程序和办法，请到各开户网点详细咨询有关规定。</w:t>
      </w:r>
    </w:p>
    <w:p w:rsidR="002015E9" w:rsidRPr="002015E9" w:rsidRDefault="002015E9" w:rsidP="002015E9">
      <w:pPr>
        <w:autoSpaceDE w:val="0"/>
        <w:autoSpaceDN w:val="0"/>
        <w:adjustRightInd w:val="0"/>
        <w:snapToGrid w:val="0"/>
        <w:spacing w:line="360" w:lineRule="auto"/>
        <w:ind w:firstLineChars="200" w:firstLine="420"/>
        <w:rPr>
          <w:rFonts w:ascii="宋体" w:hAnsi="宋体" w:cs="Arial"/>
          <w:szCs w:val="21"/>
        </w:rPr>
      </w:pPr>
      <w:r>
        <w:rPr>
          <w:rFonts w:ascii="宋体" w:hAnsi="宋体" w:cs="Arial" w:hint="eastAsia"/>
          <w:szCs w:val="21"/>
        </w:rPr>
        <w:t>二、</w:t>
      </w:r>
      <w:r w:rsidRPr="002015E9">
        <w:rPr>
          <w:rFonts w:ascii="宋体" w:hAnsi="宋体" w:cs="Arial" w:hint="eastAsia"/>
          <w:szCs w:val="21"/>
        </w:rPr>
        <w:t>账户使用注意事项</w:t>
      </w:r>
    </w:p>
    <w:p w:rsidR="002015E9" w:rsidRPr="002015E9" w:rsidRDefault="002015E9" w:rsidP="002015E9">
      <w:pPr>
        <w:autoSpaceDE w:val="0"/>
        <w:autoSpaceDN w:val="0"/>
        <w:adjustRightInd w:val="0"/>
        <w:snapToGrid w:val="0"/>
        <w:spacing w:line="360" w:lineRule="auto"/>
        <w:ind w:firstLineChars="200" w:firstLine="420"/>
        <w:rPr>
          <w:rFonts w:ascii="宋体" w:hAnsi="宋体" w:cs="Arial"/>
          <w:szCs w:val="21"/>
        </w:rPr>
      </w:pPr>
      <w:r w:rsidRPr="002015E9">
        <w:rPr>
          <w:rFonts w:ascii="宋体" w:hAnsi="宋体" w:cs="Arial"/>
          <w:szCs w:val="21"/>
        </w:rPr>
        <w:t>1</w:t>
      </w:r>
      <w:r>
        <w:rPr>
          <w:rFonts w:ascii="宋体" w:hAnsi="宋体" w:cs="Arial" w:hint="eastAsia"/>
          <w:szCs w:val="21"/>
        </w:rPr>
        <w:t>、</w:t>
      </w:r>
      <w:r w:rsidRPr="002015E9">
        <w:rPr>
          <w:rFonts w:ascii="宋体" w:hAnsi="宋体" w:cs="Arial" w:hint="eastAsia"/>
          <w:szCs w:val="21"/>
        </w:rPr>
        <w:t>如投资人需要参与网下现金或网上现金认购，应使用深圳</w:t>
      </w:r>
      <w:r w:rsidRPr="002015E9">
        <w:rPr>
          <w:rFonts w:ascii="宋体" w:hAnsi="宋体" w:cs="Arial"/>
          <w:szCs w:val="21"/>
        </w:rPr>
        <w:t>A</w:t>
      </w:r>
      <w:r w:rsidRPr="002015E9">
        <w:rPr>
          <w:rFonts w:ascii="宋体" w:hAnsi="宋体" w:cs="Arial" w:hint="eastAsia"/>
          <w:szCs w:val="21"/>
        </w:rPr>
        <w:t>股账户或深圳证券投资基金账户；深圳证券投资基金账户只能进行本基金的现金认购和二级市场交易。</w:t>
      </w:r>
    </w:p>
    <w:p w:rsidR="002015E9" w:rsidRPr="002015E9" w:rsidRDefault="002015E9" w:rsidP="002015E9">
      <w:pPr>
        <w:autoSpaceDE w:val="0"/>
        <w:autoSpaceDN w:val="0"/>
        <w:adjustRightInd w:val="0"/>
        <w:snapToGrid w:val="0"/>
        <w:spacing w:line="360" w:lineRule="auto"/>
        <w:ind w:firstLineChars="200" w:firstLine="420"/>
        <w:rPr>
          <w:rFonts w:ascii="宋体" w:hAnsi="宋体" w:cs="Arial"/>
          <w:szCs w:val="21"/>
        </w:rPr>
      </w:pPr>
      <w:r w:rsidRPr="002015E9">
        <w:rPr>
          <w:rFonts w:ascii="宋体" w:hAnsi="宋体" w:cs="Arial"/>
          <w:szCs w:val="21"/>
        </w:rPr>
        <w:t>2</w:t>
      </w:r>
      <w:r>
        <w:rPr>
          <w:rFonts w:ascii="宋体" w:hAnsi="宋体" w:cs="Arial" w:hint="eastAsia"/>
          <w:szCs w:val="21"/>
        </w:rPr>
        <w:t>、</w:t>
      </w:r>
      <w:r w:rsidRPr="002015E9">
        <w:rPr>
          <w:rFonts w:ascii="宋体" w:hAnsi="宋体" w:cs="Arial" w:hint="eastAsia"/>
          <w:szCs w:val="21"/>
        </w:rPr>
        <w:t>如投资人以深圳证券交易所上市交易的本基金标的指数成份股或备选成份股进行基金的申购赎回，应开立并使用深圳</w:t>
      </w:r>
      <w:r w:rsidRPr="002015E9">
        <w:rPr>
          <w:rFonts w:ascii="宋体" w:hAnsi="宋体" w:cs="Arial"/>
          <w:szCs w:val="21"/>
        </w:rPr>
        <w:t>A</w:t>
      </w:r>
      <w:r w:rsidRPr="002015E9">
        <w:rPr>
          <w:rFonts w:ascii="宋体" w:hAnsi="宋体" w:cs="Arial" w:hint="eastAsia"/>
          <w:szCs w:val="21"/>
        </w:rPr>
        <w:t>股账户。</w:t>
      </w:r>
    </w:p>
    <w:p w:rsidR="002015E9" w:rsidRPr="002015E9" w:rsidRDefault="002015E9" w:rsidP="002015E9">
      <w:pPr>
        <w:autoSpaceDE w:val="0"/>
        <w:autoSpaceDN w:val="0"/>
        <w:adjustRightInd w:val="0"/>
        <w:snapToGrid w:val="0"/>
        <w:spacing w:line="360" w:lineRule="auto"/>
        <w:ind w:firstLineChars="200" w:firstLine="420"/>
        <w:rPr>
          <w:rFonts w:ascii="宋体" w:hAnsi="宋体" w:cs="Arial" w:hint="eastAsia"/>
          <w:szCs w:val="21"/>
        </w:rPr>
      </w:pPr>
      <w:r w:rsidRPr="002015E9">
        <w:rPr>
          <w:rFonts w:ascii="宋体" w:hAnsi="宋体" w:cs="Arial"/>
          <w:szCs w:val="21"/>
        </w:rPr>
        <w:t>3</w:t>
      </w:r>
      <w:r>
        <w:rPr>
          <w:rFonts w:ascii="宋体" w:hAnsi="宋体" w:cs="Arial" w:hint="eastAsia"/>
          <w:szCs w:val="21"/>
        </w:rPr>
        <w:t>、</w:t>
      </w:r>
      <w:r w:rsidRPr="002015E9">
        <w:rPr>
          <w:rFonts w:ascii="宋体" w:hAnsi="宋体" w:cs="Arial" w:hint="eastAsia"/>
          <w:szCs w:val="21"/>
        </w:rPr>
        <w:t>已购买过由华宝基金管理有限公司担任登记机构的基金的投资者，其拥有的华宝基金管理有限公司开放式基金账户不能用于认购本基金。</w:t>
      </w:r>
    </w:p>
    <w:p w:rsidR="004C72FD" w:rsidRPr="00DB0FEB" w:rsidRDefault="002015E9" w:rsidP="001D2F96">
      <w:pPr>
        <w:spacing w:afterLines="100" w:line="360" w:lineRule="auto"/>
        <w:ind w:firstLineChars="171" w:firstLine="359"/>
        <w:jc w:val="center"/>
        <w:rPr>
          <w:rFonts w:ascii="宋体" w:hAnsi="宋体" w:hint="eastAsia"/>
          <w:b/>
          <w:sz w:val="28"/>
          <w:szCs w:val="28"/>
        </w:rPr>
      </w:pPr>
      <w:r w:rsidRPr="00DB0FEB">
        <w:rPr>
          <w:rFonts w:ascii="宋体" w:hAnsi="宋体"/>
        </w:rPr>
        <w:br w:type="page"/>
      </w:r>
      <w:bookmarkEnd w:id="0"/>
      <w:r w:rsidR="00F3678E">
        <w:rPr>
          <w:rFonts w:ascii="宋体" w:hAnsi="宋体" w:hint="eastAsia"/>
          <w:b/>
          <w:sz w:val="28"/>
          <w:szCs w:val="28"/>
        </w:rPr>
        <w:t>四、本</w:t>
      </w:r>
      <w:r w:rsidR="00DF3D67" w:rsidRPr="00DB0FEB">
        <w:rPr>
          <w:rFonts w:ascii="宋体" w:hAnsi="宋体" w:hint="eastAsia"/>
          <w:b/>
          <w:sz w:val="28"/>
          <w:szCs w:val="28"/>
        </w:rPr>
        <w:t>基金</w:t>
      </w:r>
      <w:r w:rsidR="00B13BCE" w:rsidRPr="00DB0FEB">
        <w:rPr>
          <w:rFonts w:ascii="宋体" w:hAnsi="宋体" w:hint="eastAsia"/>
          <w:b/>
          <w:sz w:val="28"/>
          <w:szCs w:val="28"/>
        </w:rPr>
        <w:t>的认购</w:t>
      </w:r>
      <w:r w:rsidR="004C72FD" w:rsidRPr="00DB0FEB">
        <w:rPr>
          <w:rFonts w:ascii="宋体" w:hAnsi="宋体" w:hint="eastAsia"/>
          <w:b/>
          <w:sz w:val="28"/>
          <w:szCs w:val="28"/>
        </w:rPr>
        <w:t>程序</w:t>
      </w:r>
    </w:p>
    <w:p w:rsidR="00A73BCB" w:rsidRPr="00DB0FEB" w:rsidRDefault="00A73BCB" w:rsidP="00A73BCB">
      <w:pPr>
        <w:numPr>
          <w:ilvl w:val="0"/>
          <w:numId w:val="5"/>
        </w:numPr>
        <w:spacing w:line="360" w:lineRule="auto"/>
        <w:ind w:left="993"/>
        <w:rPr>
          <w:rFonts w:ascii="宋体" w:hAnsi="宋体" w:hint="eastAsia"/>
        </w:rPr>
      </w:pPr>
      <w:r w:rsidRPr="00DB0FEB">
        <w:rPr>
          <w:rFonts w:ascii="宋体" w:hAnsi="宋体" w:hint="eastAsia"/>
        </w:rPr>
        <w:t>网上现金认购</w:t>
      </w:r>
    </w:p>
    <w:p w:rsidR="00A73BCB" w:rsidRPr="00D21A5F" w:rsidRDefault="00A73BCB" w:rsidP="00EE6A83">
      <w:pPr>
        <w:numPr>
          <w:ilvl w:val="0"/>
          <w:numId w:val="9"/>
        </w:numPr>
        <w:spacing w:line="360" w:lineRule="auto"/>
        <w:ind w:left="0" w:firstLineChars="202" w:firstLine="424"/>
        <w:rPr>
          <w:rFonts w:ascii="宋体" w:hAnsi="宋体" w:hint="eastAsia"/>
        </w:rPr>
      </w:pPr>
      <w:r w:rsidRPr="00B37A01">
        <w:rPr>
          <w:rFonts w:ascii="宋体" w:hAnsi="宋体" w:hint="eastAsia"/>
        </w:rPr>
        <w:t>业务办理时</w:t>
      </w:r>
      <w:r w:rsidRPr="00D21A5F">
        <w:rPr>
          <w:rFonts w:ascii="宋体" w:hAnsi="宋体" w:hint="eastAsia"/>
        </w:rPr>
        <w:t>间</w:t>
      </w:r>
      <w:r w:rsidR="003B6774" w:rsidRPr="00D21A5F">
        <w:rPr>
          <w:rFonts w:ascii="宋体" w:hAnsi="宋体" w:hint="eastAsia"/>
        </w:rPr>
        <w:t>：</w:t>
      </w:r>
      <w:r w:rsidR="00E60305">
        <w:rPr>
          <w:rFonts w:ascii="宋体" w:hAnsi="宋体" w:hint="eastAsia"/>
          <w:szCs w:val="21"/>
        </w:rPr>
        <w:t>2025年12月22日</w:t>
      </w:r>
      <w:r w:rsidR="00A811BF">
        <w:rPr>
          <w:rFonts w:ascii="宋体" w:hAnsi="宋体" w:hint="eastAsia"/>
          <w:szCs w:val="21"/>
        </w:rPr>
        <w:t>至</w:t>
      </w:r>
      <w:r w:rsidR="001D3725">
        <w:rPr>
          <w:rFonts w:ascii="宋体" w:hAnsi="宋体" w:hint="eastAsia"/>
          <w:szCs w:val="21"/>
        </w:rPr>
        <w:t>2026年1月9日</w:t>
      </w:r>
      <w:r w:rsidRPr="00D21A5F">
        <w:rPr>
          <w:rFonts w:ascii="宋体" w:hAnsi="宋体" w:hint="eastAsia"/>
        </w:rPr>
        <w:t>上午</w:t>
      </w:r>
      <w:r w:rsidRPr="00D21A5F">
        <w:rPr>
          <w:rFonts w:ascii="宋体" w:hAnsi="宋体"/>
        </w:rPr>
        <w:t>9:30—11:30</w:t>
      </w:r>
      <w:r w:rsidRPr="00D21A5F">
        <w:rPr>
          <w:rFonts w:ascii="宋体" w:hAnsi="宋体" w:hint="eastAsia"/>
        </w:rPr>
        <w:t>和下午</w:t>
      </w:r>
      <w:r w:rsidRPr="00D21A5F">
        <w:rPr>
          <w:rFonts w:ascii="宋体" w:hAnsi="宋体"/>
        </w:rPr>
        <w:t>1:00—3:00</w:t>
      </w:r>
      <w:r w:rsidR="00BC5FC7" w:rsidRPr="00D21A5F">
        <w:rPr>
          <w:rFonts w:ascii="宋体" w:hAnsi="宋体" w:hint="eastAsia"/>
        </w:rPr>
        <w:t>（周六、周日及法定节假日不办理）</w:t>
      </w:r>
    </w:p>
    <w:p w:rsidR="00A73BCB" w:rsidRPr="00D21A5F" w:rsidRDefault="00A73BCB" w:rsidP="00A73BCB">
      <w:pPr>
        <w:numPr>
          <w:ilvl w:val="0"/>
          <w:numId w:val="9"/>
        </w:numPr>
        <w:spacing w:line="360" w:lineRule="auto"/>
        <w:rPr>
          <w:rFonts w:ascii="宋体" w:hAnsi="宋体" w:hint="eastAsia"/>
        </w:rPr>
      </w:pPr>
      <w:r w:rsidRPr="00D21A5F">
        <w:rPr>
          <w:rFonts w:ascii="宋体" w:hAnsi="宋体" w:hint="eastAsia"/>
        </w:rPr>
        <w:t>认购手续</w:t>
      </w:r>
    </w:p>
    <w:p w:rsidR="003B6774" w:rsidRPr="00D21A5F" w:rsidRDefault="003B6774" w:rsidP="00EE6A83">
      <w:pPr>
        <w:numPr>
          <w:ilvl w:val="0"/>
          <w:numId w:val="67"/>
        </w:numPr>
        <w:tabs>
          <w:tab w:val="left" w:pos="567"/>
          <w:tab w:val="left" w:pos="851"/>
          <w:tab w:val="left" w:pos="993"/>
        </w:tabs>
        <w:spacing w:line="360" w:lineRule="auto"/>
        <w:ind w:left="709" w:hanging="142"/>
        <w:rPr>
          <w:rFonts w:ascii="宋体" w:hAnsi="宋体"/>
        </w:rPr>
      </w:pPr>
      <w:r w:rsidRPr="00D21A5F">
        <w:rPr>
          <w:rFonts w:ascii="宋体" w:hAnsi="宋体" w:hint="eastAsia"/>
        </w:rPr>
        <w:t>开立深圳证券交易所</w:t>
      </w:r>
      <w:r w:rsidRPr="00D21A5F">
        <w:rPr>
          <w:rFonts w:ascii="宋体" w:hAnsi="宋体"/>
        </w:rPr>
        <w:t>A</w:t>
      </w:r>
      <w:r w:rsidRPr="00D21A5F">
        <w:rPr>
          <w:rFonts w:ascii="宋体" w:hAnsi="宋体" w:hint="eastAsia"/>
        </w:rPr>
        <w:t>股账户或证券投资基金账户。</w:t>
      </w:r>
    </w:p>
    <w:p w:rsidR="003B6774" w:rsidRPr="00D21A5F" w:rsidRDefault="003B6774" w:rsidP="00EE6A83">
      <w:pPr>
        <w:numPr>
          <w:ilvl w:val="0"/>
          <w:numId w:val="67"/>
        </w:numPr>
        <w:tabs>
          <w:tab w:val="left" w:pos="567"/>
          <w:tab w:val="left" w:pos="709"/>
        </w:tabs>
        <w:spacing w:line="360" w:lineRule="auto"/>
        <w:ind w:left="709" w:hanging="142"/>
        <w:rPr>
          <w:rFonts w:ascii="宋体" w:hAnsi="宋体"/>
        </w:rPr>
      </w:pPr>
      <w:r w:rsidRPr="00D21A5F">
        <w:rPr>
          <w:rFonts w:ascii="宋体" w:hAnsi="宋体" w:hint="eastAsia"/>
        </w:rPr>
        <w:t>在认购前向资金账户中存入足够的认购资金。</w:t>
      </w:r>
    </w:p>
    <w:p w:rsidR="003B6774" w:rsidRPr="00D21A5F" w:rsidRDefault="003B6774" w:rsidP="00EE6A83">
      <w:pPr>
        <w:numPr>
          <w:ilvl w:val="0"/>
          <w:numId w:val="67"/>
        </w:numPr>
        <w:tabs>
          <w:tab w:val="left" w:pos="567"/>
          <w:tab w:val="left" w:pos="851"/>
        </w:tabs>
        <w:spacing w:line="360" w:lineRule="auto"/>
        <w:ind w:leftChars="270" w:left="708" w:hanging="141"/>
        <w:rPr>
          <w:rFonts w:ascii="宋体" w:hAnsi="宋体" w:hint="eastAsia"/>
        </w:rPr>
      </w:pPr>
      <w:r w:rsidRPr="00D21A5F">
        <w:rPr>
          <w:rFonts w:ascii="宋体" w:hAnsi="宋体" w:hint="eastAsia"/>
        </w:rPr>
        <w:t>投资者网上现金认购流程、需提交的文件等应遵循代理发售机构及深圳证券交易所的有关规定。</w:t>
      </w:r>
    </w:p>
    <w:p w:rsidR="00A73BCB" w:rsidRPr="00D21A5F" w:rsidRDefault="00A73BCB" w:rsidP="003B6774">
      <w:pPr>
        <w:numPr>
          <w:ilvl w:val="0"/>
          <w:numId w:val="5"/>
        </w:numPr>
        <w:spacing w:line="360" w:lineRule="auto"/>
        <w:ind w:left="993"/>
        <w:rPr>
          <w:rFonts w:ascii="宋体" w:hAnsi="宋体" w:hint="eastAsia"/>
        </w:rPr>
      </w:pPr>
      <w:r w:rsidRPr="00D21A5F">
        <w:rPr>
          <w:rFonts w:ascii="宋体" w:hAnsi="宋体" w:hint="eastAsia"/>
        </w:rPr>
        <w:t>网下现金认购</w:t>
      </w:r>
    </w:p>
    <w:p w:rsidR="00A73BCB" w:rsidRPr="00D21A5F" w:rsidRDefault="00A73BCB" w:rsidP="00EE6A83">
      <w:pPr>
        <w:numPr>
          <w:ilvl w:val="0"/>
          <w:numId w:val="68"/>
        </w:numPr>
        <w:spacing w:line="360" w:lineRule="auto"/>
        <w:ind w:left="851" w:hanging="527"/>
        <w:rPr>
          <w:rFonts w:ascii="宋体" w:hAnsi="宋体" w:hint="eastAsia"/>
        </w:rPr>
      </w:pPr>
      <w:r w:rsidRPr="00D21A5F">
        <w:rPr>
          <w:rFonts w:ascii="宋体" w:hAnsi="宋体" w:hint="eastAsia"/>
        </w:rPr>
        <w:t>直销机构</w:t>
      </w:r>
    </w:p>
    <w:p w:rsidR="00BC5FC7" w:rsidRPr="00D21A5F" w:rsidRDefault="00BC5FC7" w:rsidP="00D21A5F">
      <w:pPr>
        <w:numPr>
          <w:ilvl w:val="1"/>
          <w:numId w:val="75"/>
        </w:numPr>
        <w:tabs>
          <w:tab w:val="left" w:pos="851"/>
        </w:tabs>
        <w:spacing w:line="360" w:lineRule="auto"/>
        <w:rPr>
          <w:rFonts w:ascii="宋体" w:hAnsi="宋体" w:hint="eastAsia"/>
        </w:rPr>
      </w:pPr>
      <w:r w:rsidRPr="00D21A5F">
        <w:rPr>
          <w:rFonts w:ascii="宋体" w:hAnsi="宋体" w:hint="eastAsia"/>
        </w:rPr>
        <w:t>业务办理</w:t>
      </w:r>
      <w:r w:rsidRPr="00D21A5F">
        <w:rPr>
          <w:rFonts w:ascii="宋体" w:hAnsi="宋体" w:hint="eastAsia"/>
          <w:szCs w:val="21"/>
        </w:rPr>
        <w:t>时间：</w:t>
      </w:r>
      <w:r w:rsidR="00E60305">
        <w:rPr>
          <w:rFonts w:ascii="宋体" w:hAnsi="宋体" w:hint="eastAsia"/>
          <w:szCs w:val="21"/>
        </w:rPr>
        <w:t>2025年12月22日</w:t>
      </w:r>
      <w:r w:rsidR="00A811BF">
        <w:rPr>
          <w:rFonts w:ascii="宋体" w:hAnsi="宋体" w:hint="eastAsia"/>
          <w:szCs w:val="21"/>
        </w:rPr>
        <w:t>至</w:t>
      </w:r>
      <w:r w:rsidR="001D3725">
        <w:rPr>
          <w:rFonts w:ascii="宋体" w:hAnsi="宋体" w:hint="eastAsia"/>
          <w:szCs w:val="21"/>
        </w:rPr>
        <w:t>2026年1月9日</w:t>
      </w:r>
      <w:r w:rsidRPr="00D21A5F">
        <w:rPr>
          <w:rFonts w:ascii="宋体" w:hAnsi="宋体" w:hint="eastAsia"/>
          <w:szCs w:val="21"/>
        </w:rPr>
        <w:t>上午9:30—11:30和下午1:00—5:00（周六、周日及法定节假日不办理）。</w:t>
      </w:r>
    </w:p>
    <w:p w:rsidR="00BC5FC7" w:rsidRPr="00D21A5F" w:rsidRDefault="00BC5FC7" w:rsidP="00EE6A83">
      <w:pPr>
        <w:numPr>
          <w:ilvl w:val="1"/>
          <w:numId w:val="75"/>
        </w:numPr>
        <w:spacing w:line="360" w:lineRule="auto"/>
        <w:ind w:left="993" w:hanging="567"/>
        <w:rPr>
          <w:rFonts w:ascii="宋体" w:hAnsi="宋体" w:hint="eastAsia"/>
        </w:rPr>
      </w:pPr>
      <w:r w:rsidRPr="00D21A5F">
        <w:rPr>
          <w:rFonts w:ascii="宋体" w:hAnsi="宋体" w:hint="eastAsia"/>
        </w:rPr>
        <w:t>认购手续</w:t>
      </w:r>
    </w:p>
    <w:p w:rsidR="00BC5FC7" w:rsidRPr="00000C87" w:rsidRDefault="00BC5FC7" w:rsidP="00EE6A83">
      <w:pPr>
        <w:spacing w:line="360" w:lineRule="auto"/>
        <w:ind w:left="674"/>
        <w:rPr>
          <w:rFonts w:ascii="宋体" w:hAnsi="宋体" w:hint="eastAsia"/>
        </w:rPr>
      </w:pPr>
      <w:r w:rsidRPr="00000C87">
        <w:rPr>
          <w:rFonts w:ascii="宋体" w:hAnsi="宋体" w:hint="eastAsia"/>
        </w:rPr>
        <w:t>① 开户：到本公司直销柜台提供下列资料</w:t>
      </w:r>
    </w:p>
    <w:p w:rsidR="00BC5FC7" w:rsidRPr="00BC5FC7" w:rsidRDefault="00BC5FC7" w:rsidP="00EE6A83">
      <w:pPr>
        <w:spacing w:line="360" w:lineRule="auto"/>
        <w:ind w:left="674"/>
        <w:rPr>
          <w:rFonts w:ascii="宋体" w:hAnsi="宋体" w:hint="eastAsia"/>
        </w:rPr>
      </w:pPr>
      <w:r w:rsidRPr="00000C87">
        <w:rPr>
          <w:rFonts w:ascii="宋体" w:hAnsi="宋体" w:hint="eastAsia"/>
        </w:rPr>
        <w:t>个人投资者办理基金认购申请时须提交下列材料：</w:t>
      </w:r>
    </w:p>
    <w:p w:rsidR="00BC5FC7" w:rsidRPr="00BC5FC7" w:rsidRDefault="00BC5FC7" w:rsidP="00EE6A83">
      <w:pPr>
        <w:spacing w:line="360" w:lineRule="auto"/>
        <w:ind w:left="674"/>
        <w:rPr>
          <w:rFonts w:ascii="宋体" w:hAnsi="宋体" w:hint="eastAsia"/>
        </w:rPr>
      </w:pPr>
      <w:r w:rsidRPr="00BC5FC7">
        <w:rPr>
          <w:rFonts w:ascii="宋体" w:hAnsi="宋体" w:hint="eastAsia"/>
        </w:rPr>
        <w:t>1）本人有效身份证件原件及复印件；</w:t>
      </w:r>
    </w:p>
    <w:p w:rsidR="00BC5FC7" w:rsidRPr="00BC5FC7" w:rsidRDefault="00BC5FC7" w:rsidP="00EE6A83">
      <w:pPr>
        <w:spacing w:line="360" w:lineRule="auto"/>
        <w:ind w:left="674"/>
        <w:rPr>
          <w:rFonts w:ascii="宋体" w:hAnsi="宋体" w:hint="eastAsia"/>
        </w:rPr>
      </w:pPr>
      <w:r w:rsidRPr="00BC5FC7">
        <w:rPr>
          <w:rFonts w:ascii="宋体" w:hAnsi="宋体" w:hint="eastAsia"/>
        </w:rPr>
        <w:t>2）深圳A股账户或证券投资基金账户原件及复印件；</w:t>
      </w:r>
    </w:p>
    <w:p w:rsidR="00BC5FC7" w:rsidRPr="00BC5FC7" w:rsidRDefault="00BC5FC7" w:rsidP="00EE6A83">
      <w:pPr>
        <w:spacing w:line="360" w:lineRule="auto"/>
        <w:ind w:left="674"/>
        <w:rPr>
          <w:rFonts w:ascii="宋体" w:hAnsi="宋体" w:hint="eastAsia"/>
        </w:rPr>
      </w:pPr>
      <w:r w:rsidRPr="00BC5FC7">
        <w:rPr>
          <w:rFonts w:ascii="宋体" w:hAnsi="宋体" w:hint="eastAsia"/>
        </w:rPr>
        <w:t>3）加盖银行受理章的银行付款凭证回单原件及复印件；</w:t>
      </w:r>
    </w:p>
    <w:p w:rsidR="00BC5FC7" w:rsidRPr="00BC5FC7" w:rsidRDefault="00BC5FC7" w:rsidP="00EE6A83">
      <w:pPr>
        <w:spacing w:line="360" w:lineRule="auto"/>
        <w:ind w:left="674"/>
        <w:rPr>
          <w:rFonts w:ascii="宋体" w:hAnsi="宋体" w:hint="eastAsia"/>
        </w:rPr>
      </w:pPr>
      <w:r w:rsidRPr="00BC5FC7">
        <w:rPr>
          <w:rFonts w:ascii="宋体" w:hAnsi="宋体" w:hint="eastAsia"/>
        </w:rPr>
        <w:t>4）填妥并签字或签章的《ETF 基金网下认购业务申请表》；</w:t>
      </w:r>
    </w:p>
    <w:p w:rsidR="00BC5FC7" w:rsidRPr="00BC5FC7" w:rsidRDefault="00BC5FC7" w:rsidP="00EE6A83">
      <w:pPr>
        <w:spacing w:line="360" w:lineRule="auto"/>
        <w:ind w:left="674"/>
        <w:rPr>
          <w:rFonts w:ascii="宋体" w:hAnsi="宋体" w:hint="eastAsia"/>
        </w:rPr>
      </w:pPr>
      <w:r w:rsidRPr="00BC5FC7">
        <w:rPr>
          <w:rFonts w:ascii="宋体" w:hAnsi="宋体" w:hint="eastAsia"/>
        </w:rPr>
        <w:t>5）个人投资者风险承受能力调查问卷</w:t>
      </w:r>
      <w:r w:rsidR="00EE6A83">
        <w:rPr>
          <w:rFonts w:ascii="宋体" w:hAnsi="宋体" w:hint="eastAsia"/>
        </w:rPr>
        <w:t>；</w:t>
      </w:r>
    </w:p>
    <w:p w:rsidR="00BC5FC7" w:rsidRPr="00BC5FC7" w:rsidRDefault="00BC5FC7" w:rsidP="00EE6A83">
      <w:pPr>
        <w:spacing w:line="360" w:lineRule="auto"/>
        <w:ind w:left="674"/>
        <w:rPr>
          <w:rFonts w:ascii="宋体" w:hAnsi="宋体" w:hint="eastAsia"/>
        </w:rPr>
      </w:pPr>
      <w:r w:rsidRPr="00BC5FC7">
        <w:rPr>
          <w:rFonts w:ascii="宋体" w:hAnsi="宋体" w:hint="eastAsia"/>
        </w:rPr>
        <w:t>6）公司要求提供的其他有关材料</w:t>
      </w:r>
    </w:p>
    <w:p w:rsidR="00BC5FC7" w:rsidRPr="00BC5FC7" w:rsidRDefault="00BC5FC7" w:rsidP="00EE6A83">
      <w:pPr>
        <w:spacing w:line="360" w:lineRule="auto"/>
        <w:ind w:left="674"/>
        <w:rPr>
          <w:rFonts w:ascii="宋体" w:hAnsi="宋体" w:hint="eastAsia"/>
        </w:rPr>
      </w:pPr>
      <w:r w:rsidRPr="00BC5FC7">
        <w:rPr>
          <w:rFonts w:ascii="宋体" w:hAnsi="宋体" w:hint="eastAsia"/>
        </w:rPr>
        <w:t>机构投资者办理基金认购申请时须提交下列材料：</w:t>
      </w:r>
    </w:p>
    <w:p w:rsidR="00BC5FC7" w:rsidRPr="00BC5FC7" w:rsidRDefault="00BC5FC7" w:rsidP="00EE6A83">
      <w:pPr>
        <w:spacing w:line="360" w:lineRule="auto"/>
        <w:ind w:left="674"/>
        <w:rPr>
          <w:rFonts w:ascii="宋体" w:hAnsi="宋体" w:hint="eastAsia"/>
        </w:rPr>
      </w:pPr>
      <w:r w:rsidRPr="00BC5FC7">
        <w:rPr>
          <w:rFonts w:ascii="宋体" w:hAnsi="宋体" w:hint="eastAsia"/>
        </w:rPr>
        <w:t>1）营业执照（或登记注册书）、组织机构代码证、税务登记证三证的副本原件及加盖单位公章的复印件或社会信用代码的营业执照正本及副本原件及加盖单位公章的复印件；</w:t>
      </w:r>
    </w:p>
    <w:p w:rsidR="00BC5FC7" w:rsidRPr="00BC5FC7" w:rsidRDefault="00BC5FC7" w:rsidP="00EE6A83">
      <w:pPr>
        <w:spacing w:line="360" w:lineRule="auto"/>
        <w:ind w:left="674"/>
        <w:rPr>
          <w:rFonts w:ascii="宋体" w:hAnsi="宋体" w:hint="eastAsia"/>
        </w:rPr>
      </w:pPr>
      <w:r w:rsidRPr="00BC5FC7">
        <w:rPr>
          <w:rFonts w:ascii="宋体" w:hAnsi="宋体" w:hint="eastAsia"/>
        </w:rPr>
        <w:t>2）深圳A股账户或证券投资基金账户原件及复印件；</w:t>
      </w:r>
    </w:p>
    <w:p w:rsidR="00BC5FC7" w:rsidRPr="00BC5FC7" w:rsidRDefault="00BC5FC7" w:rsidP="00EE6A83">
      <w:pPr>
        <w:spacing w:line="360" w:lineRule="auto"/>
        <w:ind w:left="674"/>
        <w:rPr>
          <w:rFonts w:ascii="宋体" w:hAnsi="宋体" w:hint="eastAsia"/>
        </w:rPr>
      </w:pPr>
      <w:r w:rsidRPr="00BC5FC7">
        <w:rPr>
          <w:rFonts w:ascii="宋体" w:hAnsi="宋体" w:hint="eastAsia"/>
        </w:rPr>
        <w:t>3）法定代表人签章并加盖单位公章的《基金业务授权委托书》；</w:t>
      </w:r>
    </w:p>
    <w:p w:rsidR="00BC5FC7" w:rsidRPr="00BC5FC7" w:rsidRDefault="00BC5FC7" w:rsidP="00EE6A83">
      <w:pPr>
        <w:spacing w:line="360" w:lineRule="auto"/>
        <w:ind w:left="674"/>
        <w:rPr>
          <w:rFonts w:ascii="宋体" w:hAnsi="宋体" w:hint="eastAsia"/>
        </w:rPr>
      </w:pPr>
      <w:r w:rsidRPr="00BC5FC7">
        <w:rPr>
          <w:rFonts w:ascii="宋体" w:hAnsi="宋体" w:hint="eastAsia"/>
        </w:rPr>
        <w:t>4）法定代表人身份证明文件原件及复印件；</w:t>
      </w:r>
    </w:p>
    <w:p w:rsidR="00BC5FC7" w:rsidRPr="00BC5FC7" w:rsidRDefault="00BC5FC7" w:rsidP="00EE6A83">
      <w:pPr>
        <w:spacing w:line="360" w:lineRule="auto"/>
        <w:ind w:left="674"/>
        <w:rPr>
          <w:rFonts w:ascii="宋体" w:hAnsi="宋体" w:hint="eastAsia"/>
        </w:rPr>
      </w:pPr>
      <w:r w:rsidRPr="00BC5FC7">
        <w:rPr>
          <w:rFonts w:ascii="宋体" w:hAnsi="宋体" w:hint="eastAsia"/>
        </w:rPr>
        <w:t>5）业务经办人员身份证明文件原件及复印件；</w:t>
      </w:r>
    </w:p>
    <w:p w:rsidR="00BC5FC7" w:rsidRPr="00BC5FC7" w:rsidRDefault="00BC5FC7" w:rsidP="00EE6A83">
      <w:pPr>
        <w:spacing w:line="360" w:lineRule="auto"/>
        <w:ind w:left="674"/>
        <w:rPr>
          <w:rFonts w:ascii="宋体" w:hAnsi="宋体" w:hint="eastAsia"/>
        </w:rPr>
      </w:pPr>
      <w:r w:rsidRPr="00BC5FC7">
        <w:rPr>
          <w:rFonts w:ascii="宋体" w:hAnsi="宋体" w:hint="eastAsia"/>
        </w:rPr>
        <w:t>6）加盖银行受理章的银行付款凭证回单复印件；</w:t>
      </w:r>
    </w:p>
    <w:p w:rsidR="00BC5FC7" w:rsidRPr="00BC5FC7" w:rsidRDefault="00BC5FC7" w:rsidP="00EE6A83">
      <w:pPr>
        <w:spacing w:line="360" w:lineRule="auto"/>
        <w:ind w:left="674"/>
        <w:rPr>
          <w:rFonts w:ascii="宋体" w:hAnsi="宋体" w:hint="eastAsia"/>
        </w:rPr>
      </w:pPr>
      <w:r w:rsidRPr="00BC5FC7">
        <w:rPr>
          <w:rFonts w:ascii="宋体" w:hAnsi="宋体" w:hint="eastAsia"/>
        </w:rPr>
        <w:t>7）企业投资者风险承受能力调查问卷；</w:t>
      </w:r>
    </w:p>
    <w:p w:rsidR="00BC5FC7" w:rsidRPr="00BC5FC7" w:rsidRDefault="00BC5FC7" w:rsidP="00EE6A83">
      <w:pPr>
        <w:spacing w:line="360" w:lineRule="auto"/>
        <w:ind w:left="674"/>
        <w:rPr>
          <w:rFonts w:ascii="宋体" w:hAnsi="宋体" w:hint="eastAsia"/>
        </w:rPr>
      </w:pPr>
      <w:r w:rsidRPr="00BC5FC7">
        <w:rPr>
          <w:rFonts w:ascii="宋体" w:hAnsi="宋体" w:hint="eastAsia"/>
        </w:rPr>
        <w:t>8）填妥并加盖单位公章及法定代表人章或交易预留印鉴的《ETF 基金网下认购业务申请表》</w:t>
      </w:r>
      <w:r w:rsidR="00EE6A83">
        <w:rPr>
          <w:rFonts w:ascii="宋体" w:hAnsi="宋体" w:hint="eastAsia"/>
        </w:rPr>
        <w:t>；</w:t>
      </w:r>
    </w:p>
    <w:p w:rsidR="00BC5FC7" w:rsidRPr="00BC5FC7" w:rsidRDefault="00BC5FC7" w:rsidP="00EE6A83">
      <w:pPr>
        <w:spacing w:line="360" w:lineRule="auto"/>
        <w:ind w:left="674"/>
        <w:rPr>
          <w:rFonts w:ascii="宋体" w:hAnsi="宋体" w:hint="eastAsia"/>
        </w:rPr>
      </w:pPr>
      <w:r w:rsidRPr="00BC5FC7">
        <w:rPr>
          <w:rFonts w:ascii="宋体" w:hAnsi="宋体" w:hint="eastAsia"/>
        </w:rPr>
        <w:t>9) 公司要求提供的其他有关材料。</w:t>
      </w:r>
    </w:p>
    <w:p w:rsidR="00BC5FC7" w:rsidRPr="00BC5FC7" w:rsidRDefault="00BC5FC7" w:rsidP="00EE6A83">
      <w:pPr>
        <w:spacing w:line="360" w:lineRule="auto"/>
        <w:ind w:left="674"/>
        <w:rPr>
          <w:rFonts w:ascii="宋体" w:hAnsi="宋体" w:hint="eastAsia"/>
        </w:rPr>
      </w:pPr>
      <w:r w:rsidRPr="00BC5FC7">
        <w:rPr>
          <w:rFonts w:ascii="宋体" w:hAnsi="宋体" w:hint="eastAsia"/>
        </w:rPr>
        <w:t>② 认购：将足额认购资金汇入本公司指定的在中国建设银行开立的直销资金专户</w:t>
      </w:r>
    </w:p>
    <w:p w:rsidR="00BC5FC7" w:rsidRPr="00BC5FC7" w:rsidRDefault="00BC5FC7" w:rsidP="00EE6A83">
      <w:pPr>
        <w:spacing w:line="360" w:lineRule="auto"/>
        <w:ind w:left="674"/>
        <w:rPr>
          <w:rFonts w:ascii="宋体" w:hAnsi="宋体" w:hint="eastAsia"/>
        </w:rPr>
      </w:pPr>
      <w:r w:rsidRPr="00BC5FC7">
        <w:rPr>
          <w:rFonts w:ascii="宋体" w:hAnsi="宋体" w:hint="eastAsia"/>
        </w:rPr>
        <w:t xml:space="preserve">  </w:t>
      </w:r>
      <w:r w:rsidR="00EE6A83">
        <w:rPr>
          <w:rFonts w:ascii="宋体" w:hAnsi="宋体" w:hint="eastAsia"/>
        </w:rPr>
        <w:t>户名：华宝基金管理有限公司</w:t>
      </w:r>
    </w:p>
    <w:p w:rsidR="00BC5FC7" w:rsidRPr="00BC5FC7" w:rsidRDefault="00BC5FC7" w:rsidP="00EE6A83">
      <w:pPr>
        <w:spacing w:line="360" w:lineRule="auto"/>
        <w:ind w:left="674"/>
        <w:rPr>
          <w:rFonts w:ascii="宋体" w:hAnsi="宋体" w:hint="eastAsia"/>
        </w:rPr>
      </w:pPr>
      <w:r w:rsidRPr="00BC5FC7">
        <w:rPr>
          <w:rFonts w:ascii="宋体" w:hAnsi="宋体" w:hint="eastAsia"/>
        </w:rPr>
        <w:t xml:space="preserve">  开户行：中国建设银行上海分行营业部</w:t>
      </w:r>
    </w:p>
    <w:p w:rsidR="00BC5FC7" w:rsidRPr="00BC5FC7" w:rsidRDefault="00BC5FC7" w:rsidP="00EE6A83">
      <w:pPr>
        <w:spacing w:line="360" w:lineRule="auto"/>
        <w:ind w:left="674"/>
        <w:rPr>
          <w:rFonts w:ascii="宋体" w:hAnsi="宋体" w:hint="eastAsia"/>
        </w:rPr>
      </w:pPr>
      <w:r w:rsidRPr="00BC5FC7">
        <w:rPr>
          <w:rFonts w:ascii="宋体" w:hAnsi="宋体" w:hint="eastAsia"/>
        </w:rPr>
        <w:t xml:space="preserve">  账号： 31001550400056006698</w:t>
      </w:r>
    </w:p>
    <w:p w:rsidR="00BC5FC7" w:rsidRPr="00BC5FC7" w:rsidRDefault="00BC5FC7" w:rsidP="00EE6A83">
      <w:pPr>
        <w:spacing w:line="360" w:lineRule="auto"/>
        <w:ind w:left="674"/>
        <w:rPr>
          <w:rFonts w:ascii="宋体" w:hAnsi="宋体" w:hint="eastAsia"/>
        </w:rPr>
      </w:pPr>
      <w:r w:rsidRPr="00BC5FC7">
        <w:rPr>
          <w:rFonts w:ascii="宋体" w:hAnsi="宋体" w:hint="eastAsia"/>
        </w:rPr>
        <w:t xml:space="preserve">  联行行号：52364</w:t>
      </w:r>
    </w:p>
    <w:p w:rsidR="00BC5FC7" w:rsidRPr="00BC5FC7" w:rsidRDefault="00BC5FC7" w:rsidP="00EE6A83">
      <w:pPr>
        <w:spacing w:line="360" w:lineRule="auto"/>
        <w:ind w:left="674"/>
        <w:rPr>
          <w:rFonts w:ascii="宋体" w:hAnsi="宋体" w:hint="eastAsia"/>
        </w:rPr>
      </w:pPr>
      <w:r w:rsidRPr="00BC5FC7">
        <w:rPr>
          <w:rFonts w:ascii="宋体" w:hAnsi="宋体" w:hint="eastAsia"/>
        </w:rPr>
        <w:t>大额现代支付系统：105290036005</w:t>
      </w:r>
    </w:p>
    <w:p w:rsidR="00BC5FC7" w:rsidRPr="00BC5FC7" w:rsidRDefault="00BC5FC7" w:rsidP="00EE6A83">
      <w:pPr>
        <w:spacing w:line="360" w:lineRule="auto"/>
        <w:ind w:left="674"/>
        <w:rPr>
          <w:rFonts w:ascii="宋体" w:hAnsi="宋体" w:hint="eastAsia"/>
        </w:rPr>
      </w:pPr>
      <w:r w:rsidRPr="00BC5FC7">
        <w:rPr>
          <w:rFonts w:ascii="宋体" w:hAnsi="宋体" w:hint="eastAsia"/>
        </w:rPr>
        <w:t>③ 凭汇款凭证，投资者开户同时可办理认购手续，需填妥并提交基金认购申请表。</w:t>
      </w:r>
    </w:p>
    <w:p w:rsidR="00BC5FC7" w:rsidRPr="00BC5FC7" w:rsidRDefault="008F77BE" w:rsidP="00EE6A83">
      <w:pPr>
        <w:tabs>
          <w:tab w:val="left" w:pos="709"/>
        </w:tabs>
        <w:spacing w:line="360" w:lineRule="auto"/>
        <w:ind w:firstLineChars="250" w:firstLine="525"/>
        <w:rPr>
          <w:rFonts w:ascii="宋体" w:hAnsi="宋体" w:hint="eastAsia"/>
        </w:rPr>
      </w:pPr>
      <w:r>
        <w:rPr>
          <w:rFonts w:ascii="宋体" w:hAnsi="宋体" w:hint="eastAsia"/>
        </w:rPr>
        <w:t>3</w:t>
      </w:r>
      <w:r>
        <w:rPr>
          <w:rFonts w:ascii="宋体" w:hAnsi="宋体"/>
        </w:rPr>
        <w:t>.</w:t>
      </w:r>
      <w:r w:rsidR="00BC5FC7" w:rsidRPr="00BC5FC7">
        <w:rPr>
          <w:rFonts w:ascii="宋体" w:hAnsi="宋体" w:hint="eastAsia"/>
        </w:rPr>
        <w:t>注意事项</w:t>
      </w:r>
    </w:p>
    <w:p w:rsidR="00BC5FC7" w:rsidRPr="00BC5FC7" w:rsidRDefault="00BC5FC7" w:rsidP="00EE6A83">
      <w:pPr>
        <w:spacing w:line="360" w:lineRule="auto"/>
        <w:ind w:left="674"/>
        <w:rPr>
          <w:rFonts w:ascii="宋体" w:hAnsi="宋体" w:hint="eastAsia"/>
        </w:rPr>
      </w:pPr>
      <w:r w:rsidRPr="00BC5FC7">
        <w:rPr>
          <w:rFonts w:ascii="宋体" w:hAnsi="宋体" w:hint="eastAsia"/>
        </w:rPr>
        <w:t>① 认购申请当日下午5：00之前，若个人投资者的认购资金未到本公司指定基金直销资金专户，则当日提交的申请顺延受理。申请受理日期（即有效申请日）以资金到账日为准。</w:t>
      </w:r>
    </w:p>
    <w:p w:rsidR="00BC5FC7" w:rsidRPr="00BC5FC7" w:rsidRDefault="00BC5FC7" w:rsidP="00EE6A83">
      <w:pPr>
        <w:spacing w:line="360" w:lineRule="auto"/>
        <w:ind w:left="674"/>
        <w:rPr>
          <w:rFonts w:ascii="宋体" w:hAnsi="宋体" w:hint="eastAsia"/>
        </w:rPr>
      </w:pPr>
      <w:r w:rsidRPr="00BC5FC7">
        <w:rPr>
          <w:rFonts w:ascii="宋体" w:hAnsi="宋体" w:hint="eastAsia"/>
        </w:rPr>
        <w:t>② 基金募集期结束，以下将被认定为无效认购：</w:t>
      </w:r>
    </w:p>
    <w:p w:rsidR="00BC5FC7" w:rsidRPr="00BC5FC7" w:rsidRDefault="00BC5FC7" w:rsidP="00EE6A83">
      <w:pPr>
        <w:spacing w:line="360" w:lineRule="auto"/>
        <w:ind w:left="674"/>
        <w:rPr>
          <w:rFonts w:ascii="宋体" w:hAnsi="宋体" w:hint="eastAsia"/>
        </w:rPr>
      </w:pPr>
      <w:r w:rsidRPr="00BC5FC7">
        <w:rPr>
          <w:rFonts w:ascii="宋体" w:hAnsi="宋体" w:hint="eastAsia"/>
        </w:rPr>
        <w:t xml:space="preserve">     a、投资者划来资金，但逾期未办理开户手续或开户不成功的；</w:t>
      </w:r>
    </w:p>
    <w:p w:rsidR="00BC5FC7" w:rsidRPr="00BC5FC7" w:rsidRDefault="00BC5FC7" w:rsidP="00EE6A83">
      <w:pPr>
        <w:spacing w:line="360" w:lineRule="auto"/>
        <w:ind w:left="674"/>
        <w:rPr>
          <w:rFonts w:ascii="宋体" w:hAnsi="宋体" w:hint="eastAsia"/>
        </w:rPr>
      </w:pPr>
      <w:r w:rsidRPr="00BC5FC7">
        <w:rPr>
          <w:rFonts w:ascii="宋体" w:hAnsi="宋体" w:hint="eastAsia"/>
        </w:rPr>
        <w:t xml:space="preserve">     b、投资者划来资金，但逾期未办理认购手续的；</w:t>
      </w:r>
    </w:p>
    <w:p w:rsidR="00BC5FC7" w:rsidRPr="00BC5FC7" w:rsidRDefault="00BC5FC7" w:rsidP="00EE6A83">
      <w:pPr>
        <w:spacing w:line="360" w:lineRule="auto"/>
        <w:ind w:left="674"/>
        <w:rPr>
          <w:rFonts w:ascii="宋体" w:hAnsi="宋体" w:hint="eastAsia"/>
        </w:rPr>
      </w:pPr>
      <w:r w:rsidRPr="00BC5FC7">
        <w:rPr>
          <w:rFonts w:ascii="宋体" w:hAnsi="宋体" w:hint="eastAsia"/>
        </w:rPr>
        <w:t xml:space="preserve">     c、投资者划来的认购资金少于其申请的认购金额的；</w:t>
      </w:r>
    </w:p>
    <w:p w:rsidR="00BC5FC7" w:rsidRPr="00BC5FC7" w:rsidRDefault="00BC5FC7" w:rsidP="00EE6A83">
      <w:pPr>
        <w:spacing w:line="360" w:lineRule="auto"/>
        <w:ind w:left="674"/>
        <w:rPr>
          <w:rFonts w:ascii="宋体" w:hAnsi="宋体" w:hint="eastAsia"/>
        </w:rPr>
      </w:pPr>
      <w:r w:rsidRPr="00BC5FC7">
        <w:rPr>
          <w:rFonts w:ascii="宋体" w:hAnsi="宋体" w:hint="eastAsia"/>
        </w:rPr>
        <w:t xml:space="preserve">     d、在募集期截止日下午5：00之前资金未到指定基金销售专户的；</w:t>
      </w:r>
    </w:p>
    <w:p w:rsidR="00BC5FC7" w:rsidRPr="00BC5FC7" w:rsidRDefault="00BC5FC7" w:rsidP="00EE6A83">
      <w:pPr>
        <w:spacing w:line="360" w:lineRule="auto"/>
        <w:ind w:left="674"/>
        <w:rPr>
          <w:rFonts w:ascii="宋体" w:hAnsi="宋体" w:hint="eastAsia"/>
        </w:rPr>
      </w:pPr>
      <w:r w:rsidRPr="00BC5FC7">
        <w:rPr>
          <w:rFonts w:ascii="宋体" w:hAnsi="宋体" w:hint="eastAsia"/>
        </w:rPr>
        <w:t xml:space="preserve">     e、本公司确认的其它无效资金或认购失败资金。</w:t>
      </w:r>
    </w:p>
    <w:p w:rsidR="00BC5FC7" w:rsidRDefault="00BC5FC7" w:rsidP="00A73BCB">
      <w:pPr>
        <w:spacing w:line="360" w:lineRule="auto"/>
        <w:ind w:left="359" w:firstLineChars="150" w:firstLine="315"/>
        <w:rPr>
          <w:rFonts w:ascii="宋体" w:hAnsi="宋体"/>
        </w:rPr>
      </w:pPr>
      <w:r>
        <w:rPr>
          <w:rFonts w:ascii="宋体" w:hAnsi="宋体" w:hint="eastAsia"/>
        </w:rPr>
        <w:t xml:space="preserve"> </w:t>
      </w:r>
      <w:r w:rsidRPr="00BC5FC7">
        <w:rPr>
          <w:rFonts w:ascii="宋体" w:hAnsi="宋体" w:hint="eastAsia"/>
        </w:rPr>
        <w:t>③ 在基金登记机构确认为无效认购后7个工作日（届时募集期已结束的除外）内投资者可以再次提出认购申请，未再次提出认购申请的由本公司将认购款划往投资者指定银行账户。</w:t>
      </w:r>
    </w:p>
    <w:p w:rsidR="00A73BCB" w:rsidRPr="00DB0FEB" w:rsidRDefault="00A73BCB" w:rsidP="00EE6A83">
      <w:pPr>
        <w:numPr>
          <w:ilvl w:val="0"/>
          <w:numId w:val="68"/>
        </w:numPr>
        <w:spacing w:line="360" w:lineRule="auto"/>
        <w:ind w:left="851" w:hanging="527"/>
        <w:rPr>
          <w:rFonts w:ascii="宋体" w:hAnsi="宋体" w:hint="eastAsia"/>
        </w:rPr>
      </w:pPr>
      <w:r w:rsidRPr="00DB0FEB">
        <w:rPr>
          <w:rFonts w:ascii="宋体" w:hAnsi="宋体" w:hint="eastAsia"/>
        </w:rPr>
        <w:t>发售代理机构</w:t>
      </w:r>
    </w:p>
    <w:p w:rsidR="00A73BCB" w:rsidRPr="00DB0FEB" w:rsidRDefault="00A73BCB" w:rsidP="00EE6A83">
      <w:pPr>
        <w:numPr>
          <w:ilvl w:val="1"/>
          <w:numId w:val="74"/>
        </w:numPr>
        <w:spacing w:line="360" w:lineRule="auto"/>
        <w:ind w:left="851"/>
        <w:rPr>
          <w:rFonts w:ascii="宋体" w:hAnsi="宋体" w:hint="eastAsia"/>
        </w:rPr>
      </w:pPr>
      <w:r w:rsidRPr="00DB0FEB">
        <w:rPr>
          <w:rFonts w:ascii="宋体" w:hAnsi="宋体" w:hint="eastAsia"/>
        </w:rPr>
        <w:t>业务办理</w:t>
      </w:r>
      <w:r w:rsidRPr="00D21A5F">
        <w:rPr>
          <w:rFonts w:ascii="宋体" w:hAnsi="宋体" w:hint="eastAsia"/>
        </w:rPr>
        <w:t>时间：</w:t>
      </w:r>
      <w:r w:rsidR="00E60305">
        <w:rPr>
          <w:rFonts w:ascii="宋体" w:hAnsi="宋体" w:hint="eastAsia"/>
          <w:szCs w:val="21"/>
        </w:rPr>
        <w:t>2025年12月22日</w:t>
      </w:r>
      <w:r w:rsidR="00A811BF">
        <w:rPr>
          <w:rFonts w:ascii="宋体" w:hAnsi="宋体" w:hint="eastAsia"/>
          <w:szCs w:val="21"/>
        </w:rPr>
        <w:t>至</w:t>
      </w:r>
      <w:r w:rsidR="001D3725">
        <w:rPr>
          <w:rFonts w:ascii="宋体" w:hAnsi="宋体" w:hint="eastAsia"/>
          <w:szCs w:val="21"/>
        </w:rPr>
        <w:t>2026年1月9日</w:t>
      </w:r>
      <w:r w:rsidR="00BC5FC7" w:rsidRPr="00D21A5F">
        <w:rPr>
          <w:rFonts w:ascii="宋体" w:hAnsi="宋体" w:hint="eastAsia"/>
        </w:rPr>
        <w:t>，具体业务办理</w:t>
      </w:r>
      <w:r w:rsidR="00BC5FC7" w:rsidRPr="00BC5FC7">
        <w:rPr>
          <w:rFonts w:ascii="宋体" w:hAnsi="宋体" w:hint="eastAsia"/>
        </w:rPr>
        <w:t>时间由发售代理机构确定</w:t>
      </w:r>
      <w:r w:rsidR="00BC5FC7">
        <w:rPr>
          <w:rFonts w:ascii="宋体" w:hAnsi="宋体" w:hint="eastAsia"/>
        </w:rPr>
        <w:t>。</w:t>
      </w:r>
    </w:p>
    <w:p w:rsidR="00A73BCB" w:rsidRPr="00DB0FEB" w:rsidRDefault="00A73BCB" w:rsidP="00EE6A83">
      <w:pPr>
        <w:numPr>
          <w:ilvl w:val="1"/>
          <w:numId w:val="74"/>
        </w:numPr>
        <w:spacing w:line="360" w:lineRule="auto"/>
        <w:ind w:left="851"/>
        <w:rPr>
          <w:rFonts w:ascii="宋体" w:hAnsi="宋体" w:hint="eastAsia"/>
        </w:rPr>
      </w:pPr>
      <w:r w:rsidRPr="00DB0FEB">
        <w:rPr>
          <w:rFonts w:ascii="宋体" w:hAnsi="宋体" w:hint="eastAsia"/>
        </w:rPr>
        <w:t>认购手续：</w:t>
      </w:r>
    </w:p>
    <w:p w:rsidR="00BC5FC7" w:rsidRPr="00EE6A83" w:rsidRDefault="00BC5FC7" w:rsidP="00EE6A83">
      <w:pPr>
        <w:numPr>
          <w:ilvl w:val="0"/>
          <w:numId w:val="72"/>
        </w:numPr>
        <w:tabs>
          <w:tab w:val="left" w:pos="567"/>
          <w:tab w:val="left" w:pos="851"/>
          <w:tab w:val="left" w:pos="993"/>
        </w:tabs>
        <w:spacing w:line="360" w:lineRule="auto"/>
        <w:ind w:hanging="131"/>
        <w:rPr>
          <w:rFonts w:ascii="宋体" w:hAnsi="宋体"/>
        </w:rPr>
      </w:pPr>
      <w:r w:rsidRPr="00EE6A83">
        <w:rPr>
          <w:rFonts w:ascii="宋体" w:hAnsi="宋体" w:hint="eastAsia"/>
        </w:rPr>
        <w:t>开立深圳</w:t>
      </w:r>
      <w:r w:rsidRPr="00EE6A83">
        <w:rPr>
          <w:rFonts w:ascii="宋体" w:hAnsi="宋体"/>
        </w:rPr>
        <w:t>A</w:t>
      </w:r>
      <w:r w:rsidRPr="00EE6A83">
        <w:rPr>
          <w:rFonts w:ascii="宋体" w:hAnsi="宋体" w:hint="eastAsia"/>
        </w:rPr>
        <w:t>股账户或证券投资基金账户。</w:t>
      </w:r>
    </w:p>
    <w:p w:rsidR="00BC5FC7" w:rsidRPr="00EE6A83" w:rsidRDefault="00BC5FC7" w:rsidP="00EE6A83">
      <w:pPr>
        <w:numPr>
          <w:ilvl w:val="0"/>
          <w:numId w:val="72"/>
        </w:numPr>
        <w:tabs>
          <w:tab w:val="left" w:pos="567"/>
          <w:tab w:val="left" w:pos="851"/>
          <w:tab w:val="left" w:pos="993"/>
        </w:tabs>
        <w:spacing w:line="360" w:lineRule="auto"/>
        <w:ind w:hanging="131"/>
        <w:rPr>
          <w:rFonts w:ascii="宋体" w:hAnsi="宋体"/>
        </w:rPr>
      </w:pPr>
      <w:r w:rsidRPr="00EE6A83">
        <w:rPr>
          <w:rFonts w:ascii="宋体" w:hAnsi="宋体" w:hint="eastAsia"/>
        </w:rPr>
        <w:t>按发售代理机构的规定，在认购前向资金账户中存入足够的认购资金。</w:t>
      </w:r>
      <w:r w:rsidRPr="00EE6A83">
        <w:rPr>
          <w:rFonts w:ascii="宋体" w:hAnsi="宋体"/>
        </w:rPr>
        <w:t xml:space="preserve"> </w:t>
      </w:r>
    </w:p>
    <w:p w:rsidR="00BC5FC7" w:rsidRPr="00EE6A83" w:rsidRDefault="00BC5FC7" w:rsidP="00EE6A83">
      <w:pPr>
        <w:numPr>
          <w:ilvl w:val="0"/>
          <w:numId w:val="72"/>
        </w:numPr>
        <w:tabs>
          <w:tab w:val="left" w:pos="567"/>
          <w:tab w:val="left" w:pos="851"/>
          <w:tab w:val="left" w:pos="993"/>
        </w:tabs>
        <w:spacing w:line="360" w:lineRule="auto"/>
        <w:ind w:hanging="131"/>
        <w:rPr>
          <w:rFonts w:ascii="宋体" w:hAnsi="宋体"/>
        </w:rPr>
      </w:pPr>
      <w:r w:rsidRPr="00EE6A83">
        <w:rPr>
          <w:rFonts w:ascii="宋体" w:hAnsi="宋体" w:hint="eastAsia"/>
        </w:rPr>
        <w:t>投资者可通过填写认购委托单，同时填写委托该发售代理机构代为办理网下现金认购的委托申请书。</w:t>
      </w:r>
      <w:r w:rsidRPr="00EE6A83">
        <w:rPr>
          <w:rFonts w:ascii="宋体" w:hAnsi="宋体"/>
        </w:rPr>
        <w:t xml:space="preserve"> </w:t>
      </w:r>
    </w:p>
    <w:p w:rsidR="00EA2190" w:rsidRPr="00EE6A83" w:rsidRDefault="00BC5FC7" w:rsidP="00EE6A83">
      <w:pPr>
        <w:tabs>
          <w:tab w:val="left" w:pos="567"/>
          <w:tab w:val="left" w:pos="851"/>
          <w:tab w:val="left" w:pos="993"/>
        </w:tabs>
        <w:spacing w:line="360" w:lineRule="auto"/>
        <w:ind w:left="840"/>
        <w:rPr>
          <w:rFonts w:ascii="宋体" w:hAnsi="宋体"/>
        </w:rPr>
      </w:pPr>
      <w:r w:rsidRPr="00EE6A83">
        <w:rPr>
          <w:rFonts w:ascii="宋体" w:hAnsi="宋体" w:hint="eastAsia"/>
        </w:rPr>
        <w:t>具体认购手续以各发售代理机构的规定为准。</w:t>
      </w:r>
    </w:p>
    <w:p w:rsidR="00EA2190" w:rsidRDefault="00D76202" w:rsidP="00732F1F">
      <w:pPr>
        <w:spacing w:line="360" w:lineRule="auto"/>
        <w:ind w:left="359" w:firstLineChars="31" w:firstLine="65"/>
        <w:rPr>
          <w:rFonts w:ascii="宋体" w:hAnsi="宋体" w:cs="宋体"/>
          <w:color w:val="000000"/>
          <w:kern w:val="0"/>
          <w:szCs w:val="21"/>
        </w:rPr>
      </w:pPr>
      <w:r>
        <w:rPr>
          <w:rFonts w:ascii="宋体" w:hAnsi="宋体"/>
        </w:rPr>
        <w:br w:type="page"/>
      </w:r>
    </w:p>
    <w:p w:rsidR="002C0D72" w:rsidRPr="00DB0FEB" w:rsidRDefault="00CA23FA" w:rsidP="001D2F96">
      <w:pPr>
        <w:spacing w:afterLines="100" w:line="360" w:lineRule="auto"/>
        <w:ind w:left="357"/>
        <w:jc w:val="center"/>
        <w:rPr>
          <w:rFonts w:ascii="宋体" w:hAnsi="宋体" w:hint="eastAsia"/>
          <w:b/>
          <w:sz w:val="28"/>
          <w:szCs w:val="28"/>
        </w:rPr>
      </w:pPr>
      <w:r w:rsidRPr="00DB0FEB">
        <w:rPr>
          <w:rFonts w:ascii="宋体" w:hAnsi="宋体" w:hint="eastAsia"/>
          <w:b/>
          <w:sz w:val="28"/>
          <w:szCs w:val="28"/>
        </w:rPr>
        <w:t>五、</w:t>
      </w:r>
      <w:r w:rsidR="002C0D72" w:rsidRPr="00DB0FEB">
        <w:rPr>
          <w:rFonts w:ascii="宋体" w:hAnsi="宋体" w:hint="eastAsia"/>
          <w:b/>
          <w:sz w:val="28"/>
          <w:szCs w:val="28"/>
        </w:rPr>
        <w:t>清算与交割</w:t>
      </w:r>
    </w:p>
    <w:p w:rsidR="00DE17DD" w:rsidRPr="00DE17DD" w:rsidRDefault="00DE17DD" w:rsidP="00DE17DD">
      <w:pPr>
        <w:autoSpaceDE w:val="0"/>
        <w:autoSpaceDN w:val="0"/>
        <w:adjustRightInd w:val="0"/>
        <w:snapToGrid w:val="0"/>
        <w:spacing w:line="360" w:lineRule="auto"/>
        <w:ind w:firstLineChars="200" w:firstLine="420"/>
        <w:rPr>
          <w:rFonts w:ascii="宋体" w:hAnsi="宋体" w:cs="Arial"/>
          <w:szCs w:val="21"/>
        </w:rPr>
      </w:pPr>
      <w:r>
        <w:rPr>
          <w:rFonts w:hint="eastAsia"/>
          <w:szCs w:val="21"/>
        </w:rPr>
        <w:t>基金募集期间募集的资金应当存入专门账户，在基金募集行为结束前，任何人不得动用；</w:t>
      </w:r>
      <w:r w:rsidRPr="00DE17DD">
        <w:rPr>
          <w:rFonts w:ascii="宋体" w:hAnsi="宋体" w:cs="Arial"/>
          <w:szCs w:val="21"/>
        </w:rPr>
        <w:t>现金认购的有效认购资金在募集期间产生的利息，将折算为基金份额归投资者所有，其中利息转份额以</w:t>
      </w:r>
      <w:r w:rsidRPr="00DE17DD">
        <w:rPr>
          <w:rFonts w:ascii="宋体" w:hAnsi="宋体" w:cs="Arial" w:hint="eastAsia"/>
          <w:szCs w:val="21"/>
        </w:rPr>
        <w:t>登记机构</w:t>
      </w:r>
      <w:r w:rsidRPr="00DE17DD">
        <w:rPr>
          <w:rFonts w:ascii="宋体" w:hAnsi="宋体" w:cs="Arial"/>
          <w:szCs w:val="21"/>
        </w:rPr>
        <w:t>的记录为准</w:t>
      </w:r>
      <w:r w:rsidRPr="00DE17DD">
        <w:rPr>
          <w:rFonts w:ascii="宋体" w:hAnsi="宋体" w:cs="Arial" w:hint="eastAsia"/>
          <w:szCs w:val="21"/>
        </w:rPr>
        <w:t>。</w:t>
      </w:r>
    </w:p>
    <w:p w:rsidR="00DE17DD" w:rsidRPr="001D2F96" w:rsidRDefault="00DE17DD" w:rsidP="002E1BCA">
      <w:pPr>
        <w:spacing w:line="360" w:lineRule="auto"/>
        <w:ind w:firstLineChars="200" w:firstLine="420"/>
        <w:rPr>
          <w:rFonts w:ascii="宋体" w:hAnsi="宋体" w:hint="eastAsia"/>
          <w:bCs/>
          <w:kern w:val="0"/>
          <w:szCs w:val="21"/>
        </w:rPr>
      </w:pPr>
    </w:p>
    <w:p w:rsidR="00031093" w:rsidRDefault="009828AD" w:rsidP="008E088A">
      <w:pPr>
        <w:spacing w:line="360" w:lineRule="auto"/>
        <w:jc w:val="center"/>
        <w:rPr>
          <w:rFonts w:ascii="宋体" w:hAnsi="宋体"/>
          <w:b/>
          <w:sz w:val="28"/>
          <w:szCs w:val="28"/>
        </w:rPr>
      </w:pPr>
      <w:r w:rsidRPr="00DB0FEB">
        <w:rPr>
          <w:rFonts w:ascii="宋体" w:hAnsi="宋体"/>
          <w:b/>
          <w:sz w:val="28"/>
          <w:szCs w:val="28"/>
        </w:rPr>
        <w:br w:type="page"/>
      </w:r>
      <w:r w:rsidR="008E088A" w:rsidRPr="00DB0FEB">
        <w:rPr>
          <w:rFonts w:ascii="宋体" w:hAnsi="宋体" w:hint="eastAsia"/>
          <w:b/>
          <w:sz w:val="28"/>
          <w:szCs w:val="28"/>
        </w:rPr>
        <w:t>六、</w:t>
      </w:r>
      <w:r w:rsidR="00031093" w:rsidRPr="00DB0FEB">
        <w:rPr>
          <w:rFonts w:ascii="宋体" w:hAnsi="宋体" w:hint="eastAsia"/>
          <w:b/>
          <w:sz w:val="28"/>
          <w:szCs w:val="28"/>
        </w:rPr>
        <w:t>基金的验资与基金合同生效</w:t>
      </w:r>
    </w:p>
    <w:p w:rsidR="0053382A" w:rsidRDefault="0053382A" w:rsidP="008E088A">
      <w:pPr>
        <w:spacing w:line="360" w:lineRule="auto"/>
        <w:jc w:val="center"/>
        <w:rPr>
          <w:rFonts w:ascii="宋体" w:hAnsi="宋体"/>
          <w:b/>
          <w:sz w:val="28"/>
          <w:szCs w:val="28"/>
        </w:rPr>
      </w:pPr>
    </w:p>
    <w:p w:rsidR="0053382A" w:rsidRPr="0053382A" w:rsidRDefault="0053382A" w:rsidP="0053382A">
      <w:pPr>
        <w:spacing w:before="60" w:after="60" w:line="400" w:lineRule="exact"/>
        <w:ind w:firstLine="420"/>
        <w:rPr>
          <w:rFonts w:ascii="宋体" w:hAnsi="宋体"/>
          <w:bCs/>
          <w:kern w:val="0"/>
          <w:szCs w:val="21"/>
        </w:rPr>
      </w:pPr>
      <w:r w:rsidRPr="0053382A">
        <w:rPr>
          <w:rFonts w:ascii="宋体" w:hAnsi="宋体" w:hint="eastAsia"/>
          <w:bCs/>
          <w:kern w:val="0"/>
          <w:szCs w:val="21"/>
        </w:rPr>
        <w:t>（</w:t>
      </w:r>
      <w:r w:rsidRPr="0053382A">
        <w:rPr>
          <w:rFonts w:ascii="宋体" w:hAnsi="宋体"/>
          <w:bCs/>
          <w:kern w:val="0"/>
          <w:szCs w:val="21"/>
        </w:rPr>
        <w:t>一</w:t>
      </w:r>
      <w:r w:rsidRPr="0053382A">
        <w:rPr>
          <w:rFonts w:ascii="宋体" w:hAnsi="宋体" w:hint="eastAsia"/>
          <w:bCs/>
          <w:kern w:val="0"/>
          <w:szCs w:val="21"/>
        </w:rPr>
        <w:t>）</w:t>
      </w:r>
      <w:r w:rsidRPr="0053382A">
        <w:rPr>
          <w:rFonts w:ascii="宋体" w:hAnsi="宋体"/>
          <w:bCs/>
          <w:kern w:val="0"/>
          <w:szCs w:val="21"/>
        </w:rPr>
        <w:t>基金备案的条件</w:t>
      </w:r>
    </w:p>
    <w:p w:rsidR="0053382A" w:rsidRPr="0053382A" w:rsidRDefault="0053382A" w:rsidP="0053382A">
      <w:pPr>
        <w:spacing w:before="60" w:after="60" w:line="400" w:lineRule="exact"/>
        <w:ind w:firstLine="420"/>
        <w:rPr>
          <w:rFonts w:ascii="宋体" w:hAnsi="宋体"/>
          <w:bCs/>
          <w:kern w:val="0"/>
          <w:szCs w:val="21"/>
        </w:rPr>
      </w:pPr>
      <w:r w:rsidRPr="0053382A">
        <w:rPr>
          <w:rFonts w:ascii="宋体" w:hAnsi="宋体"/>
          <w:bCs/>
          <w:kern w:val="0"/>
          <w:szCs w:val="21"/>
        </w:rPr>
        <w:t>本基金自基金份额发售之日起</w:t>
      </w:r>
      <w:r w:rsidRPr="0053382A">
        <w:rPr>
          <w:rFonts w:ascii="宋体" w:hAnsi="宋体" w:hint="eastAsia"/>
          <w:bCs/>
          <w:kern w:val="0"/>
          <w:szCs w:val="21"/>
        </w:rPr>
        <w:t>3</w:t>
      </w:r>
      <w:r w:rsidRPr="0053382A">
        <w:rPr>
          <w:rFonts w:ascii="宋体" w:hAnsi="宋体"/>
          <w:bCs/>
          <w:kern w:val="0"/>
          <w:szCs w:val="21"/>
        </w:rPr>
        <w:t>个月内，在基金募集份额总额不少于</w:t>
      </w:r>
      <w:r w:rsidRPr="0053382A">
        <w:rPr>
          <w:rFonts w:ascii="宋体" w:hAnsi="宋体" w:hint="eastAsia"/>
          <w:bCs/>
          <w:kern w:val="0"/>
          <w:szCs w:val="21"/>
        </w:rPr>
        <w:t>2</w:t>
      </w:r>
      <w:r w:rsidRPr="0053382A">
        <w:rPr>
          <w:rFonts w:ascii="宋体" w:hAnsi="宋体"/>
          <w:bCs/>
          <w:kern w:val="0"/>
          <w:szCs w:val="21"/>
        </w:rPr>
        <w:t>亿份，基金募集金额不少于</w:t>
      </w:r>
      <w:r w:rsidRPr="0053382A">
        <w:rPr>
          <w:rFonts w:ascii="宋体" w:hAnsi="宋体" w:hint="eastAsia"/>
          <w:bCs/>
          <w:kern w:val="0"/>
          <w:szCs w:val="21"/>
        </w:rPr>
        <w:t>2</w:t>
      </w:r>
      <w:r w:rsidRPr="0053382A">
        <w:rPr>
          <w:rFonts w:ascii="宋体" w:hAnsi="宋体"/>
          <w:bCs/>
          <w:kern w:val="0"/>
          <w:szCs w:val="21"/>
        </w:rPr>
        <w:t>亿元人民币且基金认购人数不少于</w:t>
      </w:r>
      <w:r w:rsidRPr="0053382A">
        <w:rPr>
          <w:rFonts w:ascii="宋体" w:hAnsi="宋体" w:hint="eastAsia"/>
          <w:bCs/>
          <w:kern w:val="0"/>
          <w:szCs w:val="21"/>
        </w:rPr>
        <w:t>200</w:t>
      </w:r>
      <w:r w:rsidRPr="0053382A">
        <w:rPr>
          <w:rFonts w:ascii="宋体" w:hAnsi="宋体"/>
          <w:bCs/>
          <w:kern w:val="0"/>
          <w:szCs w:val="21"/>
        </w:rPr>
        <w:t>人的条件下，</w:t>
      </w:r>
      <w:r w:rsidRPr="0053382A">
        <w:rPr>
          <w:rFonts w:ascii="宋体" w:hAnsi="宋体" w:hint="eastAsia"/>
          <w:bCs/>
          <w:kern w:val="0"/>
          <w:szCs w:val="21"/>
        </w:rPr>
        <w:t>基金募集期届满或</w:t>
      </w:r>
      <w:r w:rsidRPr="0053382A">
        <w:rPr>
          <w:rFonts w:ascii="宋体" w:hAnsi="宋体"/>
          <w:bCs/>
          <w:kern w:val="0"/>
          <w:szCs w:val="21"/>
        </w:rPr>
        <w:t>基金管理人依据法律法规及招募说明书可以决定停止基金发售，并在</w:t>
      </w:r>
      <w:r w:rsidRPr="0053382A">
        <w:rPr>
          <w:rFonts w:ascii="宋体" w:hAnsi="宋体" w:hint="eastAsia"/>
          <w:bCs/>
          <w:kern w:val="0"/>
          <w:szCs w:val="21"/>
        </w:rPr>
        <w:t>10</w:t>
      </w:r>
      <w:r w:rsidRPr="0053382A">
        <w:rPr>
          <w:rFonts w:ascii="宋体" w:hAnsi="宋体"/>
          <w:bCs/>
          <w:kern w:val="0"/>
          <w:szCs w:val="21"/>
        </w:rPr>
        <w:t>日内聘请法定验资机构验资，自收到验资报告之日起</w:t>
      </w:r>
      <w:r w:rsidRPr="0053382A">
        <w:rPr>
          <w:rFonts w:ascii="宋体" w:hAnsi="宋体" w:hint="eastAsia"/>
          <w:bCs/>
          <w:kern w:val="0"/>
          <w:szCs w:val="21"/>
        </w:rPr>
        <w:t>10</w:t>
      </w:r>
      <w:r w:rsidRPr="0053382A">
        <w:rPr>
          <w:rFonts w:ascii="宋体" w:hAnsi="宋体"/>
          <w:bCs/>
          <w:kern w:val="0"/>
          <w:szCs w:val="21"/>
        </w:rPr>
        <w:t>日内，向中国证监会办理基金备案手续。</w:t>
      </w:r>
    </w:p>
    <w:p w:rsidR="0053382A" w:rsidRPr="0053382A" w:rsidRDefault="0053382A" w:rsidP="0053382A">
      <w:pPr>
        <w:spacing w:before="60" w:after="60" w:line="400" w:lineRule="exact"/>
        <w:ind w:firstLine="420"/>
        <w:rPr>
          <w:rFonts w:ascii="宋体" w:hAnsi="宋体"/>
          <w:bCs/>
          <w:kern w:val="0"/>
          <w:szCs w:val="21"/>
        </w:rPr>
      </w:pPr>
      <w:r w:rsidRPr="0053382A">
        <w:rPr>
          <w:rFonts w:ascii="宋体" w:hAnsi="宋体"/>
          <w:bCs/>
          <w:kern w:val="0"/>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53382A" w:rsidRPr="0053382A" w:rsidRDefault="0053382A" w:rsidP="0053382A">
      <w:pPr>
        <w:spacing w:before="60" w:after="60" w:line="400" w:lineRule="exact"/>
        <w:ind w:firstLine="420"/>
        <w:rPr>
          <w:rFonts w:ascii="宋体" w:hAnsi="宋体"/>
          <w:bCs/>
          <w:kern w:val="0"/>
          <w:szCs w:val="21"/>
        </w:rPr>
      </w:pPr>
      <w:r w:rsidRPr="0053382A">
        <w:rPr>
          <w:rFonts w:ascii="宋体" w:hAnsi="宋体" w:hint="eastAsia"/>
          <w:bCs/>
          <w:kern w:val="0"/>
          <w:szCs w:val="21"/>
        </w:rPr>
        <w:t>（</w:t>
      </w:r>
      <w:r w:rsidRPr="0053382A">
        <w:rPr>
          <w:rFonts w:ascii="宋体" w:hAnsi="宋体"/>
          <w:bCs/>
          <w:kern w:val="0"/>
          <w:szCs w:val="21"/>
        </w:rPr>
        <w:t>二</w:t>
      </w:r>
      <w:r w:rsidRPr="0053382A">
        <w:rPr>
          <w:rFonts w:ascii="宋体" w:hAnsi="宋体" w:hint="eastAsia"/>
          <w:bCs/>
          <w:kern w:val="0"/>
          <w:szCs w:val="21"/>
        </w:rPr>
        <w:t>）</w:t>
      </w:r>
      <w:r w:rsidRPr="0053382A">
        <w:rPr>
          <w:rFonts w:ascii="宋体" w:hAnsi="宋体"/>
          <w:bCs/>
          <w:kern w:val="0"/>
          <w:szCs w:val="21"/>
        </w:rPr>
        <w:t>基金合同不能生效时募集资金</w:t>
      </w:r>
      <w:r w:rsidRPr="0053382A">
        <w:rPr>
          <w:rFonts w:ascii="宋体" w:hAnsi="宋体" w:hint="eastAsia"/>
          <w:bCs/>
          <w:kern w:val="0"/>
          <w:szCs w:val="21"/>
        </w:rPr>
        <w:t>及股票</w:t>
      </w:r>
      <w:r w:rsidRPr="0053382A">
        <w:rPr>
          <w:rFonts w:ascii="宋体" w:hAnsi="宋体"/>
          <w:bCs/>
          <w:kern w:val="0"/>
          <w:szCs w:val="21"/>
        </w:rPr>
        <w:t>的处理方式</w:t>
      </w:r>
    </w:p>
    <w:p w:rsidR="0053382A" w:rsidRPr="0053382A" w:rsidRDefault="0053382A" w:rsidP="0053382A">
      <w:pPr>
        <w:spacing w:before="60" w:after="60" w:line="400" w:lineRule="exact"/>
        <w:ind w:firstLine="420"/>
        <w:rPr>
          <w:rFonts w:ascii="宋体" w:hAnsi="宋体"/>
          <w:bCs/>
          <w:kern w:val="0"/>
          <w:szCs w:val="21"/>
        </w:rPr>
      </w:pPr>
      <w:r w:rsidRPr="0053382A">
        <w:rPr>
          <w:rFonts w:ascii="宋体" w:hAnsi="宋体"/>
          <w:bCs/>
          <w:kern w:val="0"/>
          <w:szCs w:val="21"/>
        </w:rPr>
        <w:t>如果募集期限届满，未满足</w:t>
      </w:r>
      <w:r w:rsidRPr="0053382A">
        <w:rPr>
          <w:rFonts w:ascii="宋体" w:hAnsi="宋体" w:hint="eastAsia"/>
          <w:bCs/>
          <w:kern w:val="0"/>
          <w:szCs w:val="21"/>
        </w:rPr>
        <w:t>基金备案</w:t>
      </w:r>
      <w:r w:rsidRPr="0053382A">
        <w:rPr>
          <w:rFonts w:ascii="宋体" w:hAnsi="宋体"/>
          <w:bCs/>
          <w:kern w:val="0"/>
          <w:szCs w:val="21"/>
        </w:rPr>
        <w:t>条件，基金管理人应当承担下列责任：</w:t>
      </w:r>
    </w:p>
    <w:p w:rsidR="0053382A" w:rsidRPr="0053382A" w:rsidRDefault="0053382A" w:rsidP="0053382A">
      <w:pPr>
        <w:spacing w:before="60" w:after="60" w:line="400" w:lineRule="exact"/>
        <w:ind w:firstLine="420"/>
        <w:rPr>
          <w:rFonts w:ascii="宋体" w:hAnsi="宋体"/>
          <w:bCs/>
          <w:kern w:val="0"/>
          <w:szCs w:val="21"/>
        </w:rPr>
      </w:pPr>
      <w:r w:rsidRPr="0053382A">
        <w:rPr>
          <w:rFonts w:ascii="宋体" w:hAnsi="宋体"/>
          <w:bCs/>
          <w:kern w:val="0"/>
          <w:szCs w:val="21"/>
        </w:rPr>
        <w:t>1、以其固有财产承担因募集行为而产生的债务和费用</w:t>
      </w:r>
      <w:r w:rsidRPr="0053382A">
        <w:rPr>
          <w:rFonts w:ascii="宋体" w:hAnsi="宋体" w:hint="eastAsia"/>
          <w:bCs/>
          <w:kern w:val="0"/>
          <w:szCs w:val="21"/>
        </w:rPr>
        <w:t>。</w:t>
      </w:r>
    </w:p>
    <w:p w:rsidR="0053382A" w:rsidRPr="0053382A" w:rsidRDefault="0053382A" w:rsidP="0053382A">
      <w:pPr>
        <w:spacing w:before="60" w:after="60" w:line="400" w:lineRule="exact"/>
        <w:ind w:firstLine="420"/>
        <w:rPr>
          <w:rFonts w:ascii="宋体" w:hAnsi="宋体"/>
          <w:bCs/>
          <w:kern w:val="0"/>
          <w:szCs w:val="21"/>
        </w:rPr>
      </w:pPr>
      <w:r w:rsidRPr="0053382A">
        <w:rPr>
          <w:rFonts w:ascii="宋体" w:hAnsi="宋体"/>
          <w:bCs/>
          <w:kern w:val="0"/>
          <w:szCs w:val="21"/>
        </w:rPr>
        <w:t>2、在基金募集期限届满后</w:t>
      </w:r>
      <w:r w:rsidRPr="0053382A">
        <w:rPr>
          <w:rFonts w:ascii="宋体" w:hAnsi="宋体" w:hint="eastAsia"/>
          <w:bCs/>
          <w:kern w:val="0"/>
          <w:szCs w:val="21"/>
        </w:rPr>
        <w:t>30</w:t>
      </w:r>
      <w:r w:rsidRPr="0053382A">
        <w:rPr>
          <w:rFonts w:ascii="宋体" w:hAnsi="宋体"/>
          <w:bCs/>
          <w:kern w:val="0"/>
          <w:szCs w:val="21"/>
        </w:rPr>
        <w:t>日内返还投资者已缴纳的款项，并加计银行同期</w:t>
      </w:r>
      <w:r w:rsidRPr="0053382A">
        <w:rPr>
          <w:rFonts w:ascii="宋体" w:hAnsi="宋体" w:hint="eastAsia"/>
          <w:bCs/>
          <w:kern w:val="0"/>
          <w:szCs w:val="21"/>
        </w:rPr>
        <w:t>活期</w:t>
      </w:r>
      <w:r w:rsidRPr="0053382A">
        <w:rPr>
          <w:rFonts w:ascii="宋体" w:hAnsi="宋体"/>
          <w:bCs/>
          <w:kern w:val="0"/>
          <w:szCs w:val="21"/>
        </w:rPr>
        <w:t>存款利息。</w:t>
      </w:r>
      <w:r w:rsidRPr="0053382A">
        <w:rPr>
          <w:rFonts w:ascii="宋体" w:hAnsi="宋体" w:hint="eastAsia"/>
          <w:bCs/>
          <w:kern w:val="0"/>
          <w:szCs w:val="21"/>
        </w:rPr>
        <w:t>登记机构及发售代理机构将协助基金管理人完成相关资金和证券的退还工作。</w:t>
      </w:r>
    </w:p>
    <w:p w:rsidR="0053382A" w:rsidRPr="00B90313" w:rsidRDefault="0053382A" w:rsidP="00B90313">
      <w:pPr>
        <w:spacing w:before="60" w:after="60" w:line="400" w:lineRule="exact"/>
        <w:ind w:firstLine="420"/>
        <w:rPr>
          <w:rFonts w:ascii="宋体" w:hAnsi="宋体" w:hint="eastAsia"/>
          <w:bCs/>
          <w:kern w:val="0"/>
          <w:szCs w:val="21"/>
        </w:rPr>
      </w:pPr>
      <w:r w:rsidRPr="0053382A">
        <w:rPr>
          <w:rFonts w:ascii="宋体" w:hAnsi="宋体"/>
          <w:bCs/>
          <w:kern w:val="0"/>
          <w:szCs w:val="21"/>
        </w:rPr>
        <w:t>3、如基金募集失败，基金管理人、基金托管人及</w:t>
      </w:r>
      <w:r w:rsidRPr="0053382A">
        <w:rPr>
          <w:rFonts w:ascii="宋体" w:hAnsi="宋体" w:hint="eastAsia"/>
          <w:bCs/>
          <w:kern w:val="0"/>
          <w:szCs w:val="21"/>
        </w:rPr>
        <w:t>发售代理</w:t>
      </w:r>
      <w:r w:rsidRPr="0053382A">
        <w:rPr>
          <w:rFonts w:ascii="宋体" w:hAnsi="宋体"/>
          <w:bCs/>
          <w:kern w:val="0"/>
          <w:szCs w:val="21"/>
        </w:rPr>
        <w:t>机构不得请求报酬。基金管理人、基金托管人和</w:t>
      </w:r>
      <w:r w:rsidRPr="0053382A">
        <w:rPr>
          <w:rFonts w:ascii="宋体" w:hAnsi="宋体" w:hint="eastAsia"/>
          <w:bCs/>
          <w:kern w:val="0"/>
          <w:szCs w:val="21"/>
        </w:rPr>
        <w:t>发售代理</w:t>
      </w:r>
      <w:r w:rsidRPr="0053382A">
        <w:rPr>
          <w:rFonts w:ascii="宋体" w:hAnsi="宋体"/>
          <w:bCs/>
          <w:kern w:val="0"/>
          <w:szCs w:val="21"/>
        </w:rPr>
        <w:t>机构为基金募集支付之一切费用应由各方各自承担。</w:t>
      </w:r>
    </w:p>
    <w:p w:rsidR="00DB516F" w:rsidRPr="00C1585C" w:rsidRDefault="00DB516F" w:rsidP="00B55F5C">
      <w:pPr>
        <w:spacing w:line="360" w:lineRule="auto"/>
        <w:ind w:firstLineChars="200" w:firstLine="420"/>
        <w:rPr>
          <w:rFonts w:ascii="宋体" w:hAnsi="宋体" w:hint="eastAsia"/>
          <w:szCs w:val="21"/>
        </w:rPr>
      </w:pPr>
    </w:p>
    <w:p w:rsidR="002C0D72" w:rsidRPr="00DB0FEB" w:rsidRDefault="002C0D72" w:rsidP="008E088A">
      <w:pPr>
        <w:spacing w:line="360" w:lineRule="auto"/>
        <w:ind w:left="720"/>
        <w:jc w:val="center"/>
        <w:rPr>
          <w:rFonts w:ascii="宋体" w:hAnsi="宋体" w:hint="eastAsia"/>
          <w:b/>
          <w:sz w:val="28"/>
          <w:szCs w:val="28"/>
        </w:rPr>
      </w:pPr>
      <w:r w:rsidRPr="00DB0FEB">
        <w:rPr>
          <w:rFonts w:ascii="宋体" w:hAnsi="宋体"/>
          <w:szCs w:val="21"/>
        </w:rPr>
        <w:br w:type="page"/>
      </w:r>
      <w:r w:rsidR="008E088A" w:rsidRPr="00DB0FEB">
        <w:rPr>
          <w:rFonts w:ascii="宋体" w:hAnsi="宋体" w:hint="eastAsia"/>
          <w:b/>
          <w:sz w:val="28"/>
          <w:szCs w:val="28"/>
        </w:rPr>
        <w:t>七、</w:t>
      </w:r>
      <w:r w:rsidRPr="00DB0FEB">
        <w:rPr>
          <w:rFonts w:ascii="宋体" w:hAnsi="宋体" w:hint="eastAsia"/>
          <w:b/>
          <w:sz w:val="28"/>
          <w:szCs w:val="28"/>
        </w:rPr>
        <w:t>本次发售当事人和中介机构</w:t>
      </w:r>
    </w:p>
    <w:p w:rsidR="00CA4E66" w:rsidRPr="00DB0FEB" w:rsidRDefault="00CA4E66" w:rsidP="00CA4E66">
      <w:pPr>
        <w:pStyle w:val="20"/>
        <w:spacing w:after="0" w:line="360" w:lineRule="auto"/>
        <w:ind w:firstLine="454"/>
        <w:rPr>
          <w:rFonts w:ascii="宋体" w:hAnsi="宋体" w:hint="eastAsia"/>
          <w:szCs w:val="21"/>
        </w:rPr>
      </w:pPr>
      <w:r w:rsidRPr="00DB0FEB">
        <w:rPr>
          <w:rFonts w:ascii="宋体" w:hAnsi="宋体" w:hint="eastAsia"/>
          <w:szCs w:val="21"/>
        </w:rPr>
        <w:t>（一）基金管理人</w:t>
      </w:r>
    </w:p>
    <w:p w:rsidR="00CA4E66" w:rsidRPr="00DB0FEB" w:rsidRDefault="00CA4E66" w:rsidP="00CA4E66">
      <w:pPr>
        <w:pStyle w:val="20"/>
        <w:spacing w:after="0" w:line="360" w:lineRule="auto"/>
        <w:ind w:firstLine="454"/>
        <w:rPr>
          <w:rFonts w:ascii="宋体" w:hAnsi="宋体" w:hint="eastAsia"/>
          <w:szCs w:val="21"/>
        </w:rPr>
      </w:pPr>
      <w:r w:rsidRPr="00DB0FEB">
        <w:rPr>
          <w:rFonts w:ascii="宋体" w:hAnsi="宋体" w:hint="eastAsia"/>
          <w:szCs w:val="21"/>
        </w:rPr>
        <w:t>名称：</w:t>
      </w:r>
      <w:r w:rsidR="00B714DA" w:rsidRPr="00DB0FEB">
        <w:rPr>
          <w:rFonts w:ascii="宋体" w:hAnsi="宋体" w:hint="eastAsia"/>
          <w:szCs w:val="21"/>
        </w:rPr>
        <w:t>华宝基金管理有限公司</w:t>
      </w:r>
    </w:p>
    <w:p w:rsidR="00CA4E66" w:rsidRPr="00DB0FEB" w:rsidRDefault="00CA4E66" w:rsidP="00CA4E66">
      <w:pPr>
        <w:pStyle w:val="20"/>
        <w:spacing w:after="0" w:line="360" w:lineRule="auto"/>
        <w:ind w:firstLine="454"/>
        <w:rPr>
          <w:rFonts w:ascii="宋体" w:hAnsi="宋体" w:hint="eastAsia"/>
          <w:szCs w:val="21"/>
        </w:rPr>
      </w:pPr>
      <w:r w:rsidRPr="00DB0FEB">
        <w:rPr>
          <w:rFonts w:ascii="宋体" w:hAnsi="宋体" w:hint="eastAsia"/>
          <w:szCs w:val="21"/>
        </w:rPr>
        <w:t>住所：</w:t>
      </w:r>
      <w:r w:rsidR="00DB516F" w:rsidRPr="00DB0FEB">
        <w:rPr>
          <w:rFonts w:ascii="宋体" w:hAnsi="宋体" w:hint="eastAsia"/>
          <w:szCs w:val="21"/>
        </w:rPr>
        <w:t>中国（上海）自由贸易试验区世纪大道100号</w:t>
      </w:r>
      <w:r w:rsidR="00E263E3" w:rsidRPr="00DB0FEB">
        <w:rPr>
          <w:rFonts w:ascii="宋体" w:hAnsi="宋体" w:hint="eastAsia"/>
          <w:szCs w:val="21"/>
        </w:rPr>
        <w:t>上海</w:t>
      </w:r>
      <w:r w:rsidR="00DB516F" w:rsidRPr="00DB0FEB">
        <w:rPr>
          <w:rFonts w:ascii="宋体" w:hAnsi="宋体" w:hint="eastAsia"/>
          <w:szCs w:val="21"/>
        </w:rPr>
        <w:t>环球金融中心58楼</w:t>
      </w:r>
    </w:p>
    <w:p w:rsidR="00CA4E66" w:rsidRPr="00DB0FEB" w:rsidRDefault="00CA4E66" w:rsidP="00CF5A08">
      <w:pPr>
        <w:pStyle w:val="20"/>
        <w:spacing w:after="0" w:line="360" w:lineRule="auto"/>
        <w:ind w:firstLine="454"/>
        <w:rPr>
          <w:rFonts w:ascii="宋体" w:hAnsi="宋体" w:hint="eastAsia"/>
          <w:szCs w:val="21"/>
        </w:rPr>
      </w:pPr>
      <w:r w:rsidRPr="00DB0FEB">
        <w:rPr>
          <w:rFonts w:ascii="宋体" w:hAnsi="宋体" w:hint="eastAsia"/>
          <w:szCs w:val="21"/>
        </w:rPr>
        <w:t>办公地址：</w:t>
      </w:r>
      <w:r w:rsidR="00DB516F" w:rsidRPr="00DB0FEB">
        <w:rPr>
          <w:rFonts w:ascii="宋体" w:hAnsi="宋体" w:hint="eastAsia"/>
          <w:szCs w:val="21"/>
        </w:rPr>
        <w:t>中国（上海）自由贸易试验区世纪大道100号</w:t>
      </w:r>
      <w:r w:rsidR="00E263E3" w:rsidRPr="00DB0FEB">
        <w:rPr>
          <w:rFonts w:ascii="宋体" w:hAnsi="宋体" w:hint="eastAsia"/>
          <w:szCs w:val="21"/>
        </w:rPr>
        <w:t>上海</w:t>
      </w:r>
      <w:r w:rsidR="00DB516F" w:rsidRPr="00DB0FEB">
        <w:rPr>
          <w:rFonts w:ascii="宋体" w:hAnsi="宋体" w:hint="eastAsia"/>
          <w:szCs w:val="21"/>
        </w:rPr>
        <w:t>环球金融中心58楼</w:t>
      </w:r>
    </w:p>
    <w:p w:rsidR="00CA4E66" w:rsidRPr="00DB0FEB" w:rsidRDefault="00CA4E66" w:rsidP="00CF5A08">
      <w:pPr>
        <w:pStyle w:val="20"/>
        <w:spacing w:after="0" w:line="360" w:lineRule="auto"/>
        <w:ind w:firstLine="454"/>
        <w:rPr>
          <w:rFonts w:ascii="宋体" w:hAnsi="宋体" w:hint="eastAsia"/>
          <w:szCs w:val="21"/>
        </w:rPr>
      </w:pPr>
      <w:r w:rsidRPr="00DB0FEB">
        <w:rPr>
          <w:rFonts w:ascii="宋体" w:hAnsi="宋体" w:hint="eastAsia"/>
          <w:szCs w:val="21"/>
        </w:rPr>
        <w:t>邮政编码：20012</w:t>
      </w:r>
      <w:r w:rsidR="00DB516F" w:rsidRPr="00DB0FEB">
        <w:rPr>
          <w:rFonts w:ascii="宋体" w:hAnsi="宋体" w:hint="eastAsia"/>
          <w:szCs w:val="21"/>
        </w:rPr>
        <w:t>0</w:t>
      </w:r>
    </w:p>
    <w:p w:rsidR="00CA4E66" w:rsidRPr="00DB0FEB" w:rsidRDefault="00CA4E66" w:rsidP="00CF5A08">
      <w:pPr>
        <w:pStyle w:val="20"/>
        <w:spacing w:after="0" w:line="360" w:lineRule="auto"/>
        <w:ind w:firstLine="454"/>
        <w:rPr>
          <w:rFonts w:ascii="宋体" w:hAnsi="宋体" w:hint="eastAsia"/>
          <w:szCs w:val="21"/>
        </w:rPr>
      </w:pPr>
      <w:r w:rsidRPr="00DB0FEB">
        <w:rPr>
          <w:rFonts w:ascii="宋体" w:hAnsi="宋体" w:hint="eastAsia"/>
          <w:szCs w:val="21"/>
        </w:rPr>
        <w:t>法定代表人：</w:t>
      </w:r>
      <w:r w:rsidR="0037129A">
        <w:rPr>
          <w:rFonts w:ascii="宋体" w:hAnsi="宋体"/>
          <w:szCs w:val="21"/>
        </w:rPr>
        <w:t>夏雪松</w:t>
      </w:r>
    </w:p>
    <w:p w:rsidR="00CA4E66" w:rsidRPr="00DB0FEB" w:rsidRDefault="00CA4E66" w:rsidP="00CF5A08">
      <w:pPr>
        <w:pStyle w:val="20"/>
        <w:spacing w:after="0" w:line="360" w:lineRule="auto"/>
        <w:ind w:firstLine="454"/>
        <w:rPr>
          <w:rFonts w:ascii="宋体" w:hAnsi="宋体" w:hint="eastAsia"/>
          <w:szCs w:val="21"/>
        </w:rPr>
      </w:pPr>
      <w:r w:rsidRPr="00DB0FEB">
        <w:rPr>
          <w:rFonts w:ascii="宋体" w:hAnsi="宋体" w:hint="eastAsia"/>
          <w:szCs w:val="21"/>
        </w:rPr>
        <w:t>电话：（021）</w:t>
      </w:r>
      <w:r w:rsidR="002C7E78" w:rsidRPr="00DB0FEB">
        <w:rPr>
          <w:rFonts w:ascii="宋体" w:hAnsi="宋体" w:hint="eastAsia"/>
          <w:szCs w:val="21"/>
        </w:rPr>
        <w:t>38505888</w:t>
      </w:r>
    </w:p>
    <w:p w:rsidR="00CA4E66" w:rsidRPr="00DB0FEB" w:rsidRDefault="00CA4E66" w:rsidP="00CF5A08">
      <w:pPr>
        <w:pStyle w:val="20"/>
        <w:spacing w:after="0" w:line="360" w:lineRule="auto"/>
        <w:ind w:firstLine="454"/>
        <w:rPr>
          <w:rFonts w:ascii="宋体" w:hAnsi="宋体" w:hint="eastAsia"/>
          <w:szCs w:val="21"/>
        </w:rPr>
      </w:pPr>
      <w:r w:rsidRPr="00DB0FEB">
        <w:rPr>
          <w:rFonts w:ascii="宋体" w:hAnsi="宋体" w:hint="eastAsia"/>
          <w:szCs w:val="21"/>
        </w:rPr>
        <w:t>传真：（021）</w:t>
      </w:r>
      <w:r w:rsidR="002C7E78" w:rsidRPr="00DB0FEB">
        <w:rPr>
          <w:rFonts w:ascii="宋体" w:hAnsi="宋体" w:hint="eastAsia"/>
          <w:szCs w:val="21"/>
        </w:rPr>
        <w:t>38505777</w:t>
      </w:r>
    </w:p>
    <w:p w:rsidR="00CA4E66" w:rsidRPr="00DB0FEB" w:rsidRDefault="00CA4E66" w:rsidP="00CF5A08">
      <w:pPr>
        <w:pStyle w:val="20"/>
        <w:spacing w:after="0" w:line="360" w:lineRule="auto"/>
        <w:ind w:firstLine="454"/>
        <w:rPr>
          <w:rFonts w:ascii="宋体" w:hAnsi="宋体" w:hint="eastAsia"/>
          <w:szCs w:val="21"/>
        </w:rPr>
      </w:pPr>
      <w:r w:rsidRPr="00DB0FEB">
        <w:rPr>
          <w:rFonts w:ascii="宋体" w:hAnsi="宋体" w:hint="eastAsia"/>
          <w:szCs w:val="21"/>
        </w:rPr>
        <w:t>联系人：</w:t>
      </w:r>
      <w:r w:rsidR="00DB516F" w:rsidRPr="00D21A5F">
        <w:rPr>
          <w:rFonts w:ascii="宋体" w:hAnsi="宋体" w:hint="eastAsia"/>
          <w:szCs w:val="21"/>
        </w:rPr>
        <w:t>章希</w:t>
      </w:r>
    </w:p>
    <w:p w:rsidR="00692B19" w:rsidRPr="00DB0FEB" w:rsidRDefault="00692B19" w:rsidP="00CF5A08">
      <w:pPr>
        <w:pStyle w:val="20"/>
        <w:spacing w:after="0" w:line="360" w:lineRule="auto"/>
        <w:ind w:firstLine="454"/>
        <w:rPr>
          <w:rFonts w:ascii="宋体" w:hAnsi="宋体" w:hint="eastAsia"/>
          <w:szCs w:val="21"/>
        </w:rPr>
      </w:pPr>
      <w:r w:rsidRPr="00DB0FEB">
        <w:rPr>
          <w:rFonts w:ascii="宋体" w:hAnsi="宋体" w:hint="eastAsia"/>
          <w:szCs w:val="21"/>
        </w:rPr>
        <w:t>（二）</w:t>
      </w:r>
      <w:r w:rsidR="007A5C04" w:rsidRPr="00DB0FEB">
        <w:rPr>
          <w:rFonts w:ascii="宋体" w:hAnsi="宋体" w:hint="eastAsia"/>
          <w:szCs w:val="21"/>
        </w:rPr>
        <w:t>基金托管人</w:t>
      </w:r>
    </w:p>
    <w:p w:rsidR="007B2025" w:rsidRPr="007B2025" w:rsidRDefault="007B2025" w:rsidP="00E21797">
      <w:pPr>
        <w:pStyle w:val="20"/>
        <w:spacing w:after="0" w:line="360" w:lineRule="auto"/>
        <w:ind w:firstLine="454"/>
        <w:rPr>
          <w:rFonts w:ascii="宋体" w:hAnsi="宋体" w:hint="eastAsia"/>
          <w:szCs w:val="21"/>
        </w:rPr>
      </w:pPr>
      <w:r w:rsidRPr="007B2025">
        <w:rPr>
          <w:rFonts w:ascii="宋体" w:hAnsi="宋体" w:hint="eastAsia"/>
          <w:szCs w:val="21"/>
        </w:rPr>
        <w:t>名称：广发证券股份有限公司</w:t>
      </w:r>
    </w:p>
    <w:p w:rsidR="007B2025" w:rsidRPr="007B2025" w:rsidRDefault="007B2025" w:rsidP="00E21797">
      <w:pPr>
        <w:pStyle w:val="20"/>
        <w:spacing w:after="0" w:line="360" w:lineRule="auto"/>
        <w:ind w:firstLine="454"/>
        <w:rPr>
          <w:rFonts w:ascii="宋体" w:hAnsi="宋体" w:hint="eastAsia"/>
          <w:szCs w:val="21"/>
        </w:rPr>
      </w:pPr>
      <w:r w:rsidRPr="007B2025">
        <w:rPr>
          <w:rFonts w:ascii="宋体" w:hAnsi="宋体" w:hint="eastAsia"/>
          <w:szCs w:val="21"/>
        </w:rPr>
        <w:t>注册地址：广东省广州市黄埔区中新广州知识城腾飞一街2号618室</w:t>
      </w:r>
    </w:p>
    <w:p w:rsidR="007B2025" w:rsidRPr="007B2025" w:rsidRDefault="007B2025" w:rsidP="00E21797">
      <w:pPr>
        <w:pStyle w:val="20"/>
        <w:spacing w:after="0" w:line="360" w:lineRule="auto"/>
        <w:ind w:firstLine="454"/>
        <w:rPr>
          <w:rFonts w:ascii="宋体" w:hAnsi="宋体" w:hint="eastAsia"/>
          <w:szCs w:val="21"/>
        </w:rPr>
      </w:pPr>
      <w:r w:rsidRPr="007B2025">
        <w:rPr>
          <w:rFonts w:ascii="宋体" w:hAnsi="宋体" w:hint="eastAsia"/>
          <w:szCs w:val="21"/>
        </w:rPr>
        <w:t>办公地址：广州市天河区马场路26号广发证券大厦34楼</w:t>
      </w:r>
    </w:p>
    <w:p w:rsidR="007B2025" w:rsidRDefault="007B2025" w:rsidP="00E21797">
      <w:pPr>
        <w:pStyle w:val="20"/>
        <w:spacing w:after="0" w:line="360" w:lineRule="auto"/>
        <w:ind w:firstLine="454"/>
        <w:rPr>
          <w:rFonts w:ascii="宋体" w:hAnsi="宋体"/>
          <w:szCs w:val="21"/>
        </w:rPr>
      </w:pPr>
      <w:r w:rsidRPr="007B2025">
        <w:rPr>
          <w:rFonts w:ascii="宋体" w:hAnsi="宋体" w:hint="eastAsia"/>
          <w:szCs w:val="21"/>
        </w:rPr>
        <w:t>法定代表人：林传辉</w:t>
      </w:r>
    </w:p>
    <w:p w:rsidR="006B6173" w:rsidRPr="00E21797" w:rsidRDefault="006B6173" w:rsidP="00E21797">
      <w:pPr>
        <w:pStyle w:val="20"/>
        <w:spacing w:after="0" w:line="360" w:lineRule="auto"/>
        <w:ind w:firstLine="454"/>
        <w:rPr>
          <w:rFonts w:ascii="宋体" w:hAnsi="宋体" w:hint="eastAsia"/>
          <w:szCs w:val="21"/>
        </w:rPr>
      </w:pPr>
      <w:r w:rsidRPr="00E21797">
        <w:rPr>
          <w:rFonts w:ascii="宋体" w:hAnsi="宋体" w:hint="eastAsia"/>
          <w:szCs w:val="21"/>
        </w:rPr>
        <w:t>联系人：罗琦</w:t>
      </w:r>
    </w:p>
    <w:p w:rsidR="006B6173" w:rsidRPr="00E21797" w:rsidRDefault="006B6173" w:rsidP="00E21797">
      <w:pPr>
        <w:pStyle w:val="20"/>
        <w:spacing w:after="0" w:line="360" w:lineRule="auto"/>
        <w:ind w:firstLine="454"/>
        <w:rPr>
          <w:rFonts w:ascii="宋体" w:hAnsi="宋体" w:hint="eastAsia"/>
          <w:szCs w:val="21"/>
        </w:rPr>
      </w:pPr>
      <w:r w:rsidRPr="00E21797">
        <w:rPr>
          <w:rFonts w:ascii="宋体" w:hAnsi="宋体" w:hint="eastAsia"/>
          <w:szCs w:val="21"/>
        </w:rPr>
        <w:t>联系电话：020-66338888</w:t>
      </w:r>
    </w:p>
    <w:p w:rsidR="007A5C04" w:rsidRPr="00DB0FEB" w:rsidRDefault="007A5C04" w:rsidP="00E56061">
      <w:pPr>
        <w:pStyle w:val="20"/>
        <w:spacing w:after="0" w:line="360" w:lineRule="auto"/>
        <w:ind w:firstLine="454"/>
        <w:rPr>
          <w:rFonts w:ascii="宋体" w:hAnsi="宋体" w:hint="eastAsia"/>
          <w:szCs w:val="21"/>
        </w:rPr>
      </w:pPr>
      <w:r w:rsidRPr="00DB0FEB">
        <w:rPr>
          <w:rFonts w:ascii="宋体" w:hAnsi="宋体" w:hint="eastAsia"/>
          <w:szCs w:val="21"/>
        </w:rPr>
        <w:t>（三）销售机构</w:t>
      </w:r>
    </w:p>
    <w:p w:rsidR="00A37469" w:rsidRPr="00B90313" w:rsidRDefault="00A37469" w:rsidP="00B90313">
      <w:pPr>
        <w:pStyle w:val="20"/>
        <w:numPr>
          <w:ilvl w:val="0"/>
          <w:numId w:val="83"/>
        </w:numPr>
        <w:spacing w:after="0" w:line="360" w:lineRule="auto"/>
        <w:rPr>
          <w:rFonts w:ascii="宋体" w:hAnsi="宋体" w:hint="eastAsia"/>
          <w:szCs w:val="21"/>
        </w:rPr>
      </w:pPr>
      <w:r w:rsidRPr="00DB0FEB">
        <w:rPr>
          <w:rFonts w:ascii="宋体" w:hAnsi="宋体" w:hint="eastAsia"/>
          <w:szCs w:val="21"/>
        </w:rPr>
        <w:t>网下现金</w:t>
      </w:r>
      <w:r w:rsidRPr="00B90313">
        <w:rPr>
          <w:rFonts w:ascii="宋体" w:hAnsi="宋体" w:hint="eastAsia"/>
          <w:szCs w:val="21"/>
        </w:rPr>
        <w:t>发售直销机构</w:t>
      </w:r>
    </w:p>
    <w:p w:rsidR="00BD5656" w:rsidRPr="00DB0FEB" w:rsidRDefault="00BD5656" w:rsidP="00CF5A08">
      <w:pPr>
        <w:pStyle w:val="20"/>
        <w:spacing w:after="0" w:line="360" w:lineRule="auto"/>
        <w:ind w:firstLine="454"/>
        <w:rPr>
          <w:rFonts w:ascii="宋体" w:hAnsi="宋体" w:hint="eastAsia"/>
          <w:szCs w:val="21"/>
        </w:rPr>
      </w:pPr>
      <w:r w:rsidRPr="00DB0FEB">
        <w:rPr>
          <w:rFonts w:ascii="宋体" w:hAnsi="宋体" w:hint="eastAsia"/>
          <w:szCs w:val="21"/>
        </w:rPr>
        <w:t>名称：</w:t>
      </w:r>
      <w:r w:rsidR="00B714DA" w:rsidRPr="00DB0FEB">
        <w:rPr>
          <w:rFonts w:ascii="宋体" w:hAnsi="宋体" w:hint="eastAsia"/>
          <w:szCs w:val="21"/>
        </w:rPr>
        <w:t>华宝基金管理有限公司</w:t>
      </w:r>
    </w:p>
    <w:p w:rsidR="00BD5656" w:rsidRPr="00DB0FEB" w:rsidRDefault="00BD5656" w:rsidP="00CF5A08">
      <w:pPr>
        <w:pStyle w:val="20"/>
        <w:spacing w:after="0" w:line="360" w:lineRule="auto"/>
        <w:ind w:firstLine="454"/>
        <w:rPr>
          <w:rFonts w:ascii="宋体" w:hAnsi="宋体" w:hint="eastAsia"/>
          <w:szCs w:val="21"/>
        </w:rPr>
      </w:pPr>
      <w:r w:rsidRPr="00DB0FEB">
        <w:rPr>
          <w:rFonts w:ascii="宋体" w:hAnsi="宋体" w:hint="eastAsia"/>
          <w:szCs w:val="21"/>
        </w:rPr>
        <w:t>住所：中国（上海）自由贸易试验区世纪大道100号</w:t>
      </w:r>
      <w:r w:rsidR="00E263E3" w:rsidRPr="00DB0FEB">
        <w:rPr>
          <w:rFonts w:ascii="宋体" w:hAnsi="宋体" w:hint="eastAsia"/>
          <w:szCs w:val="21"/>
        </w:rPr>
        <w:t>上海</w:t>
      </w:r>
      <w:r w:rsidRPr="00DB0FEB">
        <w:rPr>
          <w:rFonts w:ascii="宋体" w:hAnsi="宋体" w:hint="eastAsia"/>
          <w:szCs w:val="21"/>
        </w:rPr>
        <w:t>环球金融中心58楼</w:t>
      </w:r>
    </w:p>
    <w:p w:rsidR="00BD5656" w:rsidRPr="00DB0FEB" w:rsidRDefault="00BD5656" w:rsidP="00CF5A08">
      <w:pPr>
        <w:pStyle w:val="20"/>
        <w:spacing w:after="0" w:line="360" w:lineRule="auto"/>
        <w:ind w:firstLine="454"/>
        <w:rPr>
          <w:rFonts w:ascii="宋体" w:hAnsi="宋体" w:hint="eastAsia"/>
          <w:szCs w:val="21"/>
        </w:rPr>
      </w:pPr>
      <w:r w:rsidRPr="00DB0FEB">
        <w:rPr>
          <w:rFonts w:ascii="宋体" w:hAnsi="宋体" w:hint="eastAsia"/>
          <w:szCs w:val="21"/>
        </w:rPr>
        <w:t>办公地址：</w:t>
      </w:r>
      <w:r w:rsidR="0053382A" w:rsidRPr="00DB0FEB">
        <w:rPr>
          <w:rFonts w:ascii="宋体" w:hAnsi="宋体" w:hint="eastAsia"/>
          <w:szCs w:val="21"/>
        </w:rPr>
        <w:t>中国（上海）自由贸易试验区世纪大道100号上海环球金融中心</w:t>
      </w:r>
      <w:r w:rsidR="0053382A">
        <w:rPr>
          <w:rFonts w:ascii="宋体" w:hAnsi="宋体" w:hint="eastAsia"/>
          <w:szCs w:val="21"/>
        </w:rPr>
        <w:t>5</w:t>
      </w:r>
      <w:r w:rsidR="0053382A">
        <w:rPr>
          <w:rFonts w:ascii="宋体" w:hAnsi="宋体"/>
          <w:szCs w:val="21"/>
        </w:rPr>
        <w:t>7</w:t>
      </w:r>
      <w:r w:rsidR="0053382A" w:rsidRPr="00DB0FEB">
        <w:rPr>
          <w:rFonts w:ascii="宋体" w:hAnsi="宋体" w:hint="eastAsia"/>
          <w:szCs w:val="21"/>
        </w:rPr>
        <w:t>楼</w:t>
      </w:r>
    </w:p>
    <w:p w:rsidR="00BD5656" w:rsidRPr="00DB0FEB" w:rsidRDefault="00BD5656" w:rsidP="00CF5A08">
      <w:pPr>
        <w:pStyle w:val="20"/>
        <w:spacing w:after="0" w:line="360" w:lineRule="auto"/>
        <w:ind w:firstLine="454"/>
        <w:rPr>
          <w:rFonts w:ascii="宋体" w:hAnsi="宋体" w:hint="eastAsia"/>
          <w:szCs w:val="21"/>
        </w:rPr>
      </w:pPr>
      <w:r w:rsidRPr="00DB0FEB">
        <w:rPr>
          <w:rFonts w:ascii="宋体" w:hAnsi="宋体" w:hint="eastAsia"/>
          <w:szCs w:val="21"/>
        </w:rPr>
        <w:t>法定代表人：</w:t>
      </w:r>
      <w:r w:rsidR="003D780D">
        <w:rPr>
          <w:rFonts w:ascii="宋体" w:hAnsi="宋体"/>
          <w:szCs w:val="21"/>
        </w:rPr>
        <w:t>夏雪松</w:t>
      </w:r>
    </w:p>
    <w:p w:rsidR="00BD5656" w:rsidRPr="00DB0FEB" w:rsidRDefault="00BD5656" w:rsidP="00CF5A08">
      <w:pPr>
        <w:pStyle w:val="20"/>
        <w:spacing w:after="0" w:line="360" w:lineRule="auto"/>
        <w:ind w:firstLine="454"/>
        <w:rPr>
          <w:rFonts w:ascii="宋体" w:hAnsi="宋体" w:hint="eastAsia"/>
          <w:szCs w:val="21"/>
        </w:rPr>
      </w:pPr>
      <w:r w:rsidRPr="00DB0FEB">
        <w:rPr>
          <w:rFonts w:ascii="宋体" w:hAnsi="宋体" w:hint="eastAsia"/>
          <w:szCs w:val="21"/>
        </w:rPr>
        <w:t>直销柜台电话：021-38505731、</w:t>
      </w:r>
      <w:r w:rsidR="00A94A28" w:rsidRPr="00DB0FEB">
        <w:rPr>
          <w:rFonts w:ascii="宋体" w:hAnsi="宋体" w:hint="eastAsia"/>
          <w:szCs w:val="21"/>
        </w:rPr>
        <w:t>021-</w:t>
      </w:r>
      <w:r w:rsidRPr="00DB0FEB">
        <w:rPr>
          <w:rFonts w:ascii="宋体" w:hAnsi="宋体" w:hint="eastAsia"/>
          <w:szCs w:val="21"/>
        </w:rPr>
        <w:t>38505732</w:t>
      </w:r>
    </w:p>
    <w:p w:rsidR="00BD5656" w:rsidRPr="00DB0FEB" w:rsidRDefault="00BD5656" w:rsidP="00CF5A08">
      <w:pPr>
        <w:pStyle w:val="20"/>
        <w:spacing w:after="0" w:line="360" w:lineRule="auto"/>
        <w:ind w:firstLine="454"/>
        <w:rPr>
          <w:rFonts w:ascii="宋体" w:hAnsi="宋体" w:hint="eastAsia"/>
          <w:szCs w:val="21"/>
        </w:rPr>
      </w:pPr>
      <w:r w:rsidRPr="00DB0FEB">
        <w:rPr>
          <w:rFonts w:ascii="宋体" w:hAnsi="宋体" w:hint="eastAsia"/>
          <w:szCs w:val="21"/>
        </w:rPr>
        <w:t>直销柜台传真：021-50499663、</w:t>
      </w:r>
      <w:r w:rsidR="00A94A28" w:rsidRPr="00DB0FEB">
        <w:rPr>
          <w:rFonts w:ascii="宋体" w:hAnsi="宋体" w:hint="eastAsia"/>
          <w:szCs w:val="21"/>
        </w:rPr>
        <w:t>021-</w:t>
      </w:r>
      <w:r w:rsidRPr="00DB0FEB">
        <w:rPr>
          <w:rFonts w:ascii="宋体" w:hAnsi="宋体" w:hint="eastAsia"/>
          <w:szCs w:val="21"/>
        </w:rPr>
        <w:t>50988055</w:t>
      </w:r>
    </w:p>
    <w:p w:rsidR="00CF5A08" w:rsidRPr="00EB1399" w:rsidRDefault="00BD5656" w:rsidP="00CF5A08">
      <w:pPr>
        <w:pStyle w:val="20"/>
        <w:spacing w:after="0" w:line="360" w:lineRule="auto"/>
        <w:ind w:firstLine="454"/>
        <w:rPr>
          <w:rFonts w:ascii="宋体" w:hAnsi="宋体" w:hint="eastAsia"/>
          <w:szCs w:val="21"/>
          <w:lang w:eastAsia="zh-CN"/>
        </w:rPr>
      </w:pPr>
      <w:r w:rsidRPr="00EB1399">
        <w:rPr>
          <w:rFonts w:ascii="宋体" w:hAnsi="宋体" w:hint="eastAsia"/>
          <w:szCs w:val="21"/>
        </w:rPr>
        <w:t>网址：</w:t>
      </w:r>
      <w:hyperlink r:id="rId8" w:history="1">
        <w:r w:rsidR="00CF5A08" w:rsidRPr="00EB1399">
          <w:rPr>
            <w:rFonts w:ascii="宋体" w:hAnsi="宋体" w:hint="eastAsia"/>
            <w:szCs w:val="21"/>
          </w:rPr>
          <w:t>www.fsfund.com</w:t>
        </w:r>
      </w:hyperlink>
    </w:p>
    <w:p w:rsidR="000B1976" w:rsidRPr="00EB1399" w:rsidRDefault="00E66F57" w:rsidP="00EE6A83">
      <w:pPr>
        <w:pStyle w:val="20"/>
        <w:numPr>
          <w:ilvl w:val="0"/>
          <w:numId w:val="83"/>
        </w:numPr>
        <w:spacing w:after="0" w:line="360" w:lineRule="auto"/>
        <w:rPr>
          <w:rFonts w:ascii="宋体" w:hAnsi="宋体" w:hint="eastAsia"/>
          <w:szCs w:val="21"/>
          <w:lang w:eastAsia="zh-CN"/>
        </w:rPr>
      </w:pPr>
      <w:r w:rsidRPr="00EB1399">
        <w:rPr>
          <w:rFonts w:ascii="宋体" w:hAnsi="宋体" w:hint="eastAsia"/>
          <w:szCs w:val="21"/>
        </w:rPr>
        <w:t>网下现金发售</w:t>
      </w:r>
      <w:r w:rsidRPr="00EB1399">
        <w:rPr>
          <w:rFonts w:ascii="宋体" w:hAnsi="宋体" w:hint="eastAsia"/>
          <w:szCs w:val="21"/>
          <w:lang w:eastAsia="zh-CN"/>
        </w:rPr>
        <w:t>代理</w:t>
      </w:r>
      <w:r w:rsidR="000B1976" w:rsidRPr="00EB1399">
        <w:rPr>
          <w:rFonts w:ascii="宋体" w:hAnsi="宋体" w:hint="eastAsia"/>
          <w:szCs w:val="21"/>
        </w:rPr>
        <w:t>机构</w:t>
      </w:r>
    </w:p>
    <w:p w:rsidR="000B1976" w:rsidRPr="00EB1399" w:rsidRDefault="000C3173" w:rsidP="00CB1613">
      <w:pPr>
        <w:pStyle w:val="20"/>
        <w:spacing w:after="0" w:line="360" w:lineRule="auto"/>
        <w:ind w:firstLine="454"/>
        <w:rPr>
          <w:rFonts w:ascii="宋体" w:hAnsi="宋体" w:hint="eastAsia"/>
          <w:szCs w:val="21"/>
          <w:lang w:eastAsia="zh-CN"/>
        </w:rPr>
      </w:pPr>
      <w:r w:rsidRPr="000C3173">
        <w:rPr>
          <w:rFonts w:ascii="宋体" w:hAnsi="宋体" w:hint="eastAsia"/>
        </w:rPr>
        <w:t>华泰证券股份有限公司</w:t>
      </w:r>
      <w:r>
        <w:rPr>
          <w:rFonts w:ascii="宋体" w:hAnsi="宋体"/>
          <w:lang w:eastAsia="zh-CN"/>
        </w:rPr>
        <w:t>。</w:t>
      </w:r>
    </w:p>
    <w:p w:rsidR="00992B86" w:rsidRPr="000E369F" w:rsidRDefault="00CC49F8" w:rsidP="00CF5A08">
      <w:pPr>
        <w:pStyle w:val="20"/>
        <w:spacing w:after="0" w:line="360" w:lineRule="auto"/>
        <w:ind w:firstLine="454"/>
        <w:rPr>
          <w:rFonts w:ascii="宋体" w:hAnsi="宋体" w:hint="eastAsia"/>
          <w:szCs w:val="21"/>
        </w:rPr>
      </w:pPr>
      <w:r>
        <w:rPr>
          <w:rFonts w:ascii="宋体" w:hAnsi="宋体" w:hint="eastAsia"/>
          <w:szCs w:val="21"/>
          <w:lang w:eastAsia="zh-CN"/>
        </w:rPr>
        <w:t>3</w:t>
      </w:r>
      <w:r w:rsidR="00992B86" w:rsidRPr="000E369F">
        <w:rPr>
          <w:rFonts w:ascii="宋体" w:hAnsi="宋体" w:hint="eastAsia"/>
          <w:szCs w:val="21"/>
        </w:rPr>
        <w:t>、网上现金发售代理机构</w:t>
      </w:r>
    </w:p>
    <w:p w:rsidR="00562D79" w:rsidRDefault="00562D79" w:rsidP="001D2F96">
      <w:pPr>
        <w:pStyle w:val="20"/>
        <w:spacing w:after="0" w:line="360" w:lineRule="auto"/>
        <w:ind w:firstLineChars="200" w:firstLine="420"/>
        <w:rPr>
          <w:szCs w:val="21"/>
          <w:lang w:eastAsia="zh-CN"/>
        </w:rPr>
      </w:pPr>
      <w:r w:rsidRPr="00562D79">
        <w:rPr>
          <w:rFonts w:hint="eastAsia"/>
          <w:szCs w:val="21"/>
        </w:rPr>
        <w:t>网上现金发售通过具有基金销售业务资格的深圳证券交易所会员单位办理：</w:t>
      </w:r>
    </w:p>
    <w:p w:rsidR="00562D79" w:rsidRDefault="001466BC" w:rsidP="001D2F96">
      <w:pPr>
        <w:pStyle w:val="20"/>
        <w:spacing w:after="0" w:line="360" w:lineRule="auto"/>
        <w:ind w:firstLineChars="200" w:firstLine="420"/>
        <w:rPr>
          <w:szCs w:val="21"/>
        </w:rPr>
      </w:pPr>
      <w:r>
        <w:t>爱建证券、渤海证券、财达证券、财通证券、财信证券、川财证券、大通证券、大同</w:t>
      </w:r>
      <w:r>
        <w:t xml:space="preserve"> </w:t>
      </w:r>
      <w:r>
        <w:t>证券、德邦证券、第一创业、东北证券、东方财富、东方证券、东莞证券、东海证券、东</w:t>
      </w:r>
      <w:r>
        <w:t xml:space="preserve"> </w:t>
      </w:r>
      <w:r>
        <w:t>吴证券、东兴证券、方正证券、高华证券、光大证券、广发证券、国都证券、国海证券、</w:t>
      </w:r>
      <w:r>
        <w:t xml:space="preserve"> </w:t>
      </w:r>
      <w:r>
        <w:t>国金证券、国开证券、国联民生证券、国融证券、国盛证券、国泰海通证券、国投证券、</w:t>
      </w:r>
      <w:r>
        <w:t xml:space="preserve"> </w:t>
      </w:r>
      <w:r w:rsidR="00DC6ED4">
        <w:t>国新证券、国信证券、国元证券、金融街</w:t>
      </w:r>
      <w:r>
        <w:t>证券、红塔证券、</w:t>
      </w:r>
      <w:r w:rsidR="00DC6ED4">
        <w:t>天府</w:t>
      </w:r>
      <w:r>
        <w:t>证券、华安证券、华宝证</w:t>
      </w:r>
      <w:r>
        <w:t xml:space="preserve"> </w:t>
      </w:r>
      <w:r>
        <w:t>券、华创证券、华福证券、华金证券、华林证券、华龙证券、华泰证券、华西证券、华鑫</w:t>
      </w:r>
      <w:r>
        <w:t xml:space="preserve"> </w:t>
      </w:r>
      <w:r>
        <w:t>证券、华源证券、江海证券、金元证券、开源证券、联储证券、民生证券、南京证券、平</w:t>
      </w:r>
      <w:r>
        <w:t xml:space="preserve"> </w:t>
      </w:r>
      <w:r>
        <w:t>安证券、瑞银证券、山西证券、上海证券、申万宏源、申万宏源西部、世纪证券、首创证</w:t>
      </w:r>
      <w:r>
        <w:t xml:space="preserve"> </w:t>
      </w:r>
      <w:r>
        <w:t>券、太平洋证券、天风证券、万和证券、万联证券、麦高证券、五矿证券、西部证券、西</w:t>
      </w:r>
      <w:r>
        <w:t xml:space="preserve"> </w:t>
      </w:r>
      <w:r>
        <w:t>南证券、湘财证券、诚通证券、信达证券、兴业证券、银河证券、银泰证券、英大证券、</w:t>
      </w:r>
      <w:r>
        <w:t xml:space="preserve"> </w:t>
      </w:r>
      <w:r>
        <w:t>甬兴证券、粤开证券、长城国瑞、长城证券、长江证券、招商证券、浙商证券、中航证</w:t>
      </w:r>
      <w:r>
        <w:t xml:space="preserve"> </w:t>
      </w:r>
      <w:r>
        <w:t>券、中金财富、中金公司、中山证券、中泰证券、中天证券、中信建投、中信山东、中信</w:t>
      </w:r>
      <w:r>
        <w:t xml:space="preserve"> </w:t>
      </w:r>
      <w:r>
        <w:t>证券、中信证券华南、中银证券、中邮证券、中原证券（排名不分先后）等</w:t>
      </w:r>
      <w:r w:rsidR="00562D79" w:rsidRPr="00701762">
        <w:rPr>
          <w:szCs w:val="21"/>
        </w:rPr>
        <w:t>。</w:t>
      </w:r>
    </w:p>
    <w:p w:rsidR="000B1976" w:rsidRPr="000E369F" w:rsidRDefault="00562D79" w:rsidP="001D2F96">
      <w:pPr>
        <w:pStyle w:val="20"/>
        <w:spacing w:after="0" w:line="360" w:lineRule="auto"/>
        <w:ind w:firstLineChars="200" w:firstLine="420"/>
        <w:rPr>
          <w:rFonts w:ascii="宋体" w:hAnsi="宋体"/>
          <w:szCs w:val="21"/>
        </w:rPr>
      </w:pPr>
      <w:r w:rsidRPr="00562D79">
        <w:rPr>
          <w:rFonts w:hint="eastAsia"/>
          <w:szCs w:val="21"/>
        </w:rPr>
        <w:t>如果会员单位有所增加或减少，请以深圳证券交易所的具体规定为准，本基金管理人将不就此事项进行公告。</w:t>
      </w:r>
    </w:p>
    <w:p w:rsidR="00484A49" w:rsidRPr="00B90313" w:rsidRDefault="007A5C04" w:rsidP="00EE6A83">
      <w:pPr>
        <w:pStyle w:val="20"/>
        <w:spacing w:after="0" w:line="360" w:lineRule="auto"/>
        <w:ind w:firstLineChars="200" w:firstLine="420"/>
        <w:rPr>
          <w:rFonts w:hint="eastAsia"/>
          <w:szCs w:val="21"/>
        </w:rPr>
      </w:pPr>
      <w:r w:rsidRPr="00B90313">
        <w:rPr>
          <w:rFonts w:hint="eastAsia"/>
          <w:szCs w:val="21"/>
        </w:rPr>
        <w:t>（四）登记结算机构</w:t>
      </w:r>
    </w:p>
    <w:p w:rsidR="00323927" w:rsidRPr="00323927" w:rsidRDefault="00323927" w:rsidP="00323927">
      <w:pPr>
        <w:pStyle w:val="20"/>
        <w:spacing w:after="0" w:line="360" w:lineRule="auto"/>
        <w:ind w:firstLineChars="200" w:firstLine="420"/>
        <w:rPr>
          <w:rFonts w:hint="eastAsia"/>
          <w:szCs w:val="21"/>
        </w:rPr>
      </w:pPr>
      <w:r w:rsidRPr="00323927">
        <w:rPr>
          <w:rFonts w:hint="eastAsia"/>
          <w:szCs w:val="21"/>
        </w:rPr>
        <w:t>名称：中国证券登记结算有限责任公司</w:t>
      </w:r>
    </w:p>
    <w:p w:rsidR="00323927" w:rsidRPr="00323927" w:rsidRDefault="00323927" w:rsidP="00323927">
      <w:pPr>
        <w:pStyle w:val="20"/>
        <w:spacing w:after="0" w:line="360" w:lineRule="auto"/>
        <w:ind w:firstLineChars="200" w:firstLine="420"/>
        <w:rPr>
          <w:rFonts w:hint="eastAsia"/>
          <w:szCs w:val="21"/>
        </w:rPr>
      </w:pPr>
      <w:r w:rsidRPr="00323927">
        <w:rPr>
          <w:rFonts w:hint="eastAsia"/>
          <w:szCs w:val="21"/>
        </w:rPr>
        <w:t>住所、办公地址：北京市西城区太平桥大街</w:t>
      </w:r>
      <w:r w:rsidRPr="00323927">
        <w:rPr>
          <w:rFonts w:hint="eastAsia"/>
          <w:szCs w:val="21"/>
        </w:rPr>
        <w:t>17</w:t>
      </w:r>
      <w:r w:rsidRPr="00323927">
        <w:rPr>
          <w:rFonts w:hint="eastAsia"/>
          <w:szCs w:val="21"/>
        </w:rPr>
        <w:t>号</w:t>
      </w:r>
    </w:p>
    <w:p w:rsidR="00323927" w:rsidRPr="00323927" w:rsidRDefault="00323927" w:rsidP="00323927">
      <w:pPr>
        <w:pStyle w:val="20"/>
        <w:spacing w:after="0" w:line="360" w:lineRule="auto"/>
        <w:ind w:firstLineChars="200" w:firstLine="420"/>
        <w:rPr>
          <w:rFonts w:hint="eastAsia"/>
          <w:szCs w:val="21"/>
        </w:rPr>
      </w:pPr>
      <w:r w:rsidRPr="00323927">
        <w:rPr>
          <w:rFonts w:hint="eastAsia"/>
          <w:szCs w:val="21"/>
        </w:rPr>
        <w:t>法定代表人：于文强</w:t>
      </w:r>
    </w:p>
    <w:p w:rsidR="00323927" w:rsidRPr="00323927" w:rsidRDefault="00323927" w:rsidP="00323927">
      <w:pPr>
        <w:pStyle w:val="20"/>
        <w:spacing w:after="0" w:line="360" w:lineRule="auto"/>
        <w:ind w:firstLineChars="200" w:firstLine="420"/>
        <w:rPr>
          <w:rFonts w:hint="eastAsia"/>
          <w:szCs w:val="21"/>
        </w:rPr>
      </w:pPr>
      <w:r w:rsidRPr="00323927">
        <w:rPr>
          <w:rFonts w:hint="eastAsia"/>
          <w:szCs w:val="21"/>
        </w:rPr>
        <w:t>联系人：</w:t>
      </w:r>
      <w:r w:rsidR="007B2025" w:rsidRPr="007B2025">
        <w:rPr>
          <w:rFonts w:ascii="宋体" w:hAnsi="宋体" w:hint="eastAsia"/>
        </w:rPr>
        <w:t>赵亦清</w:t>
      </w:r>
    </w:p>
    <w:p w:rsidR="00323927" w:rsidRPr="00323927" w:rsidRDefault="00323927" w:rsidP="00323927">
      <w:pPr>
        <w:pStyle w:val="20"/>
        <w:spacing w:after="0" w:line="360" w:lineRule="auto"/>
        <w:ind w:firstLineChars="200" w:firstLine="420"/>
        <w:rPr>
          <w:rFonts w:hint="eastAsia"/>
          <w:szCs w:val="21"/>
        </w:rPr>
      </w:pPr>
      <w:r w:rsidRPr="00323927">
        <w:rPr>
          <w:rFonts w:hint="eastAsia"/>
          <w:szCs w:val="21"/>
        </w:rPr>
        <w:t>联系电话：</w:t>
      </w:r>
      <w:r w:rsidRPr="00323927">
        <w:rPr>
          <w:rFonts w:hint="eastAsia"/>
          <w:szCs w:val="21"/>
        </w:rPr>
        <w:t>010-50938782</w:t>
      </w:r>
    </w:p>
    <w:p w:rsidR="00323927" w:rsidRDefault="00323927" w:rsidP="00323927">
      <w:pPr>
        <w:pStyle w:val="20"/>
        <w:spacing w:after="0" w:line="360" w:lineRule="auto"/>
        <w:ind w:firstLineChars="200" w:firstLine="420"/>
        <w:rPr>
          <w:szCs w:val="21"/>
        </w:rPr>
      </w:pPr>
      <w:r w:rsidRPr="00323927">
        <w:rPr>
          <w:rFonts w:hint="eastAsia"/>
          <w:szCs w:val="21"/>
        </w:rPr>
        <w:t>传真：</w:t>
      </w:r>
      <w:r w:rsidRPr="00323927">
        <w:rPr>
          <w:rFonts w:hint="eastAsia"/>
          <w:szCs w:val="21"/>
        </w:rPr>
        <w:t>010-58598907</w:t>
      </w:r>
    </w:p>
    <w:p w:rsidR="009A038E" w:rsidRPr="00B90313" w:rsidRDefault="00484A49" w:rsidP="00323927">
      <w:pPr>
        <w:pStyle w:val="20"/>
        <w:spacing w:after="0" w:line="360" w:lineRule="auto"/>
        <w:ind w:firstLineChars="200" w:firstLine="420"/>
        <w:rPr>
          <w:rFonts w:hint="eastAsia"/>
          <w:szCs w:val="21"/>
        </w:rPr>
      </w:pPr>
      <w:r w:rsidRPr="00B90313">
        <w:rPr>
          <w:rFonts w:hint="eastAsia"/>
          <w:szCs w:val="21"/>
        </w:rPr>
        <w:t>（五）</w:t>
      </w:r>
      <w:r w:rsidR="006A573D" w:rsidRPr="00B90313">
        <w:rPr>
          <w:rFonts w:hint="eastAsia"/>
          <w:szCs w:val="21"/>
        </w:rPr>
        <w:t>出具法律意见书的</w:t>
      </w:r>
      <w:r w:rsidR="007A5C04" w:rsidRPr="00B90313">
        <w:rPr>
          <w:rFonts w:hint="eastAsia"/>
          <w:szCs w:val="21"/>
        </w:rPr>
        <w:t>律师事务所和经办律师</w:t>
      </w:r>
    </w:p>
    <w:p w:rsidR="00BD5656" w:rsidRPr="00B90313" w:rsidRDefault="00BD5656" w:rsidP="001D2F96">
      <w:pPr>
        <w:pStyle w:val="20"/>
        <w:spacing w:after="0" w:line="360" w:lineRule="auto"/>
        <w:ind w:firstLineChars="200" w:firstLine="420"/>
        <w:rPr>
          <w:rFonts w:hint="eastAsia"/>
          <w:szCs w:val="21"/>
        </w:rPr>
      </w:pPr>
      <w:r w:rsidRPr="00B90313">
        <w:rPr>
          <w:rFonts w:hint="eastAsia"/>
          <w:szCs w:val="21"/>
        </w:rPr>
        <w:t>名称：</w:t>
      </w:r>
      <w:r w:rsidR="006A573D" w:rsidRPr="00B90313">
        <w:rPr>
          <w:rFonts w:hint="eastAsia"/>
          <w:szCs w:val="21"/>
        </w:rPr>
        <w:t>上海市</w:t>
      </w:r>
      <w:r w:rsidRPr="00B90313">
        <w:rPr>
          <w:rFonts w:hint="eastAsia"/>
          <w:szCs w:val="21"/>
        </w:rPr>
        <w:t>通力律师事务所</w:t>
      </w:r>
    </w:p>
    <w:p w:rsidR="00BD5656" w:rsidRPr="00B90313" w:rsidRDefault="00BD5656" w:rsidP="001D2F96">
      <w:pPr>
        <w:pStyle w:val="20"/>
        <w:spacing w:after="0" w:line="360" w:lineRule="auto"/>
        <w:ind w:firstLineChars="200" w:firstLine="420"/>
        <w:rPr>
          <w:rFonts w:hint="eastAsia"/>
          <w:szCs w:val="21"/>
        </w:rPr>
      </w:pPr>
      <w:r w:rsidRPr="00B90313">
        <w:rPr>
          <w:rFonts w:hint="eastAsia"/>
          <w:szCs w:val="21"/>
        </w:rPr>
        <w:t>注册地址：上海市银城中路</w:t>
      </w:r>
      <w:r w:rsidRPr="00B90313">
        <w:rPr>
          <w:rFonts w:hint="eastAsia"/>
          <w:szCs w:val="21"/>
        </w:rPr>
        <w:t>68</w:t>
      </w:r>
      <w:r w:rsidRPr="00B90313">
        <w:rPr>
          <w:rFonts w:hint="eastAsia"/>
          <w:szCs w:val="21"/>
        </w:rPr>
        <w:t>号时代金融中心</w:t>
      </w:r>
      <w:r w:rsidRPr="00B90313">
        <w:rPr>
          <w:rFonts w:hint="eastAsia"/>
          <w:szCs w:val="21"/>
        </w:rPr>
        <w:t>19</w:t>
      </w:r>
      <w:r w:rsidRPr="00B90313">
        <w:rPr>
          <w:rFonts w:hint="eastAsia"/>
          <w:szCs w:val="21"/>
        </w:rPr>
        <w:t>楼</w:t>
      </w:r>
    </w:p>
    <w:p w:rsidR="00BD5656" w:rsidRPr="00B90313" w:rsidRDefault="00BD5656" w:rsidP="001D2F96">
      <w:pPr>
        <w:pStyle w:val="20"/>
        <w:spacing w:after="0" w:line="360" w:lineRule="auto"/>
        <w:ind w:firstLineChars="200" w:firstLine="420"/>
        <w:rPr>
          <w:rFonts w:hint="eastAsia"/>
          <w:szCs w:val="21"/>
        </w:rPr>
      </w:pPr>
      <w:r w:rsidRPr="00B90313">
        <w:rPr>
          <w:rFonts w:hint="eastAsia"/>
          <w:szCs w:val="21"/>
        </w:rPr>
        <w:t>办公地址：上海市银城中路</w:t>
      </w:r>
      <w:r w:rsidRPr="00B90313">
        <w:rPr>
          <w:rFonts w:hint="eastAsia"/>
          <w:szCs w:val="21"/>
        </w:rPr>
        <w:t>68</w:t>
      </w:r>
      <w:r w:rsidRPr="00B90313">
        <w:rPr>
          <w:rFonts w:hint="eastAsia"/>
          <w:szCs w:val="21"/>
        </w:rPr>
        <w:t>号时代金融中心</w:t>
      </w:r>
      <w:r w:rsidRPr="00B90313">
        <w:rPr>
          <w:rFonts w:hint="eastAsia"/>
          <w:szCs w:val="21"/>
        </w:rPr>
        <w:t>19</w:t>
      </w:r>
      <w:r w:rsidRPr="00B90313">
        <w:rPr>
          <w:rFonts w:hint="eastAsia"/>
          <w:szCs w:val="21"/>
        </w:rPr>
        <w:t>楼</w:t>
      </w:r>
    </w:p>
    <w:p w:rsidR="00BD5656" w:rsidRPr="00B90313" w:rsidRDefault="00BD5656" w:rsidP="001D2F96">
      <w:pPr>
        <w:pStyle w:val="20"/>
        <w:spacing w:after="0" w:line="360" w:lineRule="auto"/>
        <w:ind w:firstLineChars="200" w:firstLine="420"/>
        <w:rPr>
          <w:rFonts w:hint="eastAsia"/>
          <w:szCs w:val="21"/>
        </w:rPr>
      </w:pPr>
      <w:r w:rsidRPr="00B90313">
        <w:rPr>
          <w:rFonts w:hint="eastAsia"/>
          <w:szCs w:val="21"/>
        </w:rPr>
        <w:t>负责人：</w:t>
      </w:r>
      <w:r w:rsidR="006A573D" w:rsidRPr="00B90313">
        <w:rPr>
          <w:rFonts w:hint="eastAsia"/>
          <w:szCs w:val="21"/>
        </w:rPr>
        <w:t>韩炯</w:t>
      </w:r>
    </w:p>
    <w:p w:rsidR="00BD5656" w:rsidRPr="00B90313" w:rsidRDefault="00BD5656" w:rsidP="001D2F96">
      <w:pPr>
        <w:pStyle w:val="20"/>
        <w:spacing w:after="0" w:line="360" w:lineRule="auto"/>
        <w:ind w:firstLineChars="200" w:firstLine="420"/>
        <w:rPr>
          <w:rFonts w:hint="eastAsia"/>
          <w:szCs w:val="21"/>
        </w:rPr>
      </w:pPr>
      <w:r w:rsidRPr="00B90313">
        <w:rPr>
          <w:rFonts w:hint="eastAsia"/>
          <w:szCs w:val="21"/>
        </w:rPr>
        <w:t>电话：</w:t>
      </w:r>
      <w:r w:rsidRPr="00B90313">
        <w:rPr>
          <w:rFonts w:hint="eastAsia"/>
          <w:szCs w:val="21"/>
        </w:rPr>
        <w:t>021-31358666</w:t>
      </w:r>
    </w:p>
    <w:p w:rsidR="00BD5656" w:rsidRPr="00B90313" w:rsidRDefault="00BD5656" w:rsidP="001D2F96">
      <w:pPr>
        <w:pStyle w:val="20"/>
        <w:spacing w:after="0" w:line="360" w:lineRule="auto"/>
        <w:ind w:firstLineChars="200" w:firstLine="420"/>
        <w:rPr>
          <w:rFonts w:hint="eastAsia"/>
          <w:szCs w:val="21"/>
        </w:rPr>
      </w:pPr>
      <w:r w:rsidRPr="00B90313">
        <w:rPr>
          <w:rFonts w:hint="eastAsia"/>
          <w:szCs w:val="21"/>
        </w:rPr>
        <w:t>传真：</w:t>
      </w:r>
      <w:r w:rsidRPr="00B90313">
        <w:rPr>
          <w:rFonts w:hint="eastAsia"/>
          <w:szCs w:val="21"/>
        </w:rPr>
        <w:t>021-31358600</w:t>
      </w:r>
    </w:p>
    <w:p w:rsidR="00E56061" w:rsidRPr="00E56061" w:rsidRDefault="00E56061" w:rsidP="00E56061">
      <w:pPr>
        <w:autoSpaceDE w:val="0"/>
        <w:autoSpaceDN w:val="0"/>
        <w:adjustRightInd w:val="0"/>
        <w:snapToGrid w:val="0"/>
        <w:spacing w:line="360" w:lineRule="auto"/>
        <w:ind w:firstLineChars="200" w:firstLine="420"/>
        <w:rPr>
          <w:rFonts w:ascii="宋体" w:hAnsi="宋体" w:cs="Arial"/>
          <w:szCs w:val="21"/>
        </w:rPr>
      </w:pPr>
      <w:r w:rsidRPr="00E56061">
        <w:rPr>
          <w:rFonts w:ascii="宋体" w:hAnsi="宋体" w:cs="Arial"/>
          <w:szCs w:val="21"/>
        </w:rPr>
        <w:t>联系人：</w:t>
      </w:r>
      <w:r w:rsidRPr="00E56061">
        <w:rPr>
          <w:rFonts w:ascii="宋体" w:hAnsi="宋体" w:hint="eastAsia"/>
        </w:rPr>
        <w:t>陈雅秋</w:t>
      </w:r>
    </w:p>
    <w:p w:rsidR="00E56061" w:rsidRPr="00E56061" w:rsidRDefault="00E56061" w:rsidP="00E56061">
      <w:pPr>
        <w:autoSpaceDE w:val="0"/>
        <w:autoSpaceDN w:val="0"/>
        <w:adjustRightInd w:val="0"/>
        <w:snapToGrid w:val="0"/>
        <w:spacing w:line="360" w:lineRule="auto"/>
        <w:ind w:firstLineChars="200" w:firstLine="420"/>
        <w:rPr>
          <w:rFonts w:ascii="宋体" w:hAnsi="宋体"/>
        </w:rPr>
      </w:pPr>
      <w:r w:rsidRPr="00E56061">
        <w:rPr>
          <w:rFonts w:ascii="宋体" w:hAnsi="宋体"/>
        </w:rPr>
        <w:t>经办律师：</w:t>
      </w:r>
      <w:r w:rsidRPr="00E56061">
        <w:rPr>
          <w:rFonts w:ascii="宋体" w:hAnsi="宋体" w:hint="eastAsia"/>
        </w:rPr>
        <w:t>陆奇、陈雅秋</w:t>
      </w:r>
    </w:p>
    <w:p w:rsidR="00BD5656" w:rsidRPr="00B90313" w:rsidRDefault="00484A49" w:rsidP="00B90313">
      <w:pPr>
        <w:pStyle w:val="20"/>
        <w:spacing w:after="0" w:line="360" w:lineRule="auto"/>
        <w:ind w:firstLineChars="200" w:firstLine="420"/>
        <w:rPr>
          <w:rFonts w:hint="eastAsia"/>
          <w:szCs w:val="21"/>
        </w:rPr>
      </w:pPr>
      <w:r w:rsidRPr="00B90313">
        <w:rPr>
          <w:rFonts w:hint="eastAsia"/>
          <w:szCs w:val="21"/>
        </w:rPr>
        <w:t>（六）</w:t>
      </w:r>
      <w:r w:rsidR="00BD5656" w:rsidRPr="00B90313">
        <w:rPr>
          <w:rFonts w:hint="eastAsia"/>
          <w:szCs w:val="21"/>
        </w:rPr>
        <w:t>审计基金财产的会计师事务所</w:t>
      </w:r>
    </w:p>
    <w:p w:rsidR="0037129A" w:rsidRDefault="0037129A" w:rsidP="0037129A">
      <w:pPr>
        <w:spacing w:line="440" w:lineRule="atLeast"/>
        <w:ind w:firstLine="420"/>
        <w:rPr>
          <w:rFonts w:ascii="宋体" w:hAnsi="宋体" w:cs="宋体"/>
          <w:szCs w:val="21"/>
        </w:rPr>
      </w:pPr>
      <w:r>
        <w:rPr>
          <w:rFonts w:ascii="宋体" w:hAnsi="宋体" w:cs="宋体"/>
          <w:szCs w:val="21"/>
        </w:rPr>
        <w:t>名称：毕马威华振会计师事务所（特殊普通合伙）</w:t>
      </w:r>
    </w:p>
    <w:p w:rsidR="0037129A" w:rsidRDefault="0037129A" w:rsidP="0037129A">
      <w:pPr>
        <w:spacing w:line="440" w:lineRule="atLeast"/>
        <w:ind w:firstLine="420"/>
        <w:rPr>
          <w:rFonts w:ascii="宋体" w:hAnsi="宋体" w:cs="宋体"/>
          <w:szCs w:val="21"/>
        </w:rPr>
      </w:pPr>
      <w:r>
        <w:rPr>
          <w:rFonts w:ascii="宋体" w:hAnsi="宋体" w:cs="宋体"/>
          <w:szCs w:val="21"/>
        </w:rPr>
        <w:t>注册地址：北京市东城区东长安街1号东方广场东2座办公楼8层</w:t>
      </w:r>
    </w:p>
    <w:p w:rsidR="0037129A" w:rsidRDefault="0037129A" w:rsidP="0037129A">
      <w:pPr>
        <w:spacing w:line="440" w:lineRule="atLeast"/>
        <w:ind w:firstLine="420"/>
        <w:rPr>
          <w:rFonts w:ascii="宋体" w:hAnsi="宋体" w:cs="宋体"/>
          <w:szCs w:val="21"/>
        </w:rPr>
      </w:pPr>
      <w:r>
        <w:rPr>
          <w:rFonts w:ascii="宋体" w:hAnsi="宋体" w:cs="宋体"/>
          <w:szCs w:val="21"/>
        </w:rPr>
        <w:t>办公地址：中国上海南京西路1266号恒隆广场2期25楼</w:t>
      </w:r>
    </w:p>
    <w:p w:rsidR="0037129A" w:rsidRDefault="0037129A" w:rsidP="0037129A">
      <w:pPr>
        <w:spacing w:line="440" w:lineRule="atLeast"/>
        <w:ind w:firstLine="420"/>
        <w:rPr>
          <w:rFonts w:ascii="宋体" w:hAnsi="宋体" w:cs="宋体"/>
          <w:szCs w:val="21"/>
        </w:rPr>
      </w:pPr>
      <w:r>
        <w:rPr>
          <w:rFonts w:ascii="宋体" w:hAnsi="宋体" w:cs="宋体"/>
          <w:szCs w:val="21"/>
        </w:rPr>
        <w:t>执行事务合伙人：邹俊</w:t>
      </w:r>
    </w:p>
    <w:p w:rsidR="0037129A" w:rsidRDefault="0037129A" w:rsidP="0037129A">
      <w:pPr>
        <w:spacing w:line="440" w:lineRule="atLeast"/>
        <w:ind w:firstLine="420"/>
        <w:rPr>
          <w:rFonts w:ascii="宋体" w:hAnsi="宋体" w:cs="宋体"/>
          <w:szCs w:val="21"/>
        </w:rPr>
      </w:pPr>
      <w:r>
        <w:rPr>
          <w:rFonts w:ascii="宋体" w:hAnsi="宋体" w:cs="宋体"/>
          <w:szCs w:val="21"/>
        </w:rPr>
        <w:t xml:space="preserve">联系电话：(021) 2212 2888 </w:t>
      </w:r>
    </w:p>
    <w:p w:rsidR="0037129A" w:rsidRDefault="0037129A" w:rsidP="0037129A">
      <w:pPr>
        <w:spacing w:line="440" w:lineRule="atLeast"/>
        <w:ind w:firstLine="420"/>
        <w:rPr>
          <w:rFonts w:ascii="宋体" w:hAnsi="宋体" w:cs="宋体"/>
          <w:szCs w:val="21"/>
        </w:rPr>
      </w:pPr>
      <w:r>
        <w:rPr>
          <w:rFonts w:ascii="宋体" w:hAnsi="宋体" w:cs="宋体"/>
          <w:szCs w:val="21"/>
        </w:rPr>
        <w:t xml:space="preserve">传真：(021) 6288 1889 </w:t>
      </w:r>
    </w:p>
    <w:p w:rsidR="0037129A" w:rsidRDefault="0037129A" w:rsidP="0037129A">
      <w:pPr>
        <w:spacing w:line="440" w:lineRule="atLeast"/>
        <w:ind w:firstLine="420"/>
        <w:rPr>
          <w:rFonts w:ascii="宋体" w:hAnsi="宋体" w:cs="宋体"/>
          <w:szCs w:val="21"/>
        </w:rPr>
      </w:pPr>
      <w:r>
        <w:rPr>
          <w:rFonts w:ascii="宋体" w:hAnsi="宋体" w:cs="宋体"/>
          <w:szCs w:val="21"/>
        </w:rPr>
        <w:t>联系人：侯雯</w:t>
      </w:r>
    </w:p>
    <w:p w:rsidR="0037129A" w:rsidRDefault="0037129A" w:rsidP="0037129A">
      <w:pPr>
        <w:spacing w:line="440" w:lineRule="atLeast"/>
        <w:ind w:firstLine="420"/>
        <w:rPr>
          <w:rFonts w:ascii="宋体" w:hAnsi="宋体" w:cs="宋体"/>
          <w:szCs w:val="21"/>
        </w:rPr>
      </w:pPr>
      <w:r>
        <w:rPr>
          <w:rFonts w:ascii="宋体" w:hAnsi="宋体" w:cs="宋体"/>
          <w:szCs w:val="21"/>
        </w:rPr>
        <w:t>经办注册会计师：黄小熠、侯雯</w:t>
      </w:r>
    </w:p>
    <w:p w:rsidR="0037129A" w:rsidRDefault="0037129A" w:rsidP="0037129A">
      <w:pPr>
        <w:pStyle w:val="1"/>
        <w:numPr>
          <w:ilvl w:val="0"/>
          <w:numId w:val="0"/>
        </w:numPr>
        <w:ind w:left="288"/>
        <w:rPr>
          <w:rFonts w:hAnsi="宋体" w:cs="宋体"/>
        </w:rPr>
      </w:pPr>
    </w:p>
    <w:p w:rsidR="00054589" w:rsidRPr="00DB0FEB" w:rsidRDefault="00054589" w:rsidP="00D21A5F">
      <w:pPr>
        <w:spacing w:line="360" w:lineRule="auto"/>
        <w:ind w:firstLineChars="200" w:firstLine="420"/>
        <w:jc w:val="right"/>
        <w:rPr>
          <w:rFonts w:ascii="宋体" w:hAnsi="宋体" w:hint="eastAsia"/>
          <w:szCs w:val="21"/>
        </w:rPr>
      </w:pPr>
      <w:r w:rsidRPr="00DB0FEB">
        <w:rPr>
          <w:rFonts w:ascii="宋体" w:hAnsi="宋体" w:hint="eastAsia"/>
          <w:szCs w:val="21"/>
        </w:rPr>
        <w:t>华宝基金管理有限公司</w:t>
      </w:r>
    </w:p>
    <w:p w:rsidR="002051B3" w:rsidRPr="00870C23" w:rsidRDefault="00054589" w:rsidP="00D21A5F">
      <w:pPr>
        <w:pStyle w:val="20"/>
        <w:jc w:val="right"/>
        <w:rPr>
          <w:rFonts w:ascii="宋体" w:hAnsi="宋体" w:hint="eastAsia"/>
          <w:szCs w:val="21"/>
        </w:rPr>
      </w:pPr>
      <w:r w:rsidRPr="00DB0FEB">
        <w:rPr>
          <w:rFonts w:ascii="宋体" w:hAnsi="宋体" w:hint="eastAsia"/>
          <w:szCs w:val="21"/>
        </w:rPr>
        <w:t xml:space="preserve"> </w:t>
      </w:r>
      <w:r w:rsidR="00C94AC0" w:rsidRPr="00DB0FEB">
        <w:rPr>
          <w:rFonts w:ascii="宋体" w:hAnsi="宋体" w:hint="eastAsia"/>
          <w:szCs w:val="21"/>
        </w:rPr>
        <w:t>20</w:t>
      </w:r>
      <w:r w:rsidR="00C94AC0" w:rsidRPr="00DB0FEB">
        <w:rPr>
          <w:rFonts w:ascii="宋体" w:hAnsi="宋体"/>
          <w:szCs w:val="21"/>
        </w:rPr>
        <w:t>2</w:t>
      </w:r>
      <w:r w:rsidR="00C94AC0">
        <w:rPr>
          <w:rFonts w:ascii="宋体" w:hAnsi="宋体"/>
          <w:szCs w:val="21"/>
        </w:rPr>
        <w:t>5</w:t>
      </w:r>
      <w:r w:rsidRPr="00DB0FEB">
        <w:rPr>
          <w:rFonts w:ascii="宋体" w:hAnsi="宋体" w:hint="eastAsia"/>
          <w:szCs w:val="21"/>
        </w:rPr>
        <w:t>年</w:t>
      </w:r>
      <w:r w:rsidR="00E56061">
        <w:rPr>
          <w:rFonts w:ascii="宋体" w:hAnsi="宋体"/>
          <w:szCs w:val="21"/>
          <w:lang w:eastAsia="zh-CN"/>
        </w:rPr>
        <w:t>12</w:t>
      </w:r>
      <w:r w:rsidRPr="00DB0FEB">
        <w:rPr>
          <w:rFonts w:ascii="宋体" w:hAnsi="宋体" w:hint="eastAsia"/>
          <w:szCs w:val="21"/>
        </w:rPr>
        <w:t>月</w:t>
      </w:r>
      <w:r w:rsidR="009A475B">
        <w:rPr>
          <w:rFonts w:ascii="宋体" w:hAnsi="宋体"/>
          <w:szCs w:val="21"/>
        </w:rPr>
        <w:t>17</w:t>
      </w:r>
      <w:r w:rsidRPr="00DB0FEB">
        <w:rPr>
          <w:rFonts w:ascii="宋体" w:hAnsi="宋体" w:hint="eastAsia"/>
          <w:szCs w:val="21"/>
        </w:rPr>
        <w:t>日</w:t>
      </w:r>
    </w:p>
    <w:sectPr w:rsidR="002051B3" w:rsidRPr="00870C23" w:rsidSect="002268E0">
      <w:headerReference w:type="even" r:id="rId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85E" w:rsidRDefault="00D6085E" w:rsidP="006B14C1">
      <w:r>
        <w:separator/>
      </w:r>
    </w:p>
  </w:endnote>
  <w:endnote w:type="continuationSeparator" w:id="0">
    <w:p w:rsidR="00D6085E" w:rsidRDefault="00D6085E" w:rsidP="006B1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C87" w:rsidRDefault="00000C87" w:rsidP="004E5DF7">
    <w:pPr>
      <w:pStyle w:val="a6"/>
      <w:jc w:val="center"/>
    </w:pPr>
    <w:r>
      <w:rPr>
        <w:rStyle w:val="aa"/>
      </w:rPr>
      <w:fldChar w:fldCharType="begin"/>
    </w:r>
    <w:r>
      <w:rPr>
        <w:rStyle w:val="aa"/>
      </w:rPr>
      <w:instrText xml:space="preserve"> PAGE </w:instrText>
    </w:r>
    <w:r>
      <w:rPr>
        <w:rStyle w:val="aa"/>
      </w:rPr>
      <w:fldChar w:fldCharType="separate"/>
    </w:r>
    <w:r w:rsidR="00E9664E">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85E" w:rsidRDefault="00D6085E" w:rsidP="006B14C1">
      <w:r>
        <w:separator/>
      </w:r>
    </w:p>
  </w:footnote>
  <w:footnote w:type="continuationSeparator" w:id="0">
    <w:p w:rsidR="00D6085E" w:rsidRDefault="00D6085E" w:rsidP="006B1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C87" w:rsidRDefault="00000C87" w:rsidP="00025FB6">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C87" w:rsidRDefault="00000C87" w:rsidP="00025FB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E12"/>
    <w:multiLevelType w:val="hybridMultilevel"/>
    <w:tmpl w:val="7284D2B4"/>
    <w:lvl w:ilvl="0" w:tplc="546E786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09E49E7"/>
    <w:multiLevelType w:val="hybridMultilevel"/>
    <w:tmpl w:val="AF7A552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13E657A"/>
    <w:multiLevelType w:val="hybridMultilevel"/>
    <w:tmpl w:val="E0B2A5AA"/>
    <w:lvl w:ilvl="0" w:tplc="6E24CE82">
      <w:start w:val="1"/>
      <w:numFmt w:val="decimal"/>
      <w:lvlText w:val="%1、"/>
      <w:lvlJc w:val="left"/>
      <w:pPr>
        <w:ind w:left="639" w:hanging="360"/>
      </w:pPr>
      <w:rPr>
        <w:rFonts w:hint="default"/>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3">
    <w:nsid w:val="049D3182"/>
    <w:multiLevelType w:val="hybridMultilevel"/>
    <w:tmpl w:val="E978471A"/>
    <w:lvl w:ilvl="0" w:tplc="0409000F">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4">
    <w:nsid w:val="04FD03CB"/>
    <w:multiLevelType w:val="hybridMultilevel"/>
    <w:tmpl w:val="7F22CA52"/>
    <w:lvl w:ilvl="0" w:tplc="04090013">
      <w:start w:val="1"/>
      <w:numFmt w:val="chineseCountingThousand"/>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06BC024B"/>
    <w:multiLevelType w:val="hybridMultilevel"/>
    <w:tmpl w:val="669C08D4"/>
    <w:lvl w:ilvl="0" w:tplc="04090017">
      <w:start w:val="1"/>
      <w:numFmt w:val="chineseCountingThousand"/>
      <w:lvlText w:val="(%1)"/>
      <w:lvlJc w:val="left"/>
      <w:pPr>
        <w:ind w:left="735" w:hanging="420"/>
      </w:pPr>
    </w:lvl>
    <w:lvl w:ilvl="1" w:tplc="04090019">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7DB0DCD"/>
    <w:multiLevelType w:val="hybridMultilevel"/>
    <w:tmpl w:val="B9D23466"/>
    <w:lvl w:ilvl="0" w:tplc="0409000F">
      <w:start w:val="1"/>
      <w:numFmt w:val="decimal"/>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7">
    <w:nsid w:val="08600AA7"/>
    <w:multiLevelType w:val="hybridMultilevel"/>
    <w:tmpl w:val="40D451E0"/>
    <w:lvl w:ilvl="0" w:tplc="B7C210EA">
      <w:start w:val="1"/>
      <w:numFmt w:val="decimal"/>
      <w:suff w:val="space"/>
      <w:lvlText w:val="%1、"/>
      <w:lvlJc w:val="left"/>
      <w:pPr>
        <w:ind w:left="840" w:hanging="420"/>
      </w:pPr>
      <w:rPr>
        <w:rFonts w:hint="default"/>
      </w:rPr>
    </w:lvl>
    <w:lvl w:ilvl="1" w:tplc="C2968BCC">
      <w:start w:val="1"/>
      <w:numFmt w:val="japaneseCounting"/>
      <w:lvlText w:val="（%2）"/>
      <w:lvlJc w:val="left"/>
      <w:pPr>
        <w:ind w:left="1560" w:hanging="7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0BBB3CD7"/>
    <w:multiLevelType w:val="hybridMultilevel"/>
    <w:tmpl w:val="D78837CE"/>
    <w:lvl w:ilvl="0" w:tplc="775A2280">
      <w:start w:val="1"/>
      <w:numFmt w:val="decimal"/>
      <w:lvlText w:val="（%1）"/>
      <w:lvlJc w:val="left"/>
      <w:pPr>
        <w:ind w:left="1245" w:hanging="7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9">
    <w:nsid w:val="0C067D04"/>
    <w:multiLevelType w:val="hybridMultilevel"/>
    <w:tmpl w:val="55983CC2"/>
    <w:lvl w:ilvl="0" w:tplc="4A68CFF4">
      <w:start w:val="1"/>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0">
    <w:nsid w:val="0F3641FA"/>
    <w:multiLevelType w:val="hybridMultilevel"/>
    <w:tmpl w:val="50089364"/>
    <w:lvl w:ilvl="0" w:tplc="01042EA2">
      <w:start w:val="1"/>
      <w:numFmt w:val="decimalFullWidth"/>
      <w:lvlText w:val="%1、"/>
      <w:lvlJc w:val="left"/>
      <w:pPr>
        <w:ind w:left="989" w:hanging="420"/>
      </w:pPr>
      <w:rPr>
        <w:rFonts w:ascii="Times New Roman" w:cs="Times New Roman" w:hint="default"/>
        <w:color w:val="auto"/>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1">
    <w:nsid w:val="0FF13197"/>
    <w:multiLevelType w:val="hybridMultilevel"/>
    <w:tmpl w:val="491E9474"/>
    <w:lvl w:ilvl="0" w:tplc="0A40A096">
      <w:start w:val="1"/>
      <w:numFmt w:val="decimal"/>
      <w:lvlText w:val="%1）"/>
      <w:lvlJc w:val="left"/>
      <w:pPr>
        <w:ind w:left="780" w:hanging="360"/>
      </w:pPr>
      <w:rPr>
        <w:rFonts w:ascii="Times New Roman"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112A2FA4"/>
    <w:multiLevelType w:val="hybridMultilevel"/>
    <w:tmpl w:val="93BAC45E"/>
    <w:lvl w:ilvl="0" w:tplc="EB746A82">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nsid w:val="11826D9E"/>
    <w:multiLevelType w:val="hybridMultilevel"/>
    <w:tmpl w:val="152A57F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12905650"/>
    <w:multiLevelType w:val="hybridMultilevel"/>
    <w:tmpl w:val="4EF8F1C4"/>
    <w:lvl w:ilvl="0" w:tplc="0716452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2981107"/>
    <w:multiLevelType w:val="hybridMultilevel"/>
    <w:tmpl w:val="50BCA3FC"/>
    <w:lvl w:ilvl="0" w:tplc="2B52534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14C17333"/>
    <w:multiLevelType w:val="hybridMultilevel"/>
    <w:tmpl w:val="57B4EA0C"/>
    <w:lvl w:ilvl="0" w:tplc="2BB883A2">
      <w:start w:val="1"/>
      <w:numFmt w:val="decimal"/>
      <w:lvlText w:val="（%1）"/>
      <w:lvlJc w:val="left"/>
      <w:pPr>
        <w:ind w:left="1174" w:hanging="720"/>
      </w:pPr>
      <w:rPr>
        <w:rFonts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17">
    <w:nsid w:val="173A3117"/>
    <w:multiLevelType w:val="hybridMultilevel"/>
    <w:tmpl w:val="A3B85FF4"/>
    <w:lvl w:ilvl="0" w:tplc="0409000F">
      <w:start w:val="1"/>
      <w:numFmt w:val="decimal"/>
      <w:lvlText w:val="%1."/>
      <w:lvlJc w:val="left"/>
      <w:pPr>
        <w:ind w:left="846" w:hanging="420"/>
      </w:p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nsid w:val="18A06BCA"/>
    <w:multiLevelType w:val="hybridMultilevel"/>
    <w:tmpl w:val="A704B56E"/>
    <w:lvl w:ilvl="0" w:tplc="ABF6A622">
      <w:start w:val="1"/>
      <w:numFmt w:val="decimal"/>
      <w:lvlText w:val="%1、"/>
      <w:lvlJc w:val="left"/>
      <w:pPr>
        <w:ind w:left="779" w:hanging="420"/>
      </w:pPr>
      <w:rPr>
        <w:rFonts w:hint="default"/>
      </w:rPr>
    </w:lvl>
    <w:lvl w:ilvl="1" w:tplc="ABF6A622">
      <w:start w:val="1"/>
      <w:numFmt w:val="decimal"/>
      <w:lvlText w:val="%2、"/>
      <w:lvlJc w:val="left"/>
      <w:pPr>
        <w:ind w:left="1199" w:hanging="420"/>
      </w:pPr>
      <w:rPr>
        <w:rFonts w:hint="default"/>
      </w:r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9">
    <w:nsid w:val="1D7D04CD"/>
    <w:multiLevelType w:val="hybridMultilevel"/>
    <w:tmpl w:val="EA00AC20"/>
    <w:lvl w:ilvl="0" w:tplc="ABF6A622">
      <w:start w:val="1"/>
      <w:numFmt w:val="decimal"/>
      <w:lvlText w:val="%1、"/>
      <w:lvlJc w:val="left"/>
      <w:pPr>
        <w:ind w:left="874" w:hanging="420"/>
      </w:pPr>
      <w:rPr>
        <w:rFonts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20">
    <w:nsid w:val="1DB60710"/>
    <w:multiLevelType w:val="hybridMultilevel"/>
    <w:tmpl w:val="1A245FF2"/>
    <w:lvl w:ilvl="0" w:tplc="1A8CEE5E">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1">
    <w:nsid w:val="1E12478A"/>
    <w:multiLevelType w:val="hybridMultilevel"/>
    <w:tmpl w:val="F99EE186"/>
    <w:lvl w:ilvl="0" w:tplc="A2ECCB4E">
      <w:start w:val="1"/>
      <w:numFmt w:val="decimal"/>
      <w:lvlText w:val="%1、"/>
      <w:lvlJc w:val="left"/>
      <w:pPr>
        <w:ind w:left="1034" w:hanging="360"/>
      </w:pPr>
      <w:rPr>
        <w:rFonts w:hint="default"/>
      </w:rPr>
    </w:lvl>
    <w:lvl w:ilvl="1" w:tplc="04090019" w:tentative="1">
      <w:start w:val="1"/>
      <w:numFmt w:val="lowerLetter"/>
      <w:lvlText w:val="%2)"/>
      <w:lvlJc w:val="left"/>
      <w:pPr>
        <w:ind w:left="1514" w:hanging="420"/>
      </w:pPr>
    </w:lvl>
    <w:lvl w:ilvl="2" w:tplc="0409001B" w:tentative="1">
      <w:start w:val="1"/>
      <w:numFmt w:val="lowerRoman"/>
      <w:lvlText w:val="%3."/>
      <w:lvlJc w:val="right"/>
      <w:pPr>
        <w:ind w:left="1934" w:hanging="420"/>
      </w:pPr>
    </w:lvl>
    <w:lvl w:ilvl="3" w:tplc="0409000F" w:tentative="1">
      <w:start w:val="1"/>
      <w:numFmt w:val="decimal"/>
      <w:lvlText w:val="%4."/>
      <w:lvlJc w:val="left"/>
      <w:pPr>
        <w:ind w:left="2354" w:hanging="420"/>
      </w:pPr>
    </w:lvl>
    <w:lvl w:ilvl="4" w:tplc="04090019" w:tentative="1">
      <w:start w:val="1"/>
      <w:numFmt w:val="lowerLetter"/>
      <w:lvlText w:val="%5)"/>
      <w:lvlJc w:val="left"/>
      <w:pPr>
        <w:ind w:left="2774" w:hanging="420"/>
      </w:pPr>
    </w:lvl>
    <w:lvl w:ilvl="5" w:tplc="0409001B" w:tentative="1">
      <w:start w:val="1"/>
      <w:numFmt w:val="lowerRoman"/>
      <w:lvlText w:val="%6."/>
      <w:lvlJc w:val="right"/>
      <w:pPr>
        <w:ind w:left="3194" w:hanging="420"/>
      </w:pPr>
    </w:lvl>
    <w:lvl w:ilvl="6" w:tplc="0409000F" w:tentative="1">
      <w:start w:val="1"/>
      <w:numFmt w:val="decimal"/>
      <w:lvlText w:val="%7."/>
      <w:lvlJc w:val="left"/>
      <w:pPr>
        <w:ind w:left="3614" w:hanging="420"/>
      </w:pPr>
    </w:lvl>
    <w:lvl w:ilvl="7" w:tplc="04090019" w:tentative="1">
      <w:start w:val="1"/>
      <w:numFmt w:val="lowerLetter"/>
      <w:lvlText w:val="%8)"/>
      <w:lvlJc w:val="left"/>
      <w:pPr>
        <w:ind w:left="4034" w:hanging="420"/>
      </w:pPr>
    </w:lvl>
    <w:lvl w:ilvl="8" w:tplc="0409001B" w:tentative="1">
      <w:start w:val="1"/>
      <w:numFmt w:val="lowerRoman"/>
      <w:lvlText w:val="%9."/>
      <w:lvlJc w:val="right"/>
      <w:pPr>
        <w:ind w:left="4454" w:hanging="420"/>
      </w:pPr>
    </w:lvl>
  </w:abstractNum>
  <w:abstractNum w:abstractNumId="22">
    <w:nsid w:val="1EEA3EC7"/>
    <w:multiLevelType w:val="hybridMultilevel"/>
    <w:tmpl w:val="9A542540"/>
    <w:lvl w:ilvl="0" w:tplc="B5F645D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1C06E0F"/>
    <w:multiLevelType w:val="hybridMultilevel"/>
    <w:tmpl w:val="F9C24F3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23C90E05"/>
    <w:multiLevelType w:val="hybridMultilevel"/>
    <w:tmpl w:val="31E47D5E"/>
    <w:lvl w:ilvl="0" w:tplc="C150C406">
      <w:start w:val="1"/>
      <w:numFmt w:val="japaneseCounting"/>
      <w:lvlText w:val="（%1）"/>
      <w:lvlJc w:val="left"/>
      <w:pPr>
        <w:ind w:left="1079" w:hanging="72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5">
    <w:nsid w:val="243E0835"/>
    <w:multiLevelType w:val="hybridMultilevel"/>
    <w:tmpl w:val="C4C09AB2"/>
    <w:lvl w:ilvl="0" w:tplc="04090017">
      <w:start w:val="1"/>
      <w:numFmt w:val="chineseCountingThousand"/>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6">
    <w:nsid w:val="27CE353E"/>
    <w:multiLevelType w:val="hybridMultilevel"/>
    <w:tmpl w:val="40D451E0"/>
    <w:lvl w:ilvl="0" w:tplc="B7C210EA">
      <w:start w:val="1"/>
      <w:numFmt w:val="decimal"/>
      <w:suff w:val="space"/>
      <w:lvlText w:val="%1、"/>
      <w:lvlJc w:val="left"/>
      <w:pPr>
        <w:ind w:left="840" w:hanging="420"/>
      </w:pPr>
      <w:rPr>
        <w:rFonts w:hint="default"/>
      </w:rPr>
    </w:lvl>
    <w:lvl w:ilvl="1" w:tplc="C2968BCC">
      <w:start w:val="1"/>
      <w:numFmt w:val="japaneseCounting"/>
      <w:lvlText w:val="（%2）"/>
      <w:lvlJc w:val="left"/>
      <w:pPr>
        <w:ind w:left="1560" w:hanging="7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29E91CD9"/>
    <w:multiLevelType w:val="hybridMultilevel"/>
    <w:tmpl w:val="DEF2922C"/>
    <w:lvl w:ilvl="0" w:tplc="04090017">
      <w:start w:val="1"/>
      <w:numFmt w:val="chineseCountingThousand"/>
      <w:lvlText w:val="(%1)"/>
      <w:lvlJc w:val="left"/>
      <w:pPr>
        <w:ind w:left="1094" w:hanging="420"/>
      </w:pPr>
    </w:lvl>
    <w:lvl w:ilvl="1" w:tplc="0409000F">
      <w:start w:val="1"/>
      <w:numFmt w:val="decimal"/>
      <w:lvlText w:val="%2."/>
      <w:lvlJc w:val="left"/>
      <w:pPr>
        <w:ind w:left="1814" w:hanging="720"/>
      </w:pPr>
      <w:rPr>
        <w:rFonts w:hint="default"/>
      </w:rPr>
    </w:lvl>
    <w:lvl w:ilvl="2" w:tplc="0409001B">
      <w:start w:val="1"/>
      <w:numFmt w:val="lowerRoman"/>
      <w:lvlText w:val="%3."/>
      <w:lvlJc w:val="right"/>
      <w:pPr>
        <w:ind w:left="1934" w:hanging="420"/>
      </w:pPr>
    </w:lvl>
    <w:lvl w:ilvl="3" w:tplc="0409000F" w:tentative="1">
      <w:start w:val="1"/>
      <w:numFmt w:val="decimal"/>
      <w:lvlText w:val="%4."/>
      <w:lvlJc w:val="left"/>
      <w:pPr>
        <w:ind w:left="2354" w:hanging="420"/>
      </w:pPr>
    </w:lvl>
    <w:lvl w:ilvl="4" w:tplc="04090019" w:tentative="1">
      <w:start w:val="1"/>
      <w:numFmt w:val="lowerLetter"/>
      <w:lvlText w:val="%5)"/>
      <w:lvlJc w:val="left"/>
      <w:pPr>
        <w:ind w:left="2774" w:hanging="420"/>
      </w:pPr>
    </w:lvl>
    <w:lvl w:ilvl="5" w:tplc="0409001B" w:tentative="1">
      <w:start w:val="1"/>
      <w:numFmt w:val="lowerRoman"/>
      <w:lvlText w:val="%6."/>
      <w:lvlJc w:val="right"/>
      <w:pPr>
        <w:ind w:left="3194" w:hanging="420"/>
      </w:pPr>
    </w:lvl>
    <w:lvl w:ilvl="6" w:tplc="0409000F" w:tentative="1">
      <w:start w:val="1"/>
      <w:numFmt w:val="decimal"/>
      <w:lvlText w:val="%7."/>
      <w:lvlJc w:val="left"/>
      <w:pPr>
        <w:ind w:left="3614" w:hanging="420"/>
      </w:pPr>
    </w:lvl>
    <w:lvl w:ilvl="7" w:tplc="04090019" w:tentative="1">
      <w:start w:val="1"/>
      <w:numFmt w:val="lowerLetter"/>
      <w:lvlText w:val="%8)"/>
      <w:lvlJc w:val="left"/>
      <w:pPr>
        <w:ind w:left="4034" w:hanging="420"/>
      </w:pPr>
    </w:lvl>
    <w:lvl w:ilvl="8" w:tplc="0409001B" w:tentative="1">
      <w:start w:val="1"/>
      <w:numFmt w:val="lowerRoman"/>
      <w:lvlText w:val="%9."/>
      <w:lvlJc w:val="right"/>
      <w:pPr>
        <w:ind w:left="4454" w:hanging="420"/>
      </w:pPr>
    </w:lvl>
  </w:abstractNum>
  <w:abstractNum w:abstractNumId="28">
    <w:nsid w:val="2C4517B8"/>
    <w:multiLevelType w:val="hybridMultilevel"/>
    <w:tmpl w:val="48045962"/>
    <w:lvl w:ilvl="0" w:tplc="0409000F">
      <w:start w:val="1"/>
      <w:numFmt w:val="decimal"/>
      <w:lvlText w:val="%1."/>
      <w:lvlJc w:val="left"/>
      <w:pPr>
        <w:ind w:left="735" w:hanging="420"/>
      </w:pPr>
    </w:lvl>
    <w:lvl w:ilvl="1" w:tplc="7AD000F0">
      <w:start w:val="1"/>
      <w:numFmt w:val="decimal"/>
      <w:lvlText w:val="%2、"/>
      <w:lvlJc w:val="left"/>
      <w:pPr>
        <w:ind w:left="1155" w:hanging="420"/>
      </w:pPr>
      <w:rPr>
        <w:rFonts w:ascii="宋体" w:eastAsia="宋体" w:hAnsi="宋体" w:cs="Times New Roman"/>
      </w:r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9">
    <w:nsid w:val="2E233A05"/>
    <w:multiLevelType w:val="hybridMultilevel"/>
    <w:tmpl w:val="228259E6"/>
    <w:lvl w:ilvl="0" w:tplc="3564A90E">
      <w:start w:val="1"/>
      <w:numFmt w:val="decimal"/>
      <w:lvlText w:val="%1）"/>
      <w:lvlJc w:val="left"/>
      <w:pPr>
        <w:ind w:left="975" w:hanging="360"/>
      </w:pPr>
      <w:rPr>
        <w:rFonts w:ascii="Times New Roman" w:hAnsi="Times New Roman"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30">
    <w:nsid w:val="2F5E57F9"/>
    <w:multiLevelType w:val="hybridMultilevel"/>
    <w:tmpl w:val="618A8332"/>
    <w:lvl w:ilvl="0" w:tplc="04090017">
      <w:start w:val="1"/>
      <w:numFmt w:val="chineseCountingThousand"/>
      <w:lvlText w:val="(%1)"/>
      <w:lvlJc w:val="left"/>
      <w:pPr>
        <w:ind w:left="840" w:hanging="420"/>
      </w:pPr>
    </w:lvl>
    <w:lvl w:ilvl="1" w:tplc="04090017">
      <w:start w:val="1"/>
      <w:numFmt w:val="chineseCountingThousand"/>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36116432"/>
    <w:multiLevelType w:val="hybridMultilevel"/>
    <w:tmpl w:val="32D2EC94"/>
    <w:lvl w:ilvl="0" w:tplc="AA8EBCA2">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9146D71"/>
    <w:multiLevelType w:val="hybridMultilevel"/>
    <w:tmpl w:val="3F56271A"/>
    <w:lvl w:ilvl="0" w:tplc="750CCBE8">
      <w:start w:val="1"/>
      <w:numFmt w:val="decimal"/>
      <w:lvlText w:val="（%1）"/>
      <w:lvlJc w:val="left"/>
      <w:pPr>
        <w:ind w:left="1571" w:hanging="720"/>
      </w:pPr>
      <w:rPr>
        <w:rFonts w:hint="default"/>
        <w:lang w:val="en-US"/>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3">
    <w:nsid w:val="393B3E60"/>
    <w:multiLevelType w:val="multilevel"/>
    <w:tmpl w:val="CC9E4FCE"/>
    <w:lvl w:ilvl="0">
      <w:start w:val="1"/>
      <w:numFmt w:val="chineseCountingThousand"/>
      <w:pStyle w:val="1"/>
      <w:suff w:val="nothing"/>
      <w:lvlText w:val="%1、"/>
      <w:lvlJc w:val="center"/>
      <w:pPr>
        <w:ind w:left="0" w:firstLine="288"/>
      </w:pPr>
      <w:rPr>
        <w:rFonts w:hint="eastAsia"/>
      </w:rPr>
    </w:lvl>
    <w:lvl w:ilvl="1">
      <w:start w:val="1"/>
      <w:numFmt w:val="chineseCountingThousand"/>
      <w:pStyle w:val="2"/>
      <w:lvlText w:val="（%2）"/>
      <w:lvlJc w:val="left"/>
      <w:pPr>
        <w:tabs>
          <w:tab w:val="num" w:pos="1080"/>
        </w:tabs>
        <w:ind w:left="0" w:firstLine="0"/>
      </w:pPr>
      <w:rPr>
        <w:rFonts w:hint="eastAsia"/>
      </w:rPr>
    </w:lvl>
    <w:lvl w:ilvl="2">
      <w:start w:val="1"/>
      <w:numFmt w:val="decimal"/>
      <w:pStyle w:val="3"/>
      <w:lvlText w:val="%3."/>
      <w:lvlJc w:val="left"/>
      <w:pPr>
        <w:tabs>
          <w:tab w:val="num" w:pos="454"/>
        </w:tabs>
        <w:ind w:left="454" w:hanging="454"/>
      </w:pPr>
      <w:rPr>
        <w:rFonts w:ascii="Times New Roman" w:eastAsia="宋体" w:hAnsi="Times New Roman" w:hint="default"/>
        <w:b w:val="0"/>
        <w:i w:val="0"/>
        <w:sz w:val="21"/>
      </w:rPr>
    </w:lvl>
    <w:lvl w:ilvl="3">
      <w:start w:val="1"/>
      <w:numFmt w:val="decimal"/>
      <w:pStyle w:val="4"/>
      <w:lvlText w:val="（%4）"/>
      <w:lvlJc w:val="left"/>
      <w:pPr>
        <w:tabs>
          <w:tab w:val="num" w:pos="720"/>
        </w:tabs>
        <w:ind w:left="0" w:firstLine="0"/>
      </w:pPr>
      <w:rPr>
        <w:rFonts w:ascii="Times New Roman" w:eastAsia="宋体" w:hAnsi="Times New Roman" w:hint="default"/>
        <w:sz w:val="21"/>
      </w:rPr>
    </w:lvl>
    <w:lvl w:ilvl="4">
      <w:start w:val="1"/>
      <w:numFmt w:val="none"/>
      <w:pStyle w:val="5"/>
      <w:lvlText w:val=""/>
      <w:lvlJc w:val="left"/>
      <w:pPr>
        <w:tabs>
          <w:tab w:val="num" w:pos="360"/>
        </w:tabs>
        <w:ind w:left="0" w:firstLine="0"/>
      </w:pPr>
      <w:rPr>
        <w:rFonts w:hint="eastAsia"/>
        <w:sz w:val="24"/>
      </w:rPr>
    </w:lvl>
    <w:lvl w:ilvl="5">
      <w:start w:val="1"/>
      <w:numFmt w:val="lowerLetter"/>
      <w:pStyle w:val="6"/>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4">
    <w:nsid w:val="39594733"/>
    <w:multiLevelType w:val="hybridMultilevel"/>
    <w:tmpl w:val="46C8EC24"/>
    <w:lvl w:ilvl="0" w:tplc="EB746A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3AB445A1"/>
    <w:multiLevelType w:val="hybridMultilevel"/>
    <w:tmpl w:val="746A6716"/>
    <w:lvl w:ilvl="0" w:tplc="4D58B50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3E7C59B6"/>
    <w:multiLevelType w:val="hybridMultilevel"/>
    <w:tmpl w:val="F656F5CE"/>
    <w:lvl w:ilvl="0" w:tplc="D55E0C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3F782377"/>
    <w:multiLevelType w:val="hybridMultilevel"/>
    <w:tmpl w:val="BB0AFB12"/>
    <w:lvl w:ilvl="0" w:tplc="066E017E">
      <w:start w:val="1"/>
      <w:numFmt w:val="decimal"/>
      <w:lvlText w:val="%1）"/>
      <w:lvlJc w:val="left"/>
      <w:pPr>
        <w:ind w:left="1185" w:hanging="360"/>
      </w:pPr>
      <w:rPr>
        <w:rFonts w:ascii="Times New Roman" w:cs="Times New Roman" w:hint="default"/>
        <w:color w:val="FF0000"/>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38">
    <w:nsid w:val="3F9B4BA7"/>
    <w:multiLevelType w:val="hybridMultilevel"/>
    <w:tmpl w:val="DD467D4E"/>
    <w:lvl w:ilvl="0" w:tplc="56D6B80A">
      <w:start w:val="1"/>
      <w:numFmt w:val="decimal"/>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9">
    <w:nsid w:val="42C718DB"/>
    <w:multiLevelType w:val="hybridMultilevel"/>
    <w:tmpl w:val="C12E9C18"/>
    <w:lvl w:ilvl="0" w:tplc="04090013">
      <w:start w:val="1"/>
      <w:numFmt w:val="chineseCountingThousand"/>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40">
    <w:nsid w:val="43E32767"/>
    <w:multiLevelType w:val="hybridMultilevel"/>
    <w:tmpl w:val="0E1CAF5A"/>
    <w:lvl w:ilvl="0" w:tplc="04090017">
      <w:start w:val="1"/>
      <w:numFmt w:val="chineseCountingThousand"/>
      <w:lvlText w:val="(%1)"/>
      <w:lvlJc w:val="left"/>
      <w:pPr>
        <w:ind w:left="1260" w:hanging="420"/>
      </w:pPr>
    </w:lvl>
    <w:lvl w:ilvl="1" w:tplc="803AC4D2">
      <w:start w:val="1"/>
      <w:numFmt w:val="decimal"/>
      <w:lvlText w:val="（%2）"/>
      <w:lvlJc w:val="left"/>
      <w:pPr>
        <w:ind w:left="1980" w:hanging="720"/>
      </w:pPr>
      <w:rPr>
        <w:rFonts w:hint="default"/>
      </w:r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1">
    <w:nsid w:val="44367E0B"/>
    <w:multiLevelType w:val="hybridMultilevel"/>
    <w:tmpl w:val="6142A18C"/>
    <w:lvl w:ilvl="0" w:tplc="DA242A4E">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2">
    <w:nsid w:val="450F12FA"/>
    <w:multiLevelType w:val="hybridMultilevel"/>
    <w:tmpl w:val="871A641C"/>
    <w:lvl w:ilvl="0" w:tplc="74B8336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nsid w:val="46AA2671"/>
    <w:multiLevelType w:val="hybridMultilevel"/>
    <w:tmpl w:val="75247DA4"/>
    <w:lvl w:ilvl="0" w:tplc="F4309220">
      <w:start w:val="1"/>
      <w:numFmt w:val="decimal"/>
      <w:lvlText w:val="（%1）"/>
      <w:lvlJc w:val="left"/>
      <w:pPr>
        <w:ind w:left="1146"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44">
    <w:nsid w:val="47792B78"/>
    <w:multiLevelType w:val="hybridMultilevel"/>
    <w:tmpl w:val="72D6F018"/>
    <w:lvl w:ilvl="0" w:tplc="765E58F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nsid w:val="481E672B"/>
    <w:multiLevelType w:val="hybridMultilevel"/>
    <w:tmpl w:val="245E9168"/>
    <w:lvl w:ilvl="0" w:tplc="D7A21A08">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46">
    <w:nsid w:val="4941778F"/>
    <w:multiLevelType w:val="hybridMultilevel"/>
    <w:tmpl w:val="F3F6D046"/>
    <w:lvl w:ilvl="0" w:tplc="04090017">
      <w:start w:val="1"/>
      <w:numFmt w:val="chineseCountingThousand"/>
      <w:lvlText w:val="(%1)"/>
      <w:lvlJc w:val="left"/>
      <w:pPr>
        <w:ind w:left="735" w:hanging="420"/>
      </w:pPr>
    </w:lvl>
    <w:lvl w:ilvl="1" w:tplc="A60EF7A4">
      <w:start w:val="1"/>
      <w:numFmt w:val="decimal"/>
      <w:suff w:val="space"/>
      <w:lvlText w:val="%2、"/>
      <w:lvlJc w:val="left"/>
      <w:pPr>
        <w:ind w:left="1270" w:hanging="420"/>
      </w:pPr>
      <w:rPr>
        <w:rFonts w:hint="default"/>
      </w:r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7">
    <w:nsid w:val="495B612F"/>
    <w:multiLevelType w:val="hybridMultilevel"/>
    <w:tmpl w:val="3384C200"/>
    <w:lvl w:ilvl="0" w:tplc="C36205F2">
      <w:start w:val="1"/>
      <w:numFmt w:val="japaneseCounting"/>
      <w:lvlText w:val="(%1)"/>
      <w:lvlJc w:val="left"/>
      <w:pPr>
        <w:tabs>
          <w:tab w:val="num" w:pos="885"/>
        </w:tabs>
        <w:ind w:left="510" w:hanging="90"/>
      </w:pPr>
      <w:rPr>
        <w:rFonts w:hint="default"/>
      </w:rPr>
    </w:lvl>
    <w:lvl w:ilvl="1" w:tplc="23365416">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nsid w:val="49E8091A"/>
    <w:multiLevelType w:val="hybridMultilevel"/>
    <w:tmpl w:val="9F9CA0EE"/>
    <w:lvl w:ilvl="0" w:tplc="609E2074">
      <w:start w:val="1"/>
      <w:numFmt w:val="decimal"/>
      <w:lvlText w:val="%1）"/>
      <w:lvlJc w:val="left"/>
      <w:pPr>
        <w:ind w:left="1185" w:hanging="360"/>
      </w:pPr>
      <w:rPr>
        <w:rFonts w:ascii="Times New Roman" w:cs="Times New Roman" w:hint="default"/>
        <w:color w:val="auto"/>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49">
    <w:nsid w:val="4A0452F7"/>
    <w:multiLevelType w:val="hybridMultilevel"/>
    <w:tmpl w:val="659A392A"/>
    <w:lvl w:ilvl="0" w:tplc="0F1C23B0">
      <w:start w:val="1"/>
      <w:numFmt w:val="decimal"/>
      <w:lvlText w:val="%1）"/>
      <w:lvlJc w:val="left"/>
      <w:pPr>
        <w:ind w:left="1874" w:hanging="360"/>
      </w:pPr>
      <w:rPr>
        <w:rFonts w:hint="default"/>
      </w:rPr>
    </w:lvl>
    <w:lvl w:ilvl="1" w:tplc="04090019" w:tentative="1">
      <w:start w:val="1"/>
      <w:numFmt w:val="lowerLetter"/>
      <w:lvlText w:val="%2)"/>
      <w:lvlJc w:val="left"/>
      <w:pPr>
        <w:ind w:left="2354" w:hanging="420"/>
      </w:pPr>
    </w:lvl>
    <w:lvl w:ilvl="2" w:tplc="0409001B" w:tentative="1">
      <w:start w:val="1"/>
      <w:numFmt w:val="lowerRoman"/>
      <w:lvlText w:val="%3."/>
      <w:lvlJc w:val="right"/>
      <w:pPr>
        <w:ind w:left="2774" w:hanging="420"/>
      </w:pPr>
    </w:lvl>
    <w:lvl w:ilvl="3" w:tplc="0409000F" w:tentative="1">
      <w:start w:val="1"/>
      <w:numFmt w:val="decimal"/>
      <w:lvlText w:val="%4."/>
      <w:lvlJc w:val="left"/>
      <w:pPr>
        <w:ind w:left="3194" w:hanging="420"/>
      </w:pPr>
    </w:lvl>
    <w:lvl w:ilvl="4" w:tplc="04090019" w:tentative="1">
      <w:start w:val="1"/>
      <w:numFmt w:val="lowerLetter"/>
      <w:lvlText w:val="%5)"/>
      <w:lvlJc w:val="left"/>
      <w:pPr>
        <w:ind w:left="3614" w:hanging="420"/>
      </w:pPr>
    </w:lvl>
    <w:lvl w:ilvl="5" w:tplc="0409001B" w:tentative="1">
      <w:start w:val="1"/>
      <w:numFmt w:val="lowerRoman"/>
      <w:lvlText w:val="%6."/>
      <w:lvlJc w:val="right"/>
      <w:pPr>
        <w:ind w:left="4034" w:hanging="420"/>
      </w:pPr>
    </w:lvl>
    <w:lvl w:ilvl="6" w:tplc="0409000F" w:tentative="1">
      <w:start w:val="1"/>
      <w:numFmt w:val="decimal"/>
      <w:lvlText w:val="%7."/>
      <w:lvlJc w:val="left"/>
      <w:pPr>
        <w:ind w:left="4454" w:hanging="420"/>
      </w:pPr>
    </w:lvl>
    <w:lvl w:ilvl="7" w:tplc="04090019" w:tentative="1">
      <w:start w:val="1"/>
      <w:numFmt w:val="lowerLetter"/>
      <w:lvlText w:val="%8)"/>
      <w:lvlJc w:val="left"/>
      <w:pPr>
        <w:ind w:left="4874" w:hanging="420"/>
      </w:pPr>
    </w:lvl>
    <w:lvl w:ilvl="8" w:tplc="0409001B" w:tentative="1">
      <w:start w:val="1"/>
      <w:numFmt w:val="lowerRoman"/>
      <w:lvlText w:val="%9."/>
      <w:lvlJc w:val="right"/>
      <w:pPr>
        <w:ind w:left="5294" w:hanging="420"/>
      </w:pPr>
    </w:lvl>
  </w:abstractNum>
  <w:abstractNum w:abstractNumId="50">
    <w:nsid w:val="4CC97616"/>
    <w:multiLevelType w:val="hybridMultilevel"/>
    <w:tmpl w:val="FADC6528"/>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1">
    <w:nsid w:val="4E5964F4"/>
    <w:multiLevelType w:val="hybridMultilevel"/>
    <w:tmpl w:val="86248FE6"/>
    <w:lvl w:ilvl="0" w:tplc="EB746A8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2">
    <w:nsid w:val="4FD14D68"/>
    <w:multiLevelType w:val="hybridMultilevel"/>
    <w:tmpl w:val="6B0C32E8"/>
    <w:lvl w:ilvl="0" w:tplc="0409000F">
      <w:start w:val="1"/>
      <w:numFmt w:val="decimal"/>
      <w:lvlText w:val="%1."/>
      <w:lvlJc w:val="left"/>
      <w:pPr>
        <w:ind w:left="989" w:hanging="420"/>
      </w:pPr>
    </w:lvl>
    <w:lvl w:ilvl="1" w:tplc="0409000F">
      <w:start w:val="1"/>
      <w:numFmt w:val="decimal"/>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3">
    <w:nsid w:val="54254B65"/>
    <w:multiLevelType w:val="hybridMultilevel"/>
    <w:tmpl w:val="AE5C6DFA"/>
    <w:lvl w:ilvl="0" w:tplc="C150C406">
      <w:start w:val="1"/>
      <w:numFmt w:val="japaneseCounting"/>
      <w:lvlText w:val="（%1）"/>
      <w:lvlJc w:val="left"/>
      <w:pPr>
        <w:ind w:left="1079" w:hanging="72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54">
    <w:nsid w:val="554D3733"/>
    <w:multiLevelType w:val="hybridMultilevel"/>
    <w:tmpl w:val="A70E57C2"/>
    <w:lvl w:ilvl="0" w:tplc="BD7CCB02">
      <w:start w:val="1"/>
      <w:numFmt w:val="decimal"/>
      <w:lvlText w:val="%1、"/>
      <w:lvlJc w:val="left"/>
      <w:pPr>
        <w:ind w:left="814" w:hanging="360"/>
      </w:pPr>
      <w:rPr>
        <w:rFonts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55">
    <w:nsid w:val="55E20E5B"/>
    <w:multiLevelType w:val="hybridMultilevel"/>
    <w:tmpl w:val="5D9A627A"/>
    <w:lvl w:ilvl="0" w:tplc="972CF95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6">
    <w:nsid w:val="560A1137"/>
    <w:multiLevelType w:val="hybridMultilevel"/>
    <w:tmpl w:val="93BAC45E"/>
    <w:lvl w:ilvl="0" w:tplc="EB746A82">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7">
    <w:nsid w:val="5AAF3419"/>
    <w:multiLevelType w:val="hybridMultilevel"/>
    <w:tmpl w:val="CE541938"/>
    <w:lvl w:ilvl="0" w:tplc="EB746A8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8">
    <w:nsid w:val="5B214918"/>
    <w:multiLevelType w:val="hybridMultilevel"/>
    <w:tmpl w:val="CDEC519C"/>
    <w:lvl w:ilvl="0" w:tplc="CCEACF9A">
      <w:start w:val="2"/>
      <w:numFmt w:val="japaneseCounting"/>
      <w:lvlText w:val="%1、"/>
      <w:lvlJc w:val="left"/>
      <w:pPr>
        <w:ind w:left="1170" w:hanging="720"/>
      </w:pPr>
      <w:rPr>
        <w:rFonts w:ascii="Times New Roman" w:hAnsi="Times New Roman" w:hint="default"/>
        <w:b w:val="0"/>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59">
    <w:nsid w:val="5C267360"/>
    <w:multiLevelType w:val="hybridMultilevel"/>
    <w:tmpl w:val="19FEA6E6"/>
    <w:lvl w:ilvl="0" w:tplc="ABF6A622">
      <w:start w:val="1"/>
      <w:numFmt w:val="decimal"/>
      <w:lvlText w:val="%1、"/>
      <w:lvlJc w:val="left"/>
      <w:pPr>
        <w:ind w:left="874" w:hanging="420"/>
      </w:pPr>
      <w:rPr>
        <w:rFonts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60">
    <w:nsid w:val="5D665475"/>
    <w:multiLevelType w:val="hybridMultilevel"/>
    <w:tmpl w:val="AD2AD2D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1">
    <w:nsid w:val="5D9B5AE6"/>
    <w:multiLevelType w:val="hybridMultilevel"/>
    <w:tmpl w:val="EC3A2B78"/>
    <w:lvl w:ilvl="0" w:tplc="D810608A">
      <w:start w:val="1"/>
      <w:numFmt w:val="decimal"/>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62">
    <w:nsid w:val="5E35520A"/>
    <w:multiLevelType w:val="hybridMultilevel"/>
    <w:tmpl w:val="D15A234E"/>
    <w:lvl w:ilvl="0" w:tplc="2916941E">
      <w:start w:val="1"/>
      <w:numFmt w:val="decimal"/>
      <w:lvlText w:val="（%1）"/>
      <w:lvlJc w:val="left"/>
      <w:pPr>
        <w:ind w:left="1079" w:hanging="72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63">
    <w:nsid w:val="602C3608"/>
    <w:multiLevelType w:val="hybridMultilevel"/>
    <w:tmpl w:val="C9183A4A"/>
    <w:lvl w:ilvl="0" w:tplc="0409000F">
      <w:start w:val="1"/>
      <w:numFmt w:val="decimal"/>
      <w:lvlText w:val="%1."/>
      <w:lvlJc w:val="left"/>
      <w:pPr>
        <w:ind w:left="846" w:hanging="420"/>
      </w:p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4">
    <w:nsid w:val="61030E6E"/>
    <w:multiLevelType w:val="hybridMultilevel"/>
    <w:tmpl w:val="A65C8F00"/>
    <w:lvl w:ilvl="0" w:tplc="ABF6A622">
      <w:start w:val="1"/>
      <w:numFmt w:val="decimal"/>
      <w:lvlText w:val="%1、"/>
      <w:lvlJc w:val="left"/>
      <w:pPr>
        <w:ind w:left="1155" w:hanging="420"/>
      </w:pPr>
      <w:rPr>
        <w:rFonts w:hint="default"/>
      </w:rPr>
    </w:lvl>
    <w:lvl w:ilvl="1" w:tplc="EB746A82">
      <w:start w:val="1"/>
      <w:numFmt w:val="decimal"/>
      <w:lvlText w:val="（%2）"/>
      <w:lvlJc w:val="left"/>
      <w:pPr>
        <w:ind w:left="1575" w:hanging="420"/>
      </w:pPr>
      <w:rPr>
        <w:rFonts w:hint="eastAsia"/>
      </w:r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65">
    <w:nsid w:val="61067401"/>
    <w:multiLevelType w:val="hybridMultilevel"/>
    <w:tmpl w:val="4BBCC0F6"/>
    <w:lvl w:ilvl="0" w:tplc="EB746A82">
      <w:start w:val="1"/>
      <w:numFmt w:val="decimal"/>
      <w:lvlText w:val="（%1）"/>
      <w:lvlJc w:val="left"/>
      <w:pPr>
        <w:ind w:left="3256" w:hanging="420"/>
      </w:pPr>
      <w:rPr>
        <w:rFonts w:hint="eastAsia"/>
      </w:rPr>
    </w:lvl>
    <w:lvl w:ilvl="1" w:tplc="04090019" w:tentative="1">
      <w:start w:val="1"/>
      <w:numFmt w:val="lowerLetter"/>
      <w:lvlText w:val="%2)"/>
      <w:lvlJc w:val="left"/>
      <w:pPr>
        <w:ind w:left="3676" w:hanging="420"/>
      </w:pPr>
    </w:lvl>
    <w:lvl w:ilvl="2" w:tplc="0409001B" w:tentative="1">
      <w:start w:val="1"/>
      <w:numFmt w:val="lowerRoman"/>
      <w:lvlText w:val="%3."/>
      <w:lvlJc w:val="right"/>
      <w:pPr>
        <w:ind w:left="4096" w:hanging="420"/>
      </w:pPr>
    </w:lvl>
    <w:lvl w:ilvl="3" w:tplc="0409000F" w:tentative="1">
      <w:start w:val="1"/>
      <w:numFmt w:val="decimal"/>
      <w:lvlText w:val="%4."/>
      <w:lvlJc w:val="left"/>
      <w:pPr>
        <w:ind w:left="4516" w:hanging="420"/>
      </w:pPr>
    </w:lvl>
    <w:lvl w:ilvl="4" w:tplc="04090019" w:tentative="1">
      <w:start w:val="1"/>
      <w:numFmt w:val="lowerLetter"/>
      <w:lvlText w:val="%5)"/>
      <w:lvlJc w:val="left"/>
      <w:pPr>
        <w:ind w:left="4936" w:hanging="420"/>
      </w:pPr>
    </w:lvl>
    <w:lvl w:ilvl="5" w:tplc="0409001B" w:tentative="1">
      <w:start w:val="1"/>
      <w:numFmt w:val="lowerRoman"/>
      <w:lvlText w:val="%6."/>
      <w:lvlJc w:val="right"/>
      <w:pPr>
        <w:ind w:left="5356" w:hanging="420"/>
      </w:pPr>
    </w:lvl>
    <w:lvl w:ilvl="6" w:tplc="0409000F" w:tentative="1">
      <w:start w:val="1"/>
      <w:numFmt w:val="decimal"/>
      <w:lvlText w:val="%7."/>
      <w:lvlJc w:val="left"/>
      <w:pPr>
        <w:ind w:left="5776" w:hanging="420"/>
      </w:pPr>
    </w:lvl>
    <w:lvl w:ilvl="7" w:tplc="04090019" w:tentative="1">
      <w:start w:val="1"/>
      <w:numFmt w:val="lowerLetter"/>
      <w:lvlText w:val="%8)"/>
      <w:lvlJc w:val="left"/>
      <w:pPr>
        <w:ind w:left="6196" w:hanging="420"/>
      </w:pPr>
    </w:lvl>
    <w:lvl w:ilvl="8" w:tplc="0409001B" w:tentative="1">
      <w:start w:val="1"/>
      <w:numFmt w:val="lowerRoman"/>
      <w:lvlText w:val="%9."/>
      <w:lvlJc w:val="right"/>
      <w:pPr>
        <w:ind w:left="6616" w:hanging="420"/>
      </w:pPr>
    </w:lvl>
  </w:abstractNum>
  <w:abstractNum w:abstractNumId="66">
    <w:nsid w:val="618203FA"/>
    <w:multiLevelType w:val="hybridMultilevel"/>
    <w:tmpl w:val="AD4CD8E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7">
    <w:nsid w:val="61833851"/>
    <w:multiLevelType w:val="hybridMultilevel"/>
    <w:tmpl w:val="51B05B4A"/>
    <w:lvl w:ilvl="0" w:tplc="AE98B2C4">
      <w:start w:val="1"/>
      <w:numFmt w:val="decimal"/>
      <w:lvlText w:val="%1、"/>
      <w:lvlJc w:val="left"/>
      <w:pPr>
        <w:tabs>
          <w:tab w:val="num" w:pos="644"/>
        </w:tabs>
        <w:ind w:left="644" w:hanging="360"/>
      </w:pPr>
      <w:rPr>
        <w:rFonts w:hint="eastAsia"/>
        <w:lang w:val="en-US"/>
      </w:rPr>
    </w:lvl>
    <w:lvl w:ilvl="1" w:tplc="04090019" w:tentative="1">
      <w:start w:val="1"/>
      <w:numFmt w:val="lowerLetter"/>
      <w:lvlText w:val="%2)"/>
      <w:lvlJc w:val="left"/>
      <w:pPr>
        <w:tabs>
          <w:tab w:val="num" w:pos="704"/>
        </w:tabs>
        <w:ind w:left="704" w:hanging="420"/>
      </w:pPr>
    </w:lvl>
    <w:lvl w:ilvl="2" w:tplc="0409001B" w:tentative="1">
      <w:start w:val="1"/>
      <w:numFmt w:val="lowerRoman"/>
      <w:lvlText w:val="%3."/>
      <w:lvlJc w:val="right"/>
      <w:pPr>
        <w:tabs>
          <w:tab w:val="num" w:pos="1124"/>
        </w:tabs>
        <w:ind w:left="1124" w:hanging="420"/>
      </w:pPr>
    </w:lvl>
    <w:lvl w:ilvl="3" w:tplc="0409000F" w:tentative="1">
      <w:start w:val="1"/>
      <w:numFmt w:val="decimal"/>
      <w:lvlText w:val="%4."/>
      <w:lvlJc w:val="left"/>
      <w:pPr>
        <w:tabs>
          <w:tab w:val="num" w:pos="1544"/>
        </w:tabs>
        <w:ind w:left="1544" w:hanging="420"/>
      </w:pPr>
    </w:lvl>
    <w:lvl w:ilvl="4" w:tplc="04090019" w:tentative="1">
      <w:start w:val="1"/>
      <w:numFmt w:val="lowerLetter"/>
      <w:lvlText w:val="%5)"/>
      <w:lvlJc w:val="left"/>
      <w:pPr>
        <w:tabs>
          <w:tab w:val="num" w:pos="1964"/>
        </w:tabs>
        <w:ind w:left="1964" w:hanging="420"/>
      </w:pPr>
    </w:lvl>
    <w:lvl w:ilvl="5" w:tplc="0409001B" w:tentative="1">
      <w:start w:val="1"/>
      <w:numFmt w:val="lowerRoman"/>
      <w:lvlText w:val="%6."/>
      <w:lvlJc w:val="right"/>
      <w:pPr>
        <w:tabs>
          <w:tab w:val="num" w:pos="2384"/>
        </w:tabs>
        <w:ind w:left="2384" w:hanging="420"/>
      </w:pPr>
    </w:lvl>
    <w:lvl w:ilvl="6" w:tplc="0409000F" w:tentative="1">
      <w:start w:val="1"/>
      <w:numFmt w:val="decimal"/>
      <w:lvlText w:val="%7."/>
      <w:lvlJc w:val="left"/>
      <w:pPr>
        <w:tabs>
          <w:tab w:val="num" w:pos="2804"/>
        </w:tabs>
        <w:ind w:left="2804" w:hanging="420"/>
      </w:pPr>
    </w:lvl>
    <w:lvl w:ilvl="7" w:tplc="04090019" w:tentative="1">
      <w:start w:val="1"/>
      <w:numFmt w:val="lowerLetter"/>
      <w:lvlText w:val="%8)"/>
      <w:lvlJc w:val="left"/>
      <w:pPr>
        <w:tabs>
          <w:tab w:val="num" w:pos="3224"/>
        </w:tabs>
        <w:ind w:left="3224" w:hanging="420"/>
      </w:pPr>
    </w:lvl>
    <w:lvl w:ilvl="8" w:tplc="0409001B" w:tentative="1">
      <w:start w:val="1"/>
      <w:numFmt w:val="lowerRoman"/>
      <w:lvlText w:val="%9."/>
      <w:lvlJc w:val="right"/>
      <w:pPr>
        <w:tabs>
          <w:tab w:val="num" w:pos="3644"/>
        </w:tabs>
        <w:ind w:left="3644" w:hanging="420"/>
      </w:pPr>
    </w:lvl>
  </w:abstractNum>
  <w:abstractNum w:abstractNumId="68">
    <w:nsid w:val="61B829B2"/>
    <w:multiLevelType w:val="hybridMultilevel"/>
    <w:tmpl w:val="9CD87BD2"/>
    <w:lvl w:ilvl="0" w:tplc="EB746A82">
      <w:start w:val="1"/>
      <w:numFmt w:val="decimal"/>
      <w:lvlText w:val="（%1）"/>
      <w:lvlJc w:val="left"/>
      <w:pPr>
        <w:ind w:left="846" w:hanging="420"/>
      </w:pPr>
      <w:rPr>
        <w:rFonts w:hint="eastAsia"/>
      </w:rPr>
    </w:lvl>
    <w:lvl w:ilvl="1" w:tplc="C20601BA">
      <w:start w:val="1"/>
      <w:numFmt w:val="decimal"/>
      <w:lvlText w:val="%2、"/>
      <w:lvlJc w:val="left"/>
      <w:pPr>
        <w:ind w:left="1206" w:hanging="360"/>
      </w:pPr>
      <w:rPr>
        <w:rFonts w:hint="default"/>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9">
    <w:nsid w:val="627D0E82"/>
    <w:multiLevelType w:val="hybridMultilevel"/>
    <w:tmpl w:val="C8529084"/>
    <w:lvl w:ilvl="0" w:tplc="EB746A8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0">
    <w:nsid w:val="643B6489"/>
    <w:multiLevelType w:val="hybridMultilevel"/>
    <w:tmpl w:val="DEBE9DC8"/>
    <w:lvl w:ilvl="0" w:tplc="A55A09C4">
      <w:start w:val="1"/>
      <w:numFmt w:val="decimal"/>
      <w:suff w:val="space"/>
      <w:lvlText w:val="（%1）"/>
      <w:lvlJc w:val="left"/>
      <w:pPr>
        <w:ind w:left="845" w:hanging="420"/>
      </w:pPr>
      <w:rPr>
        <w:rFonts w:hint="eastAsia"/>
      </w:rPr>
    </w:lvl>
    <w:lvl w:ilvl="1" w:tplc="04090019" w:tentative="1">
      <w:start w:val="1"/>
      <w:numFmt w:val="lowerLetter"/>
      <w:lvlText w:val="%2)"/>
      <w:lvlJc w:val="left"/>
      <w:pPr>
        <w:ind w:left="1009" w:hanging="420"/>
      </w:pPr>
    </w:lvl>
    <w:lvl w:ilvl="2" w:tplc="0409001B" w:tentative="1">
      <w:start w:val="1"/>
      <w:numFmt w:val="lowerRoman"/>
      <w:lvlText w:val="%3."/>
      <w:lvlJc w:val="right"/>
      <w:pPr>
        <w:ind w:left="1429" w:hanging="420"/>
      </w:pPr>
    </w:lvl>
    <w:lvl w:ilvl="3" w:tplc="0409000F" w:tentative="1">
      <w:start w:val="1"/>
      <w:numFmt w:val="decimal"/>
      <w:lvlText w:val="%4."/>
      <w:lvlJc w:val="left"/>
      <w:pPr>
        <w:ind w:left="1849" w:hanging="420"/>
      </w:pPr>
    </w:lvl>
    <w:lvl w:ilvl="4" w:tplc="04090019" w:tentative="1">
      <w:start w:val="1"/>
      <w:numFmt w:val="lowerLetter"/>
      <w:lvlText w:val="%5)"/>
      <w:lvlJc w:val="left"/>
      <w:pPr>
        <w:ind w:left="2269" w:hanging="420"/>
      </w:pPr>
    </w:lvl>
    <w:lvl w:ilvl="5" w:tplc="0409001B" w:tentative="1">
      <w:start w:val="1"/>
      <w:numFmt w:val="lowerRoman"/>
      <w:lvlText w:val="%6."/>
      <w:lvlJc w:val="right"/>
      <w:pPr>
        <w:ind w:left="2689" w:hanging="420"/>
      </w:pPr>
    </w:lvl>
    <w:lvl w:ilvl="6" w:tplc="0409000F" w:tentative="1">
      <w:start w:val="1"/>
      <w:numFmt w:val="decimal"/>
      <w:lvlText w:val="%7."/>
      <w:lvlJc w:val="left"/>
      <w:pPr>
        <w:ind w:left="3109" w:hanging="420"/>
      </w:pPr>
    </w:lvl>
    <w:lvl w:ilvl="7" w:tplc="04090019" w:tentative="1">
      <w:start w:val="1"/>
      <w:numFmt w:val="lowerLetter"/>
      <w:lvlText w:val="%8)"/>
      <w:lvlJc w:val="left"/>
      <w:pPr>
        <w:ind w:left="3529" w:hanging="420"/>
      </w:pPr>
    </w:lvl>
    <w:lvl w:ilvl="8" w:tplc="0409001B" w:tentative="1">
      <w:start w:val="1"/>
      <w:numFmt w:val="lowerRoman"/>
      <w:lvlText w:val="%9."/>
      <w:lvlJc w:val="right"/>
      <w:pPr>
        <w:ind w:left="3949" w:hanging="420"/>
      </w:pPr>
    </w:lvl>
  </w:abstractNum>
  <w:abstractNum w:abstractNumId="71">
    <w:nsid w:val="6638487E"/>
    <w:multiLevelType w:val="hybridMultilevel"/>
    <w:tmpl w:val="10EA5DDC"/>
    <w:lvl w:ilvl="0" w:tplc="B9B4BA78">
      <w:start w:val="9"/>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2">
    <w:nsid w:val="678364FA"/>
    <w:multiLevelType w:val="hybridMultilevel"/>
    <w:tmpl w:val="6DCCA6DC"/>
    <w:lvl w:ilvl="0" w:tplc="DB529974">
      <w:start w:val="1"/>
      <w:numFmt w:val="decimal"/>
      <w:lvlText w:val="%1、"/>
      <w:lvlJc w:val="left"/>
      <w:pPr>
        <w:ind w:left="809" w:hanging="360"/>
      </w:pPr>
      <w:rPr>
        <w:rFonts w:hint="default"/>
      </w:rPr>
    </w:lvl>
    <w:lvl w:ilvl="1" w:tplc="04090019" w:tentative="1">
      <w:start w:val="1"/>
      <w:numFmt w:val="lowerLetter"/>
      <w:lvlText w:val="%2)"/>
      <w:lvlJc w:val="left"/>
      <w:pPr>
        <w:ind w:left="1289" w:hanging="420"/>
      </w:pPr>
    </w:lvl>
    <w:lvl w:ilvl="2" w:tplc="0409001B" w:tentative="1">
      <w:start w:val="1"/>
      <w:numFmt w:val="lowerRoman"/>
      <w:lvlText w:val="%3."/>
      <w:lvlJc w:val="right"/>
      <w:pPr>
        <w:ind w:left="1709" w:hanging="420"/>
      </w:pPr>
    </w:lvl>
    <w:lvl w:ilvl="3" w:tplc="0409000F" w:tentative="1">
      <w:start w:val="1"/>
      <w:numFmt w:val="decimal"/>
      <w:lvlText w:val="%4."/>
      <w:lvlJc w:val="left"/>
      <w:pPr>
        <w:ind w:left="2129" w:hanging="420"/>
      </w:pPr>
    </w:lvl>
    <w:lvl w:ilvl="4" w:tplc="04090019" w:tentative="1">
      <w:start w:val="1"/>
      <w:numFmt w:val="lowerLetter"/>
      <w:lvlText w:val="%5)"/>
      <w:lvlJc w:val="left"/>
      <w:pPr>
        <w:ind w:left="2549" w:hanging="420"/>
      </w:pPr>
    </w:lvl>
    <w:lvl w:ilvl="5" w:tplc="0409001B" w:tentative="1">
      <w:start w:val="1"/>
      <w:numFmt w:val="lowerRoman"/>
      <w:lvlText w:val="%6."/>
      <w:lvlJc w:val="right"/>
      <w:pPr>
        <w:ind w:left="2969" w:hanging="420"/>
      </w:pPr>
    </w:lvl>
    <w:lvl w:ilvl="6" w:tplc="0409000F" w:tentative="1">
      <w:start w:val="1"/>
      <w:numFmt w:val="decimal"/>
      <w:lvlText w:val="%7."/>
      <w:lvlJc w:val="left"/>
      <w:pPr>
        <w:ind w:left="3389" w:hanging="420"/>
      </w:pPr>
    </w:lvl>
    <w:lvl w:ilvl="7" w:tplc="04090019" w:tentative="1">
      <w:start w:val="1"/>
      <w:numFmt w:val="lowerLetter"/>
      <w:lvlText w:val="%8)"/>
      <w:lvlJc w:val="left"/>
      <w:pPr>
        <w:ind w:left="3809" w:hanging="420"/>
      </w:pPr>
    </w:lvl>
    <w:lvl w:ilvl="8" w:tplc="0409001B" w:tentative="1">
      <w:start w:val="1"/>
      <w:numFmt w:val="lowerRoman"/>
      <w:lvlText w:val="%9."/>
      <w:lvlJc w:val="right"/>
      <w:pPr>
        <w:ind w:left="4229" w:hanging="420"/>
      </w:pPr>
    </w:lvl>
  </w:abstractNum>
  <w:abstractNum w:abstractNumId="73">
    <w:nsid w:val="6A114C08"/>
    <w:multiLevelType w:val="hybridMultilevel"/>
    <w:tmpl w:val="ACA01108"/>
    <w:lvl w:ilvl="0" w:tplc="4A98025A">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4">
    <w:nsid w:val="6B086279"/>
    <w:multiLevelType w:val="hybridMultilevel"/>
    <w:tmpl w:val="5386B5DE"/>
    <w:lvl w:ilvl="0" w:tplc="04090011">
      <w:start w:val="1"/>
      <w:numFmt w:val="decimal"/>
      <w:lvlText w:val="%1)"/>
      <w:lvlJc w:val="left"/>
      <w:pPr>
        <w:ind w:left="846" w:hanging="420"/>
      </w:pPr>
    </w:lvl>
    <w:lvl w:ilvl="1" w:tplc="04090011">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5">
    <w:nsid w:val="709B4032"/>
    <w:multiLevelType w:val="hybridMultilevel"/>
    <w:tmpl w:val="15C8F140"/>
    <w:lvl w:ilvl="0" w:tplc="EB746A8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6">
    <w:nsid w:val="72573ABE"/>
    <w:multiLevelType w:val="hybridMultilevel"/>
    <w:tmpl w:val="18583382"/>
    <w:lvl w:ilvl="0" w:tplc="7C7C249E">
      <w:start w:val="1"/>
      <w:numFmt w:val="decimal"/>
      <w:lvlText w:val="%1、"/>
      <w:lvlJc w:val="left"/>
      <w:pPr>
        <w:ind w:left="1069"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77">
    <w:nsid w:val="73D578D6"/>
    <w:multiLevelType w:val="hybridMultilevel"/>
    <w:tmpl w:val="7D2EE720"/>
    <w:lvl w:ilvl="0" w:tplc="EB746A82">
      <w:start w:val="1"/>
      <w:numFmt w:val="decimal"/>
      <w:lvlText w:val="（%1）"/>
      <w:lvlJc w:val="left"/>
      <w:pPr>
        <w:ind w:left="1271" w:hanging="420"/>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78">
    <w:nsid w:val="7405237B"/>
    <w:multiLevelType w:val="hybridMultilevel"/>
    <w:tmpl w:val="C4C0B3D0"/>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9">
    <w:nsid w:val="75045A59"/>
    <w:multiLevelType w:val="hybridMultilevel"/>
    <w:tmpl w:val="FA505188"/>
    <w:lvl w:ilvl="0" w:tplc="87240090">
      <w:start w:val="1"/>
      <w:numFmt w:val="decimal"/>
      <w:suff w:val="space"/>
      <w:lvlText w:val="%1、"/>
      <w:lvlJc w:val="left"/>
      <w:pPr>
        <w:ind w:left="1155" w:hanging="42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80">
    <w:nsid w:val="75C85DFF"/>
    <w:multiLevelType w:val="hybridMultilevel"/>
    <w:tmpl w:val="1AE28F5C"/>
    <w:lvl w:ilvl="0" w:tplc="04090017">
      <w:start w:val="1"/>
      <w:numFmt w:val="chineseCountingThousand"/>
      <w:lvlText w:val="(%1)"/>
      <w:lvlJc w:val="left"/>
      <w:pPr>
        <w:ind w:left="1094" w:hanging="420"/>
      </w:pPr>
    </w:lvl>
    <w:lvl w:ilvl="1" w:tplc="C5D65CA8">
      <w:start w:val="1"/>
      <w:numFmt w:val="decimal"/>
      <w:lvlText w:val="（%2）"/>
      <w:lvlJc w:val="left"/>
      <w:pPr>
        <w:ind w:left="1814" w:hanging="720"/>
      </w:pPr>
      <w:rPr>
        <w:rFonts w:hint="default"/>
      </w:rPr>
    </w:lvl>
    <w:lvl w:ilvl="2" w:tplc="0409001B" w:tentative="1">
      <w:start w:val="1"/>
      <w:numFmt w:val="lowerRoman"/>
      <w:lvlText w:val="%3."/>
      <w:lvlJc w:val="right"/>
      <w:pPr>
        <w:ind w:left="1934" w:hanging="420"/>
      </w:pPr>
    </w:lvl>
    <w:lvl w:ilvl="3" w:tplc="0409000F" w:tentative="1">
      <w:start w:val="1"/>
      <w:numFmt w:val="decimal"/>
      <w:lvlText w:val="%4."/>
      <w:lvlJc w:val="left"/>
      <w:pPr>
        <w:ind w:left="2354" w:hanging="420"/>
      </w:pPr>
    </w:lvl>
    <w:lvl w:ilvl="4" w:tplc="04090019" w:tentative="1">
      <w:start w:val="1"/>
      <w:numFmt w:val="lowerLetter"/>
      <w:lvlText w:val="%5)"/>
      <w:lvlJc w:val="left"/>
      <w:pPr>
        <w:ind w:left="2774" w:hanging="420"/>
      </w:pPr>
    </w:lvl>
    <w:lvl w:ilvl="5" w:tplc="0409001B" w:tentative="1">
      <w:start w:val="1"/>
      <w:numFmt w:val="lowerRoman"/>
      <w:lvlText w:val="%6."/>
      <w:lvlJc w:val="right"/>
      <w:pPr>
        <w:ind w:left="3194" w:hanging="420"/>
      </w:pPr>
    </w:lvl>
    <w:lvl w:ilvl="6" w:tplc="0409000F" w:tentative="1">
      <w:start w:val="1"/>
      <w:numFmt w:val="decimal"/>
      <w:lvlText w:val="%7."/>
      <w:lvlJc w:val="left"/>
      <w:pPr>
        <w:ind w:left="3614" w:hanging="420"/>
      </w:pPr>
    </w:lvl>
    <w:lvl w:ilvl="7" w:tplc="04090019" w:tentative="1">
      <w:start w:val="1"/>
      <w:numFmt w:val="lowerLetter"/>
      <w:lvlText w:val="%8)"/>
      <w:lvlJc w:val="left"/>
      <w:pPr>
        <w:ind w:left="4034" w:hanging="420"/>
      </w:pPr>
    </w:lvl>
    <w:lvl w:ilvl="8" w:tplc="0409001B" w:tentative="1">
      <w:start w:val="1"/>
      <w:numFmt w:val="lowerRoman"/>
      <w:lvlText w:val="%9."/>
      <w:lvlJc w:val="right"/>
      <w:pPr>
        <w:ind w:left="4454" w:hanging="420"/>
      </w:pPr>
    </w:lvl>
  </w:abstractNum>
  <w:abstractNum w:abstractNumId="81">
    <w:nsid w:val="76C23650"/>
    <w:multiLevelType w:val="hybridMultilevel"/>
    <w:tmpl w:val="CC3256BC"/>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2">
    <w:nsid w:val="785E0E47"/>
    <w:multiLevelType w:val="hybridMultilevel"/>
    <w:tmpl w:val="C8529084"/>
    <w:lvl w:ilvl="0" w:tplc="EB746A8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3">
    <w:nsid w:val="787A2D32"/>
    <w:multiLevelType w:val="hybridMultilevel"/>
    <w:tmpl w:val="02361AB8"/>
    <w:lvl w:ilvl="0" w:tplc="04090017">
      <w:start w:val="1"/>
      <w:numFmt w:val="chineseCountingThousand"/>
      <w:lvlText w:val="(%1)"/>
      <w:lvlJc w:val="left"/>
      <w:pPr>
        <w:ind w:left="1094" w:hanging="420"/>
      </w:pPr>
    </w:lvl>
    <w:lvl w:ilvl="1" w:tplc="0409000F">
      <w:start w:val="1"/>
      <w:numFmt w:val="decimal"/>
      <w:lvlText w:val="%2."/>
      <w:lvlJc w:val="left"/>
      <w:pPr>
        <w:ind w:left="1814" w:hanging="720"/>
      </w:pPr>
      <w:rPr>
        <w:rFonts w:hint="default"/>
      </w:rPr>
    </w:lvl>
    <w:lvl w:ilvl="2" w:tplc="04090011">
      <w:start w:val="1"/>
      <w:numFmt w:val="decimal"/>
      <w:lvlText w:val="%3)"/>
      <w:lvlJc w:val="left"/>
      <w:pPr>
        <w:ind w:left="1934" w:hanging="420"/>
      </w:pPr>
    </w:lvl>
    <w:lvl w:ilvl="3" w:tplc="0409000F" w:tentative="1">
      <w:start w:val="1"/>
      <w:numFmt w:val="decimal"/>
      <w:lvlText w:val="%4."/>
      <w:lvlJc w:val="left"/>
      <w:pPr>
        <w:ind w:left="2354" w:hanging="420"/>
      </w:pPr>
    </w:lvl>
    <w:lvl w:ilvl="4" w:tplc="04090019" w:tentative="1">
      <w:start w:val="1"/>
      <w:numFmt w:val="lowerLetter"/>
      <w:lvlText w:val="%5)"/>
      <w:lvlJc w:val="left"/>
      <w:pPr>
        <w:ind w:left="2774" w:hanging="420"/>
      </w:pPr>
    </w:lvl>
    <w:lvl w:ilvl="5" w:tplc="0409001B" w:tentative="1">
      <w:start w:val="1"/>
      <w:numFmt w:val="lowerRoman"/>
      <w:lvlText w:val="%6."/>
      <w:lvlJc w:val="right"/>
      <w:pPr>
        <w:ind w:left="3194" w:hanging="420"/>
      </w:pPr>
    </w:lvl>
    <w:lvl w:ilvl="6" w:tplc="0409000F" w:tentative="1">
      <w:start w:val="1"/>
      <w:numFmt w:val="decimal"/>
      <w:lvlText w:val="%7."/>
      <w:lvlJc w:val="left"/>
      <w:pPr>
        <w:ind w:left="3614" w:hanging="420"/>
      </w:pPr>
    </w:lvl>
    <w:lvl w:ilvl="7" w:tplc="04090019" w:tentative="1">
      <w:start w:val="1"/>
      <w:numFmt w:val="lowerLetter"/>
      <w:lvlText w:val="%8)"/>
      <w:lvlJc w:val="left"/>
      <w:pPr>
        <w:ind w:left="4034" w:hanging="420"/>
      </w:pPr>
    </w:lvl>
    <w:lvl w:ilvl="8" w:tplc="0409001B" w:tentative="1">
      <w:start w:val="1"/>
      <w:numFmt w:val="lowerRoman"/>
      <w:lvlText w:val="%9."/>
      <w:lvlJc w:val="right"/>
      <w:pPr>
        <w:ind w:left="4454" w:hanging="420"/>
      </w:pPr>
    </w:lvl>
  </w:abstractNum>
  <w:abstractNum w:abstractNumId="84">
    <w:nsid w:val="7D3B1FA9"/>
    <w:multiLevelType w:val="hybridMultilevel"/>
    <w:tmpl w:val="FEE2C698"/>
    <w:lvl w:ilvl="0" w:tplc="ABF6A622">
      <w:start w:val="1"/>
      <w:numFmt w:val="decimal"/>
      <w:lvlText w:val="%1、"/>
      <w:lvlJc w:val="left"/>
      <w:pPr>
        <w:ind w:left="785" w:hanging="360"/>
      </w:pPr>
      <w:rPr>
        <w:rFonts w:hint="default"/>
      </w:rPr>
    </w:lvl>
    <w:lvl w:ilvl="1" w:tplc="04090019" w:tentative="1">
      <w:start w:val="1"/>
      <w:numFmt w:val="lowerLetter"/>
      <w:lvlText w:val="%2)"/>
      <w:lvlJc w:val="left"/>
      <w:pPr>
        <w:ind w:left="1514" w:hanging="420"/>
      </w:pPr>
    </w:lvl>
    <w:lvl w:ilvl="2" w:tplc="0409001B" w:tentative="1">
      <w:start w:val="1"/>
      <w:numFmt w:val="lowerRoman"/>
      <w:lvlText w:val="%3."/>
      <w:lvlJc w:val="right"/>
      <w:pPr>
        <w:ind w:left="1934" w:hanging="420"/>
      </w:pPr>
    </w:lvl>
    <w:lvl w:ilvl="3" w:tplc="0409000F" w:tentative="1">
      <w:start w:val="1"/>
      <w:numFmt w:val="decimal"/>
      <w:lvlText w:val="%4."/>
      <w:lvlJc w:val="left"/>
      <w:pPr>
        <w:ind w:left="2354" w:hanging="420"/>
      </w:pPr>
    </w:lvl>
    <w:lvl w:ilvl="4" w:tplc="04090019" w:tentative="1">
      <w:start w:val="1"/>
      <w:numFmt w:val="lowerLetter"/>
      <w:lvlText w:val="%5)"/>
      <w:lvlJc w:val="left"/>
      <w:pPr>
        <w:ind w:left="2774" w:hanging="420"/>
      </w:pPr>
    </w:lvl>
    <w:lvl w:ilvl="5" w:tplc="0409001B" w:tentative="1">
      <w:start w:val="1"/>
      <w:numFmt w:val="lowerRoman"/>
      <w:lvlText w:val="%6."/>
      <w:lvlJc w:val="right"/>
      <w:pPr>
        <w:ind w:left="3194" w:hanging="420"/>
      </w:pPr>
    </w:lvl>
    <w:lvl w:ilvl="6" w:tplc="0409000F" w:tentative="1">
      <w:start w:val="1"/>
      <w:numFmt w:val="decimal"/>
      <w:lvlText w:val="%7."/>
      <w:lvlJc w:val="left"/>
      <w:pPr>
        <w:ind w:left="3614" w:hanging="420"/>
      </w:pPr>
    </w:lvl>
    <w:lvl w:ilvl="7" w:tplc="04090019" w:tentative="1">
      <w:start w:val="1"/>
      <w:numFmt w:val="lowerLetter"/>
      <w:lvlText w:val="%8)"/>
      <w:lvlJc w:val="left"/>
      <w:pPr>
        <w:ind w:left="4034" w:hanging="420"/>
      </w:pPr>
    </w:lvl>
    <w:lvl w:ilvl="8" w:tplc="0409001B" w:tentative="1">
      <w:start w:val="1"/>
      <w:numFmt w:val="lowerRoman"/>
      <w:lvlText w:val="%9."/>
      <w:lvlJc w:val="right"/>
      <w:pPr>
        <w:ind w:left="4454" w:hanging="420"/>
      </w:pPr>
    </w:lvl>
  </w:abstractNum>
  <w:abstractNum w:abstractNumId="85">
    <w:nsid w:val="7F192891"/>
    <w:multiLevelType w:val="hybridMultilevel"/>
    <w:tmpl w:val="641ACE64"/>
    <w:lvl w:ilvl="0" w:tplc="0520085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6">
    <w:nsid w:val="7F2624FF"/>
    <w:multiLevelType w:val="hybridMultilevel"/>
    <w:tmpl w:val="F6166D0A"/>
    <w:lvl w:ilvl="0" w:tplc="ABF6A622">
      <w:start w:val="1"/>
      <w:numFmt w:val="decimal"/>
      <w:lvlText w:val="%1、"/>
      <w:lvlJc w:val="left"/>
      <w:pPr>
        <w:ind w:left="1155" w:hanging="42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87">
    <w:nsid w:val="7F4F4E2E"/>
    <w:multiLevelType w:val="hybridMultilevel"/>
    <w:tmpl w:val="7BCE26F8"/>
    <w:lvl w:ilvl="0" w:tplc="3D24E58C">
      <w:start w:val="1"/>
      <w:numFmt w:val="decimal"/>
      <w:lvlText w:val="（%1）"/>
      <w:lvlJc w:val="left"/>
      <w:pPr>
        <w:ind w:left="420" w:hanging="420"/>
      </w:pPr>
      <w:rPr>
        <w:rFonts w:hint="eastAsia"/>
        <w:lang/>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31"/>
  </w:num>
  <w:num w:numId="3">
    <w:abstractNumId w:val="35"/>
  </w:num>
  <w:num w:numId="4">
    <w:abstractNumId w:val="14"/>
  </w:num>
  <w:num w:numId="5">
    <w:abstractNumId w:val="39"/>
  </w:num>
  <w:num w:numId="6">
    <w:abstractNumId w:val="53"/>
  </w:num>
  <w:num w:numId="7">
    <w:abstractNumId w:val="24"/>
  </w:num>
  <w:num w:numId="8">
    <w:abstractNumId w:val="10"/>
  </w:num>
  <w:num w:numId="9">
    <w:abstractNumId w:val="84"/>
  </w:num>
  <w:num w:numId="10">
    <w:abstractNumId w:val="76"/>
  </w:num>
  <w:num w:numId="11">
    <w:abstractNumId w:val="33"/>
  </w:num>
  <w:num w:numId="12">
    <w:abstractNumId w:val="72"/>
  </w:num>
  <w:num w:numId="13">
    <w:abstractNumId w:val="15"/>
  </w:num>
  <w:num w:numId="14">
    <w:abstractNumId w:val="54"/>
  </w:num>
  <w:num w:numId="15">
    <w:abstractNumId w:val="16"/>
  </w:num>
  <w:num w:numId="16">
    <w:abstractNumId w:val="41"/>
  </w:num>
  <w:num w:numId="17">
    <w:abstractNumId w:val="58"/>
  </w:num>
  <w:num w:numId="18">
    <w:abstractNumId w:val="8"/>
  </w:num>
  <w:num w:numId="19">
    <w:abstractNumId w:val="48"/>
  </w:num>
  <w:num w:numId="20">
    <w:abstractNumId w:val="37"/>
  </w:num>
  <w:num w:numId="21">
    <w:abstractNumId w:val="29"/>
  </w:num>
  <w:num w:numId="22">
    <w:abstractNumId w:val="38"/>
  </w:num>
  <w:num w:numId="23">
    <w:abstractNumId w:val="32"/>
  </w:num>
  <w:num w:numId="24">
    <w:abstractNumId w:val="9"/>
  </w:num>
  <w:num w:numId="25">
    <w:abstractNumId w:val="45"/>
  </w:num>
  <w:num w:numId="26">
    <w:abstractNumId w:val="61"/>
  </w:num>
  <w:num w:numId="27">
    <w:abstractNumId w:val="43"/>
  </w:num>
  <w:num w:numId="28">
    <w:abstractNumId w:val="11"/>
  </w:num>
  <w:num w:numId="29">
    <w:abstractNumId w:val="73"/>
  </w:num>
  <w:num w:numId="30">
    <w:abstractNumId w:val="2"/>
  </w:num>
  <w:num w:numId="31">
    <w:abstractNumId w:val="47"/>
  </w:num>
  <w:num w:numId="32">
    <w:abstractNumId w:val="71"/>
  </w:num>
  <w:num w:numId="33">
    <w:abstractNumId w:val="87"/>
  </w:num>
  <w:num w:numId="34">
    <w:abstractNumId w:val="70"/>
  </w:num>
  <w:num w:numId="35">
    <w:abstractNumId w:val="26"/>
  </w:num>
  <w:num w:numId="36">
    <w:abstractNumId w:val="36"/>
  </w:num>
  <w:num w:numId="37">
    <w:abstractNumId w:val="5"/>
  </w:num>
  <w:num w:numId="38">
    <w:abstractNumId w:val="46"/>
  </w:num>
  <w:num w:numId="39">
    <w:abstractNumId w:val="86"/>
  </w:num>
  <w:num w:numId="40">
    <w:abstractNumId w:val="30"/>
  </w:num>
  <w:num w:numId="41">
    <w:abstractNumId w:val="64"/>
  </w:num>
  <w:num w:numId="42">
    <w:abstractNumId w:val="82"/>
  </w:num>
  <w:num w:numId="43">
    <w:abstractNumId w:val="42"/>
  </w:num>
  <w:num w:numId="44">
    <w:abstractNumId w:val="69"/>
  </w:num>
  <w:num w:numId="45">
    <w:abstractNumId w:val="56"/>
  </w:num>
  <w:num w:numId="46">
    <w:abstractNumId w:val="0"/>
  </w:num>
  <w:num w:numId="47">
    <w:abstractNumId w:val="68"/>
  </w:num>
  <w:num w:numId="48">
    <w:abstractNumId w:val="13"/>
  </w:num>
  <w:num w:numId="49">
    <w:abstractNumId w:val="55"/>
  </w:num>
  <w:num w:numId="50">
    <w:abstractNumId w:val="23"/>
  </w:num>
  <w:num w:numId="51">
    <w:abstractNumId w:val="85"/>
  </w:num>
  <w:num w:numId="52">
    <w:abstractNumId w:val="66"/>
  </w:num>
  <w:num w:numId="53">
    <w:abstractNumId w:val="44"/>
  </w:num>
  <w:num w:numId="54">
    <w:abstractNumId w:val="40"/>
  </w:num>
  <w:num w:numId="55">
    <w:abstractNumId w:val="62"/>
  </w:num>
  <w:num w:numId="56">
    <w:abstractNumId w:val="79"/>
  </w:num>
  <w:num w:numId="57">
    <w:abstractNumId w:val="18"/>
  </w:num>
  <w:num w:numId="58">
    <w:abstractNumId w:val="57"/>
  </w:num>
  <w:num w:numId="59">
    <w:abstractNumId w:val="50"/>
  </w:num>
  <w:num w:numId="60">
    <w:abstractNumId w:val="12"/>
  </w:num>
  <w:num w:numId="61">
    <w:abstractNumId w:val="74"/>
  </w:num>
  <w:num w:numId="62">
    <w:abstractNumId w:val="4"/>
  </w:num>
  <w:num w:numId="63">
    <w:abstractNumId w:val="63"/>
  </w:num>
  <w:num w:numId="64">
    <w:abstractNumId w:val="17"/>
  </w:num>
  <w:num w:numId="65">
    <w:abstractNumId w:val="1"/>
  </w:num>
  <w:num w:numId="66">
    <w:abstractNumId w:val="34"/>
  </w:num>
  <w:num w:numId="67">
    <w:abstractNumId w:val="75"/>
  </w:num>
  <w:num w:numId="68">
    <w:abstractNumId w:val="80"/>
  </w:num>
  <w:num w:numId="69">
    <w:abstractNumId w:val="21"/>
  </w:num>
  <w:num w:numId="70">
    <w:abstractNumId w:val="52"/>
  </w:num>
  <w:num w:numId="71">
    <w:abstractNumId w:val="60"/>
  </w:num>
  <w:num w:numId="72">
    <w:abstractNumId w:val="51"/>
  </w:num>
  <w:num w:numId="73">
    <w:abstractNumId w:val="78"/>
  </w:num>
  <w:num w:numId="74">
    <w:abstractNumId w:val="81"/>
  </w:num>
  <w:num w:numId="75">
    <w:abstractNumId w:val="28"/>
  </w:num>
  <w:num w:numId="76">
    <w:abstractNumId w:val="27"/>
  </w:num>
  <w:num w:numId="77">
    <w:abstractNumId w:val="65"/>
  </w:num>
  <w:num w:numId="78">
    <w:abstractNumId w:val="20"/>
  </w:num>
  <w:num w:numId="79">
    <w:abstractNumId w:val="6"/>
  </w:num>
  <w:num w:numId="80">
    <w:abstractNumId w:val="77"/>
  </w:num>
  <w:num w:numId="81">
    <w:abstractNumId w:val="25"/>
  </w:num>
  <w:num w:numId="82">
    <w:abstractNumId w:val="3"/>
  </w:num>
  <w:num w:numId="83">
    <w:abstractNumId w:val="19"/>
  </w:num>
  <w:num w:numId="84">
    <w:abstractNumId w:val="59"/>
  </w:num>
  <w:num w:numId="85">
    <w:abstractNumId w:val="49"/>
  </w:num>
  <w:num w:numId="86">
    <w:abstractNumId w:val="83"/>
  </w:num>
  <w:num w:numId="87">
    <w:abstractNumId w:val="67"/>
  </w:num>
  <w:num w:numId="88">
    <w:abstractNumId w:val="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5A37"/>
    <w:rsid w:val="00000C87"/>
    <w:rsid w:val="0000272F"/>
    <w:rsid w:val="000043CD"/>
    <w:rsid w:val="000046E9"/>
    <w:rsid w:val="000058A6"/>
    <w:rsid w:val="00007D55"/>
    <w:rsid w:val="0001126F"/>
    <w:rsid w:val="00011542"/>
    <w:rsid w:val="00011656"/>
    <w:rsid w:val="00011C66"/>
    <w:rsid w:val="00011F38"/>
    <w:rsid w:val="00011F4D"/>
    <w:rsid w:val="0001201D"/>
    <w:rsid w:val="00013AAF"/>
    <w:rsid w:val="000151F5"/>
    <w:rsid w:val="00016778"/>
    <w:rsid w:val="000178FD"/>
    <w:rsid w:val="00020254"/>
    <w:rsid w:val="00025FB6"/>
    <w:rsid w:val="0003006C"/>
    <w:rsid w:val="00031093"/>
    <w:rsid w:val="00033835"/>
    <w:rsid w:val="000345F0"/>
    <w:rsid w:val="00035B77"/>
    <w:rsid w:val="00036CEB"/>
    <w:rsid w:val="00041E6B"/>
    <w:rsid w:val="00041F8D"/>
    <w:rsid w:val="000443BB"/>
    <w:rsid w:val="00046131"/>
    <w:rsid w:val="000465D0"/>
    <w:rsid w:val="00046FBC"/>
    <w:rsid w:val="00051B52"/>
    <w:rsid w:val="00054589"/>
    <w:rsid w:val="00055B79"/>
    <w:rsid w:val="00057861"/>
    <w:rsid w:val="000615CF"/>
    <w:rsid w:val="0006270B"/>
    <w:rsid w:val="00064FD9"/>
    <w:rsid w:val="00070E2E"/>
    <w:rsid w:val="00080A41"/>
    <w:rsid w:val="00081D45"/>
    <w:rsid w:val="00085281"/>
    <w:rsid w:val="00094A7C"/>
    <w:rsid w:val="000A5214"/>
    <w:rsid w:val="000A6815"/>
    <w:rsid w:val="000B142A"/>
    <w:rsid w:val="000B1976"/>
    <w:rsid w:val="000B4447"/>
    <w:rsid w:val="000B5A59"/>
    <w:rsid w:val="000C2A3C"/>
    <w:rsid w:val="000C3173"/>
    <w:rsid w:val="000C5D1A"/>
    <w:rsid w:val="000D3409"/>
    <w:rsid w:val="000D6638"/>
    <w:rsid w:val="000D6B62"/>
    <w:rsid w:val="000D7CCD"/>
    <w:rsid w:val="000E14B3"/>
    <w:rsid w:val="000E3281"/>
    <w:rsid w:val="000E369F"/>
    <w:rsid w:val="000E39E0"/>
    <w:rsid w:val="000E5EC9"/>
    <w:rsid w:val="000E6480"/>
    <w:rsid w:val="000F1B97"/>
    <w:rsid w:val="000F3B74"/>
    <w:rsid w:val="000F4364"/>
    <w:rsid w:val="00100C92"/>
    <w:rsid w:val="00101F5C"/>
    <w:rsid w:val="00106695"/>
    <w:rsid w:val="001114F2"/>
    <w:rsid w:val="001115EE"/>
    <w:rsid w:val="0011539A"/>
    <w:rsid w:val="001174F7"/>
    <w:rsid w:val="0011795F"/>
    <w:rsid w:val="001202E8"/>
    <w:rsid w:val="001205FA"/>
    <w:rsid w:val="00122D2B"/>
    <w:rsid w:val="00124544"/>
    <w:rsid w:val="00125E80"/>
    <w:rsid w:val="00126637"/>
    <w:rsid w:val="00126798"/>
    <w:rsid w:val="00127DA0"/>
    <w:rsid w:val="00131928"/>
    <w:rsid w:val="00134C15"/>
    <w:rsid w:val="00135A37"/>
    <w:rsid w:val="00135D27"/>
    <w:rsid w:val="001404C7"/>
    <w:rsid w:val="00145659"/>
    <w:rsid w:val="001466BC"/>
    <w:rsid w:val="00146EEC"/>
    <w:rsid w:val="00153396"/>
    <w:rsid w:val="001603C5"/>
    <w:rsid w:val="00163509"/>
    <w:rsid w:val="0016362A"/>
    <w:rsid w:val="0016363C"/>
    <w:rsid w:val="0016593E"/>
    <w:rsid w:val="00165A45"/>
    <w:rsid w:val="00167D88"/>
    <w:rsid w:val="001725ED"/>
    <w:rsid w:val="001737F0"/>
    <w:rsid w:val="00173F8C"/>
    <w:rsid w:val="00175857"/>
    <w:rsid w:val="0017739A"/>
    <w:rsid w:val="00182819"/>
    <w:rsid w:val="00183B83"/>
    <w:rsid w:val="00185FD3"/>
    <w:rsid w:val="00187115"/>
    <w:rsid w:val="001904C7"/>
    <w:rsid w:val="0019135B"/>
    <w:rsid w:val="00193F4A"/>
    <w:rsid w:val="00194222"/>
    <w:rsid w:val="00194DE1"/>
    <w:rsid w:val="001A4A73"/>
    <w:rsid w:val="001A4AC1"/>
    <w:rsid w:val="001A7AEA"/>
    <w:rsid w:val="001B0A39"/>
    <w:rsid w:val="001B22F2"/>
    <w:rsid w:val="001B27F6"/>
    <w:rsid w:val="001B2B5C"/>
    <w:rsid w:val="001B421C"/>
    <w:rsid w:val="001B61A1"/>
    <w:rsid w:val="001C3351"/>
    <w:rsid w:val="001C37B9"/>
    <w:rsid w:val="001C52DC"/>
    <w:rsid w:val="001C6B37"/>
    <w:rsid w:val="001C73C1"/>
    <w:rsid w:val="001D0475"/>
    <w:rsid w:val="001D2F96"/>
    <w:rsid w:val="001D3725"/>
    <w:rsid w:val="001D4461"/>
    <w:rsid w:val="001D5EB2"/>
    <w:rsid w:val="001D7581"/>
    <w:rsid w:val="001E006B"/>
    <w:rsid w:val="001E103D"/>
    <w:rsid w:val="001E4785"/>
    <w:rsid w:val="001E5CEE"/>
    <w:rsid w:val="001E7AE7"/>
    <w:rsid w:val="001F2164"/>
    <w:rsid w:val="001F291D"/>
    <w:rsid w:val="001F411B"/>
    <w:rsid w:val="001F4CAA"/>
    <w:rsid w:val="001F6070"/>
    <w:rsid w:val="001F6AE3"/>
    <w:rsid w:val="0020096E"/>
    <w:rsid w:val="00201151"/>
    <w:rsid w:val="0020115E"/>
    <w:rsid w:val="002015E9"/>
    <w:rsid w:val="0020175D"/>
    <w:rsid w:val="002049EC"/>
    <w:rsid w:val="002051B3"/>
    <w:rsid w:val="00205AC2"/>
    <w:rsid w:val="00216430"/>
    <w:rsid w:val="0022536B"/>
    <w:rsid w:val="002268E0"/>
    <w:rsid w:val="00231DA2"/>
    <w:rsid w:val="00243315"/>
    <w:rsid w:val="00243E5A"/>
    <w:rsid w:val="0024799C"/>
    <w:rsid w:val="00251D15"/>
    <w:rsid w:val="00251D9C"/>
    <w:rsid w:val="00252DAA"/>
    <w:rsid w:val="0025396F"/>
    <w:rsid w:val="00257BA8"/>
    <w:rsid w:val="0026057C"/>
    <w:rsid w:val="00262365"/>
    <w:rsid w:val="002679B4"/>
    <w:rsid w:val="0027055A"/>
    <w:rsid w:val="002711C7"/>
    <w:rsid w:val="0027270C"/>
    <w:rsid w:val="00275877"/>
    <w:rsid w:val="00280121"/>
    <w:rsid w:val="0028424D"/>
    <w:rsid w:val="00287885"/>
    <w:rsid w:val="0029681F"/>
    <w:rsid w:val="002A36D5"/>
    <w:rsid w:val="002B2DBA"/>
    <w:rsid w:val="002B3C91"/>
    <w:rsid w:val="002B4C27"/>
    <w:rsid w:val="002B4CB1"/>
    <w:rsid w:val="002B75FE"/>
    <w:rsid w:val="002C0D72"/>
    <w:rsid w:val="002C24C3"/>
    <w:rsid w:val="002C46B4"/>
    <w:rsid w:val="002C4BE0"/>
    <w:rsid w:val="002C4F31"/>
    <w:rsid w:val="002C75A7"/>
    <w:rsid w:val="002C7ACF"/>
    <w:rsid w:val="002C7E78"/>
    <w:rsid w:val="002D2C5E"/>
    <w:rsid w:val="002D4566"/>
    <w:rsid w:val="002E1BCA"/>
    <w:rsid w:val="002E3F73"/>
    <w:rsid w:val="002E3FAD"/>
    <w:rsid w:val="002E4FFF"/>
    <w:rsid w:val="002E70A0"/>
    <w:rsid w:val="002F2387"/>
    <w:rsid w:val="00301298"/>
    <w:rsid w:val="00305E6D"/>
    <w:rsid w:val="003068C3"/>
    <w:rsid w:val="00310248"/>
    <w:rsid w:val="00310EBF"/>
    <w:rsid w:val="00313C11"/>
    <w:rsid w:val="00313FDD"/>
    <w:rsid w:val="00321467"/>
    <w:rsid w:val="00321944"/>
    <w:rsid w:val="00322CE0"/>
    <w:rsid w:val="00323927"/>
    <w:rsid w:val="00325170"/>
    <w:rsid w:val="003274C4"/>
    <w:rsid w:val="0033010A"/>
    <w:rsid w:val="00332537"/>
    <w:rsid w:val="0033509E"/>
    <w:rsid w:val="00335941"/>
    <w:rsid w:val="00336237"/>
    <w:rsid w:val="00337094"/>
    <w:rsid w:val="003377B3"/>
    <w:rsid w:val="003401B6"/>
    <w:rsid w:val="00340BF4"/>
    <w:rsid w:val="0034365F"/>
    <w:rsid w:val="00346D30"/>
    <w:rsid w:val="00347D91"/>
    <w:rsid w:val="0035057C"/>
    <w:rsid w:val="00350FCF"/>
    <w:rsid w:val="003524C9"/>
    <w:rsid w:val="00354A01"/>
    <w:rsid w:val="0035705B"/>
    <w:rsid w:val="00360B6B"/>
    <w:rsid w:val="00364E40"/>
    <w:rsid w:val="003660CC"/>
    <w:rsid w:val="00367DCD"/>
    <w:rsid w:val="0037129A"/>
    <w:rsid w:val="00371946"/>
    <w:rsid w:val="00374825"/>
    <w:rsid w:val="00374CE2"/>
    <w:rsid w:val="00375265"/>
    <w:rsid w:val="0038456E"/>
    <w:rsid w:val="00384712"/>
    <w:rsid w:val="00384CF2"/>
    <w:rsid w:val="003932F4"/>
    <w:rsid w:val="00394B44"/>
    <w:rsid w:val="00396AF4"/>
    <w:rsid w:val="00396CA2"/>
    <w:rsid w:val="00397E0F"/>
    <w:rsid w:val="003A2354"/>
    <w:rsid w:val="003A31A6"/>
    <w:rsid w:val="003A3976"/>
    <w:rsid w:val="003A44BD"/>
    <w:rsid w:val="003B010D"/>
    <w:rsid w:val="003B0233"/>
    <w:rsid w:val="003B068B"/>
    <w:rsid w:val="003B5841"/>
    <w:rsid w:val="003B6774"/>
    <w:rsid w:val="003C0149"/>
    <w:rsid w:val="003C0947"/>
    <w:rsid w:val="003C38DB"/>
    <w:rsid w:val="003C39D8"/>
    <w:rsid w:val="003C6705"/>
    <w:rsid w:val="003D0BE5"/>
    <w:rsid w:val="003D2E6E"/>
    <w:rsid w:val="003D33DE"/>
    <w:rsid w:val="003D5752"/>
    <w:rsid w:val="003D780D"/>
    <w:rsid w:val="003D7EAB"/>
    <w:rsid w:val="003E0463"/>
    <w:rsid w:val="003E0ED8"/>
    <w:rsid w:val="003E139A"/>
    <w:rsid w:val="003E3960"/>
    <w:rsid w:val="003E4708"/>
    <w:rsid w:val="003E4FA5"/>
    <w:rsid w:val="003E5AA0"/>
    <w:rsid w:val="003E73DF"/>
    <w:rsid w:val="003F3F06"/>
    <w:rsid w:val="003F70A1"/>
    <w:rsid w:val="003F795D"/>
    <w:rsid w:val="0040287C"/>
    <w:rsid w:val="0040397A"/>
    <w:rsid w:val="004048C2"/>
    <w:rsid w:val="004048D7"/>
    <w:rsid w:val="00406B05"/>
    <w:rsid w:val="004128BA"/>
    <w:rsid w:val="00413BA9"/>
    <w:rsid w:val="00413F54"/>
    <w:rsid w:val="00414F70"/>
    <w:rsid w:val="00422C11"/>
    <w:rsid w:val="00424A09"/>
    <w:rsid w:val="0042643D"/>
    <w:rsid w:val="00431A9E"/>
    <w:rsid w:val="00432375"/>
    <w:rsid w:val="004417A4"/>
    <w:rsid w:val="004418F7"/>
    <w:rsid w:val="00443937"/>
    <w:rsid w:val="0044399E"/>
    <w:rsid w:val="004474D4"/>
    <w:rsid w:val="00447F2C"/>
    <w:rsid w:val="00450C5E"/>
    <w:rsid w:val="00453B14"/>
    <w:rsid w:val="00461110"/>
    <w:rsid w:val="004616BD"/>
    <w:rsid w:val="00475059"/>
    <w:rsid w:val="004750EA"/>
    <w:rsid w:val="0048080B"/>
    <w:rsid w:val="00482AC8"/>
    <w:rsid w:val="00484A49"/>
    <w:rsid w:val="00485571"/>
    <w:rsid w:val="00485C7C"/>
    <w:rsid w:val="004873EE"/>
    <w:rsid w:val="004952D5"/>
    <w:rsid w:val="004968BD"/>
    <w:rsid w:val="00496F42"/>
    <w:rsid w:val="00497194"/>
    <w:rsid w:val="00497E8D"/>
    <w:rsid w:val="004A0AB1"/>
    <w:rsid w:val="004A208B"/>
    <w:rsid w:val="004A3B9C"/>
    <w:rsid w:val="004A56AB"/>
    <w:rsid w:val="004A5C5A"/>
    <w:rsid w:val="004A7E6F"/>
    <w:rsid w:val="004B0AF1"/>
    <w:rsid w:val="004B4CC0"/>
    <w:rsid w:val="004B7D7D"/>
    <w:rsid w:val="004C1192"/>
    <w:rsid w:val="004C2F4B"/>
    <w:rsid w:val="004C5A2B"/>
    <w:rsid w:val="004C663A"/>
    <w:rsid w:val="004C6BA2"/>
    <w:rsid w:val="004C72FD"/>
    <w:rsid w:val="004C73AF"/>
    <w:rsid w:val="004D0A73"/>
    <w:rsid w:val="004D1529"/>
    <w:rsid w:val="004D1DA3"/>
    <w:rsid w:val="004D2A5D"/>
    <w:rsid w:val="004D59B2"/>
    <w:rsid w:val="004D66C1"/>
    <w:rsid w:val="004E29C7"/>
    <w:rsid w:val="004E4E39"/>
    <w:rsid w:val="004E5171"/>
    <w:rsid w:val="004E58C2"/>
    <w:rsid w:val="004E5DF7"/>
    <w:rsid w:val="004E6C9E"/>
    <w:rsid w:val="004F111B"/>
    <w:rsid w:val="004F1392"/>
    <w:rsid w:val="004F5F7C"/>
    <w:rsid w:val="004F627F"/>
    <w:rsid w:val="005007C0"/>
    <w:rsid w:val="0050144C"/>
    <w:rsid w:val="0050590F"/>
    <w:rsid w:val="00505A11"/>
    <w:rsid w:val="0051180D"/>
    <w:rsid w:val="005129D7"/>
    <w:rsid w:val="00513510"/>
    <w:rsid w:val="00514459"/>
    <w:rsid w:val="00516071"/>
    <w:rsid w:val="00521714"/>
    <w:rsid w:val="00524130"/>
    <w:rsid w:val="005244E2"/>
    <w:rsid w:val="00530539"/>
    <w:rsid w:val="0053382A"/>
    <w:rsid w:val="00534F3A"/>
    <w:rsid w:val="0054169A"/>
    <w:rsid w:val="00543A5E"/>
    <w:rsid w:val="0054433C"/>
    <w:rsid w:val="00546D53"/>
    <w:rsid w:val="0055173C"/>
    <w:rsid w:val="00552639"/>
    <w:rsid w:val="00552D5B"/>
    <w:rsid w:val="00557129"/>
    <w:rsid w:val="00562D79"/>
    <w:rsid w:val="00563187"/>
    <w:rsid w:val="005634D4"/>
    <w:rsid w:val="005657D5"/>
    <w:rsid w:val="0056735F"/>
    <w:rsid w:val="00574C50"/>
    <w:rsid w:val="00575A41"/>
    <w:rsid w:val="00575EE5"/>
    <w:rsid w:val="00576201"/>
    <w:rsid w:val="00581922"/>
    <w:rsid w:val="005833F7"/>
    <w:rsid w:val="00583A56"/>
    <w:rsid w:val="00583AA9"/>
    <w:rsid w:val="00584E49"/>
    <w:rsid w:val="00586EFD"/>
    <w:rsid w:val="0058714D"/>
    <w:rsid w:val="0059252E"/>
    <w:rsid w:val="00594685"/>
    <w:rsid w:val="005A3BCB"/>
    <w:rsid w:val="005A554E"/>
    <w:rsid w:val="005A6ECD"/>
    <w:rsid w:val="005A75BE"/>
    <w:rsid w:val="005B0C2B"/>
    <w:rsid w:val="005B133F"/>
    <w:rsid w:val="005B28E3"/>
    <w:rsid w:val="005B3E27"/>
    <w:rsid w:val="005B6281"/>
    <w:rsid w:val="005B757F"/>
    <w:rsid w:val="005C27AD"/>
    <w:rsid w:val="005C3A92"/>
    <w:rsid w:val="005C691F"/>
    <w:rsid w:val="005D4E34"/>
    <w:rsid w:val="005D5FCB"/>
    <w:rsid w:val="005D718B"/>
    <w:rsid w:val="005E03C1"/>
    <w:rsid w:val="005E0C1D"/>
    <w:rsid w:val="005E1EE2"/>
    <w:rsid w:val="005E2EF5"/>
    <w:rsid w:val="005E491E"/>
    <w:rsid w:val="005E589B"/>
    <w:rsid w:val="005F0140"/>
    <w:rsid w:val="005F196F"/>
    <w:rsid w:val="005F1CA1"/>
    <w:rsid w:val="005F2E29"/>
    <w:rsid w:val="005F45F2"/>
    <w:rsid w:val="005F49DA"/>
    <w:rsid w:val="005F4E69"/>
    <w:rsid w:val="00601773"/>
    <w:rsid w:val="00604ECE"/>
    <w:rsid w:val="00607032"/>
    <w:rsid w:val="00612BB1"/>
    <w:rsid w:val="006150AE"/>
    <w:rsid w:val="00615E5F"/>
    <w:rsid w:val="006172A5"/>
    <w:rsid w:val="00617F90"/>
    <w:rsid w:val="00623240"/>
    <w:rsid w:val="0062674C"/>
    <w:rsid w:val="00630565"/>
    <w:rsid w:val="00637539"/>
    <w:rsid w:val="00637FBB"/>
    <w:rsid w:val="006451A4"/>
    <w:rsid w:val="00646BB8"/>
    <w:rsid w:val="00651D2C"/>
    <w:rsid w:val="006545C6"/>
    <w:rsid w:val="006549DD"/>
    <w:rsid w:val="00654A10"/>
    <w:rsid w:val="00657776"/>
    <w:rsid w:val="00663A34"/>
    <w:rsid w:val="0066515B"/>
    <w:rsid w:val="00666FF2"/>
    <w:rsid w:val="00670F21"/>
    <w:rsid w:val="00671883"/>
    <w:rsid w:val="00671CE5"/>
    <w:rsid w:val="0067287A"/>
    <w:rsid w:val="00680EEC"/>
    <w:rsid w:val="00681106"/>
    <w:rsid w:val="00681884"/>
    <w:rsid w:val="00681F9E"/>
    <w:rsid w:val="00684213"/>
    <w:rsid w:val="0068492F"/>
    <w:rsid w:val="00685B41"/>
    <w:rsid w:val="00686C33"/>
    <w:rsid w:val="00691D8A"/>
    <w:rsid w:val="00692B19"/>
    <w:rsid w:val="0069557E"/>
    <w:rsid w:val="006974FA"/>
    <w:rsid w:val="006A252A"/>
    <w:rsid w:val="006A39B8"/>
    <w:rsid w:val="006A4506"/>
    <w:rsid w:val="006A468C"/>
    <w:rsid w:val="006A4DD6"/>
    <w:rsid w:val="006A573D"/>
    <w:rsid w:val="006A6969"/>
    <w:rsid w:val="006A78AF"/>
    <w:rsid w:val="006B14C1"/>
    <w:rsid w:val="006B1715"/>
    <w:rsid w:val="006B29BB"/>
    <w:rsid w:val="006B50E7"/>
    <w:rsid w:val="006B6173"/>
    <w:rsid w:val="006C1FA1"/>
    <w:rsid w:val="006C664D"/>
    <w:rsid w:val="006D0608"/>
    <w:rsid w:val="006D38EA"/>
    <w:rsid w:val="006D48C2"/>
    <w:rsid w:val="006D5824"/>
    <w:rsid w:val="006D64AF"/>
    <w:rsid w:val="006D73FD"/>
    <w:rsid w:val="006D79F2"/>
    <w:rsid w:val="006E0A16"/>
    <w:rsid w:val="006F2121"/>
    <w:rsid w:val="006F7BDF"/>
    <w:rsid w:val="00701762"/>
    <w:rsid w:val="00701FCB"/>
    <w:rsid w:val="0070225A"/>
    <w:rsid w:val="00703F83"/>
    <w:rsid w:val="00706A41"/>
    <w:rsid w:val="00706CC4"/>
    <w:rsid w:val="00707448"/>
    <w:rsid w:val="0071109F"/>
    <w:rsid w:val="007117F7"/>
    <w:rsid w:val="00712C46"/>
    <w:rsid w:val="00714F4E"/>
    <w:rsid w:val="007156EE"/>
    <w:rsid w:val="00715DF8"/>
    <w:rsid w:val="007168D3"/>
    <w:rsid w:val="007211A7"/>
    <w:rsid w:val="0072155D"/>
    <w:rsid w:val="0072365D"/>
    <w:rsid w:val="00725B6B"/>
    <w:rsid w:val="00725DB4"/>
    <w:rsid w:val="00726C39"/>
    <w:rsid w:val="00727920"/>
    <w:rsid w:val="00730585"/>
    <w:rsid w:val="0073257F"/>
    <w:rsid w:val="00732F1F"/>
    <w:rsid w:val="00733415"/>
    <w:rsid w:val="007352CB"/>
    <w:rsid w:val="00736562"/>
    <w:rsid w:val="0073763E"/>
    <w:rsid w:val="00740BE6"/>
    <w:rsid w:val="00740D08"/>
    <w:rsid w:val="00742E9B"/>
    <w:rsid w:val="00744C95"/>
    <w:rsid w:val="00745553"/>
    <w:rsid w:val="00746B8C"/>
    <w:rsid w:val="0074723E"/>
    <w:rsid w:val="00753CCC"/>
    <w:rsid w:val="007551EE"/>
    <w:rsid w:val="00757988"/>
    <w:rsid w:val="00763BE1"/>
    <w:rsid w:val="007640FE"/>
    <w:rsid w:val="00764796"/>
    <w:rsid w:val="00770D13"/>
    <w:rsid w:val="00775472"/>
    <w:rsid w:val="00775B50"/>
    <w:rsid w:val="00782C2B"/>
    <w:rsid w:val="007865EC"/>
    <w:rsid w:val="007872AC"/>
    <w:rsid w:val="007A521A"/>
    <w:rsid w:val="007A5C04"/>
    <w:rsid w:val="007A5DA5"/>
    <w:rsid w:val="007A64FD"/>
    <w:rsid w:val="007B0B74"/>
    <w:rsid w:val="007B2025"/>
    <w:rsid w:val="007B2F99"/>
    <w:rsid w:val="007B3205"/>
    <w:rsid w:val="007B4007"/>
    <w:rsid w:val="007B4A23"/>
    <w:rsid w:val="007B6852"/>
    <w:rsid w:val="007C2A16"/>
    <w:rsid w:val="007D30F8"/>
    <w:rsid w:val="007D46D1"/>
    <w:rsid w:val="007D6217"/>
    <w:rsid w:val="007E04F4"/>
    <w:rsid w:val="007E2FE7"/>
    <w:rsid w:val="007E39EA"/>
    <w:rsid w:val="007E5820"/>
    <w:rsid w:val="007E5C78"/>
    <w:rsid w:val="007F01CC"/>
    <w:rsid w:val="007F3CE7"/>
    <w:rsid w:val="007F5654"/>
    <w:rsid w:val="008010F2"/>
    <w:rsid w:val="0080153C"/>
    <w:rsid w:val="008023B9"/>
    <w:rsid w:val="00810FC8"/>
    <w:rsid w:val="00813345"/>
    <w:rsid w:val="00814D7B"/>
    <w:rsid w:val="00823E13"/>
    <w:rsid w:val="00824BD1"/>
    <w:rsid w:val="00830430"/>
    <w:rsid w:val="00831A09"/>
    <w:rsid w:val="0083699B"/>
    <w:rsid w:val="00840A6E"/>
    <w:rsid w:val="00842FA9"/>
    <w:rsid w:val="00844A51"/>
    <w:rsid w:val="00844A86"/>
    <w:rsid w:val="008501AC"/>
    <w:rsid w:val="00850276"/>
    <w:rsid w:val="00852A9D"/>
    <w:rsid w:val="00852B0D"/>
    <w:rsid w:val="00854798"/>
    <w:rsid w:val="00860806"/>
    <w:rsid w:val="00860B2D"/>
    <w:rsid w:val="0086195C"/>
    <w:rsid w:val="0086218C"/>
    <w:rsid w:val="008639B6"/>
    <w:rsid w:val="008677F3"/>
    <w:rsid w:val="0087000C"/>
    <w:rsid w:val="00870C23"/>
    <w:rsid w:val="00873E79"/>
    <w:rsid w:val="008748DA"/>
    <w:rsid w:val="00874BFF"/>
    <w:rsid w:val="008760C8"/>
    <w:rsid w:val="00882F1C"/>
    <w:rsid w:val="0088470D"/>
    <w:rsid w:val="00886FA8"/>
    <w:rsid w:val="008923D2"/>
    <w:rsid w:val="0089337F"/>
    <w:rsid w:val="00893387"/>
    <w:rsid w:val="00896B2A"/>
    <w:rsid w:val="00896D83"/>
    <w:rsid w:val="008A0B86"/>
    <w:rsid w:val="008A1960"/>
    <w:rsid w:val="008A1C96"/>
    <w:rsid w:val="008B2618"/>
    <w:rsid w:val="008B335A"/>
    <w:rsid w:val="008B39CE"/>
    <w:rsid w:val="008B6A73"/>
    <w:rsid w:val="008B7A41"/>
    <w:rsid w:val="008C14CE"/>
    <w:rsid w:val="008C361E"/>
    <w:rsid w:val="008C6970"/>
    <w:rsid w:val="008C774F"/>
    <w:rsid w:val="008C7EE4"/>
    <w:rsid w:val="008D41A5"/>
    <w:rsid w:val="008E053B"/>
    <w:rsid w:val="008E088A"/>
    <w:rsid w:val="008E1119"/>
    <w:rsid w:val="008E6461"/>
    <w:rsid w:val="008E752F"/>
    <w:rsid w:val="008F037B"/>
    <w:rsid w:val="008F095A"/>
    <w:rsid w:val="008F77BE"/>
    <w:rsid w:val="009009A9"/>
    <w:rsid w:val="00905094"/>
    <w:rsid w:val="00907D48"/>
    <w:rsid w:val="00911EF0"/>
    <w:rsid w:val="00912035"/>
    <w:rsid w:val="009143BA"/>
    <w:rsid w:val="00916F8B"/>
    <w:rsid w:val="00920C09"/>
    <w:rsid w:val="00921999"/>
    <w:rsid w:val="0092606C"/>
    <w:rsid w:val="00926AFD"/>
    <w:rsid w:val="00927BA3"/>
    <w:rsid w:val="00927DB0"/>
    <w:rsid w:val="00935002"/>
    <w:rsid w:val="00937CA0"/>
    <w:rsid w:val="00942686"/>
    <w:rsid w:val="0094268F"/>
    <w:rsid w:val="00944D37"/>
    <w:rsid w:val="009460B5"/>
    <w:rsid w:val="00946CE5"/>
    <w:rsid w:val="009477A1"/>
    <w:rsid w:val="00951DEA"/>
    <w:rsid w:val="00954C9A"/>
    <w:rsid w:val="00955C96"/>
    <w:rsid w:val="00956B15"/>
    <w:rsid w:val="009578CB"/>
    <w:rsid w:val="00957938"/>
    <w:rsid w:val="009604BA"/>
    <w:rsid w:val="00962C1C"/>
    <w:rsid w:val="0096463F"/>
    <w:rsid w:val="00970F9C"/>
    <w:rsid w:val="0097555E"/>
    <w:rsid w:val="00975E78"/>
    <w:rsid w:val="00976F3D"/>
    <w:rsid w:val="009773C2"/>
    <w:rsid w:val="00980156"/>
    <w:rsid w:val="009828AD"/>
    <w:rsid w:val="00987F67"/>
    <w:rsid w:val="00990DD7"/>
    <w:rsid w:val="00992B86"/>
    <w:rsid w:val="00992FD8"/>
    <w:rsid w:val="00995665"/>
    <w:rsid w:val="00995AB2"/>
    <w:rsid w:val="009A038E"/>
    <w:rsid w:val="009A07F0"/>
    <w:rsid w:val="009A3461"/>
    <w:rsid w:val="009A4353"/>
    <w:rsid w:val="009A475B"/>
    <w:rsid w:val="009A4916"/>
    <w:rsid w:val="009A5D20"/>
    <w:rsid w:val="009A7E02"/>
    <w:rsid w:val="009B2AEC"/>
    <w:rsid w:val="009B3A2E"/>
    <w:rsid w:val="009B65BB"/>
    <w:rsid w:val="009B690F"/>
    <w:rsid w:val="009C160D"/>
    <w:rsid w:val="009C4B8D"/>
    <w:rsid w:val="009C7AD2"/>
    <w:rsid w:val="009D0EDB"/>
    <w:rsid w:val="009D1388"/>
    <w:rsid w:val="009D185A"/>
    <w:rsid w:val="009D1BEB"/>
    <w:rsid w:val="009D63C3"/>
    <w:rsid w:val="009D6432"/>
    <w:rsid w:val="009D7D00"/>
    <w:rsid w:val="009E1A4B"/>
    <w:rsid w:val="009E348B"/>
    <w:rsid w:val="009E35C7"/>
    <w:rsid w:val="009E4042"/>
    <w:rsid w:val="009E4761"/>
    <w:rsid w:val="009E65C7"/>
    <w:rsid w:val="009F3164"/>
    <w:rsid w:val="009F7405"/>
    <w:rsid w:val="009F7477"/>
    <w:rsid w:val="009F7E6C"/>
    <w:rsid w:val="00A00E17"/>
    <w:rsid w:val="00A01E20"/>
    <w:rsid w:val="00A0347A"/>
    <w:rsid w:val="00A054DD"/>
    <w:rsid w:val="00A07011"/>
    <w:rsid w:val="00A11D3C"/>
    <w:rsid w:val="00A11FE2"/>
    <w:rsid w:val="00A15813"/>
    <w:rsid w:val="00A2259B"/>
    <w:rsid w:val="00A2400B"/>
    <w:rsid w:val="00A31E89"/>
    <w:rsid w:val="00A31FEB"/>
    <w:rsid w:val="00A353F0"/>
    <w:rsid w:val="00A36508"/>
    <w:rsid w:val="00A366D9"/>
    <w:rsid w:val="00A37469"/>
    <w:rsid w:val="00A40686"/>
    <w:rsid w:val="00A42B9D"/>
    <w:rsid w:val="00A42FC6"/>
    <w:rsid w:val="00A43614"/>
    <w:rsid w:val="00A44813"/>
    <w:rsid w:val="00A51360"/>
    <w:rsid w:val="00A60A65"/>
    <w:rsid w:val="00A623EF"/>
    <w:rsid w:val="00A6472E"/>
    <w:rsid w:val="00A65926"/>
    <w:rsid w:val="00A702B3"/>
    <w:rsid w:val="00A7043D"/>
    <w:rsid w:val="00A7157D"/>
    <w:rsid w:val="00A73BCB"/>
    <w:rsid w:val="00A74556"/>
    <w:rsid w:val="00A75629"/>
    <w:rsid w:val="00A811BF"/>
    <w:rsid w:val="00A81F73"/>
    <w:rsid w:val="00A821CF"/>
    <w:rsid w:val="00A835CB"/>
    <w:rsid w:val="00A83FB4"/>
    <w:rsid w:val="00A84796"/>
    <w:rsid w:val="00A8594B"/>
    <w:rsid w:val="00A85DE8"/>
    <w:rsid w:val="00A86734"/>
    <w:rsid w:val="00A91A52"/>
    <w:rsid w:val="00A92A73"/>
    <w:rsid w:val="00A94A28"/>
    <w:rsid w:val="00A97686"/>
    <w:rsid w:val="00AA0716"/>
    <w:rsid w:val="00AA0736"/>
    <w:rsid w:val="00AA4066"/>
    <w:rsid w:val="00AB00F4"/>
    <w:rsid w:val="00AB2535"/>
    <w:rsid w:val="00AB4957"/>
    <w:rsid w:val="00AC34DC"/>
    <w:rsid w:val="00AD0AD5"/>
    <w:rsid w:val="00AD463A"/>
    <w:rsid w:val="00AD7DC5"/>
    <w:rsid w:val="00AE3417"/>
    <w:rsid w:val="00AE5A65"/>
    <w:rsid w:val="00AE6922"/>
    <w:rsid w:val="00AF14C2"/>
    <w:rsid w:val="00AF1F48"/>
    <w:rsid w:val="00AF2660"/>
    <w:rsid w:val="00AF49A6"/>
    <w:rsid w:val="00AF57A8"/>
    <w:rsid w:val="00B02759"/>
    <w:rsid w:val="00B02B62"/>
    <w:rsid w:val="00B0440E"/>
    <w:rsid w:val="00B04A4A"/>
    <w:rsid w:val="00B07284"/>
    <w:rsid w:val="00B11287"/>
    <w:rsid w:val="00B13BCE"/>
    <w:rsid w:val="00B14DDB"/>
    <w:rsid w:val="00B15F07"/>
    <w:rsid w:val="00B202A7"/>
    <w:rsid w:val="00B236B8"/>
    <w:rsid w:val="00B23FB5"/>
    <w:rsid w:val="00B25E1B"/>
    <w:rsid w:val="00B26E9A"/>
    <w:rsid w:val="00B2782A"/>
    <w:rsid w:val="00B27AF8"/>
    <w:rsid w:val="00B308FD"/>
    <w:rsid w:val="00B317D9"/>
    <w:rsid w:val="00B32342"/>
    <w:rsid w:val="00B34A76"/>
    <w:rsid w:val="00B36C17"/>
    <w:rsid w:val="00B37A01"/>
    <w:rsid w:val="00B408FA"/>
    <w:rsid w:val="00B422ED"/>
    <w:rsid w:val="00B44850"/>
    <w:rsid w:val="00B4668F"/>
    <w:rsid w:val="00B47A10"/>
    <w:rsid w:val="00B519F0"/>
    <w:rsid w:val="00B51DB1"/>
    <w:rsid w:val="00B52E7B"/>
    <w:rsid w:val="00B52ED7"/>
    <w:rsid w:val="00B535A2"/>
    <w:rsid w:val="00B53F23"/>
    <w:rsid w:val="00B541B4"/>
    <w:rsid w:val="00B55F5C"/>
    <w:rsid w:val="00B576B6"/>
    <w:rsid w:val="00B62A8F"/>
    <w:rsid w:val="00B7034F"/>
    <w:rsid w:val="00B70737"/>
    <w:rsid w:val="00B714DA"/>
    <w:rsid w:val="00B716FC"/>
    <w:rsid w:val="00B717A6"/>
    <w:rsid w:val="00B735E4"/>
    <w:rsid w:val="00B7627C"/>
    <w:rsid w:val="00B77063"/>
    <w:rsid w:val="00B77064"/>
    <w:rsid w:val="00B82EE1"/>
    <w:rsid w:val="00B84BF6"/>
    <w:rsid w:val="00B858BB"/>
    <w:rsid w:val="00B87E73"/>
    <w:rsid w:val="00B90313"/>
    <w:rsid w:val="00B93E25"/>
    <w:rsid w:val="00B9662D"/>
    <w:rsid w:val="00B96FB1"/>
    <w:rsid w:val="00BA1300"/>
    <w:rsid w:val="00BA14F8"/>
    <w:rsid w:val="00BA4059"/>
    <w:rsid w:val="00BA639F"/>
    <w:rsid w:val="00BA702A"/>
    <w:rsid w:val="00BA70F9"/>
    <w:rsid w:val="00BA7291"/>
    <w:rsid w:val="00BB4272"/>
    <w:rsid w:val="00BB5C48"/>
    <w:rsid w:val="00BB791D"/>
    <w:rsid w:val="00BB7A5C"/>
    <w:rsid w:val="00BC2745"/>
    <w:rsid w:val="00BC5FC7"/>
    <w:rsid w:val="00BC6913"/>
    <w:rsid w:val="00BD1EF8"/>
    <w:rsid w:val="00BD27EE"/>
    <w:rsid w:val="00BD5656"/>
    <w:rsid w:val="00BD62E5"/>
    <w:rsid w:val="00BD7829"/>
    <w:rsid w:val="00BE2CFC"/>
    <w:rsid w:val="00BE2E05"/>
    <w:rsid w:val="00BE3A77"/>
    <w:rsid w:val="00BE3D6A"/>
    <w:rsid w:val="00BE6444"/>
    <w:rsid w:val="00BF2416"/>
    <w:rsid w:val="00BF2E85"/>
    <w:rsid w:val="00BF4593"/>
    <w:rsid w:val="00BF6328"/>
    <w:rsid w:val="00BF66C8"/>
    <w:rsid w:val="00C01314"/>
    <w:rsid w:val="00C03FEA"/>
    <w:rsid w:val="00C041E4"/>
    <w:rsid w:val="00C0454D"/>
    <w:rsid w:val="00C07EB1"/>
    <w:rsid w:val="00C1010D"/>
    <w:rsid w:val="00C107A8"/>
    <w:rsid w:val="00C10CB7"/>
    <w:rsid w:val="00C11677"/>
    <w:rsid w:val="00C1585C"/>
    <w:rsid w:val="00C158C9"/>
    <w:rsid w:val="00C17599"/>
    <w:rsid w:val="00C17881"/>
    <w:rsid w:val="00C2359D"/>
    <w:rsid w:val="00C31151"/>
    <w:rsid w:val="00C369D7"/>
    <w:rsid w:val="00C37EFB"/>
    <w:rsid w:val="00C412FD"/>
    <w:rsid w:val="00C416C3"/>
    <w:rsid w:val="00C41A9B"/>
    <w:rsid w:val="00C42045"/>
    <w:rsid w:val="00C437C4"/>
    <w:rsid w:val="00C46EAA"/>
    <w:rsid w:val="00C547B5"/>
    <w:rsid w:val="00C56EFC"/>
    <w:rsid w:val="00C57000"/>
    <w:rsid w:val="00C573A9"/>
    <w:rsid w:val="00C642EA"/>
    <w:rsid w:val="00C6554F"/>
    <w:rsid w:val="00C65EE2"/>
    <w:rsid w:val="00C66184"/>
    <w:rsid w:val="00C670F1"/>
    <w:rsid w:val="00C6731D"/>
    <w:rsid w:val="00C67BD7"/>
    <w:rsid w:val="00C730C6"/>
    <w:rsid w:val="00C80498"/>
    <w:rsid w:val="00C82136"/>
    <w:rsid w:val="00C8344F"/>
    <w:rsid w:val="00C83660"/>
    <w:rsid w:val="00C90C24"/>
    <w:rsid w:val="00C9169A"/>
    <w:rsid w:val="00C928FE"/>
    <w:rsid w:val="00C92D97"/>
    <w:rsid w:val="00C94AC0"/>
    <w:rsid w:val="00C95EC5"/>
    <w:rsid w:val="00C97AE7"/>
    <w:rsid w:val="00CA23FA"/>
    <w:rsid w:val="00CA4E66"/>
    <w:rsid w:val="00CA4FC6"/>
    <w:rsid w:val="00CA6C84"/>
    <w:rsid w:val="00CB1481"/>
    <w:rsid w:val="00CB1613"/>
    <w:rsid w:val="00CB2D43"/>
    <w:rsid w:val="00CB4413"/>
    <w:rsid w:val="00CB4F5C"/>
    <w:rsid w:val="00CB5B2C"/>
    <w:rsid w:val="00CB5B43"/>
    <w:rsid w:val="00CB7750"/>
    <w:rsid w:val="00CC157E"/>
    <w:rsid w:val="00CC49F8"/>
    <w:rsid w:val="00CC538F"/>
    <w:rsid w:val="00CC65C4"/>
    <w:rsid w:val="00CD1BCE"/>
    <w:rsid w:val="00CD1D30"/>
    <w:rsid w:val="00CD2B36"/>
    <w:rsid w:val="00CE196A"/>
    <w:rsid w:val="00CF0867"/>
    <w:rsid w:val="00CF19D8"/>
    <w:rsid w:val="00CF503F"/>
    <w:rsid w:val="00CF5A08"/>
    <w:rsid w:val="00D01250"/>
    <w:rsid w:val="00D019E3"/>
    <w:rsid w:val="00D051A6"/>
    <w:rsid w:val="00D06872"/>
    <w:rsid w:val="00D14297"/>
    <w:rsid w:val="00D17E2C"/>
    <w:rsid w:val="00D20D28"/>
    <w:rsid w:val="00D215EE"/>
    <w:rsid w:val="00D21A5F"/>
    <w:rsid w:val="00D24544"/>
    <w:rsid w:val="00D24C97"/>
    <w:rsid w:val="00D26179"/>
    <w:rsid w:val="00D26775"/>
    <w:rsid w:val="00D30795"/>
    <w:rsid w:val="00D31BA1"/>
    <w:rsid w:val="00D36CB5"/>
    <w:rsid w:val="00D40DFC"/>
    <w:rsid w:val="00D40F3A"/>
    <w:rsid w:val="00D41DAA"/>
    <w:rsid w:val="00D46142"/>
    <w:rsid w:val="00D5614E"/>
    <w:rsid w:val="00D57A5C"/>
    <w:rsid w:val="00D6085E"/>
    <w:rsid w:val="00D61728"/>
    <w:rsid w:val="00D6253A"/>
    <w:rsid w:val="00D63BBD"/>
    <w:rsid w:val="00D6762C"/>
    <w:rsid w:val="00D723A1"/>
    <w:rsid w:val="00D7274C"/>
    <w:rsid w:val="00D75B4C"/>
    <w:rsid w:val="00D75EBE"/>
    <w:rsid w:val="00D76202"/>
    <w:rsid w:val="00D77715"/>
    <w:rsid w:val="00D80673"/>
    <w:rsid w:val="00D8094C"/>
    <w:rsid w:val="00D843FA"/>
    <w:rsid w:val="00D858DE"/>
    <w:rsid w:val="00D91EA9"/>
    <w:rsid w:val="00D93608"/>
    <w:rsid w:val="00DA1445"/>
    <w:rsid w:val="00DB0E9A"/>
    <w:rsid w:val="00DB0FEB"/>
    <w:rsid w:val="00DB178A"/>
    <w:rsid w:val="00DB30FB"/>
    <w:rsid w:val="00DB516F"/>
    <w:rsid w:val="00DB5293"/>
    <w:rsid w:val="00DB6486"/>
    <w:rsid w:val="00DB7D5C"/>
    <w:rsid w:val="00DB7F08"/>
    <w:rsid w:val="00DC4F60"/>
    <w:rsid w:val="00DC59C9"/>
    <w:rsid w:val="00DC605E"/>
    <w:rsid w:val="00DC6ED4"/>
    <w:rsid w:val="00DD6DFA"/>
    <w:rsid w:val="00DD7C97"/>
    <w:rsid w:val="00DE17DD"/>
    <w:rsid w:val="00DE18DE"/>
    <w:rsid w:val="00DE1A6B"/>
    <w:rsid w:val="00DE367E"/>
    <w:rsid w:val="00DE5A30"/>
    <w:rsid w:val="00DE6A16"/>
    <w:rsid w:val="00DE7DCC"/>
    <w:rsid w:val="00DF2659"/>
    <w:rsid w:val="00DF3D67"/>
    <w:rsid w:val="00E00E64"/>
    <w:rsid w:val="00E07EFD"/>
    <w:rsid w:val="00E101DF"/>
    <w:rsid w:val="00E11229"/>
    <w:rsid w:val="00E138EA"/>
    <w:rsid w:val="00E17552"/>
    <w:rsid w:val="00E21298"/>
    <w:rsid w:val="00E21797"/>
    <w:rsid w:val="00E262BA"/>
    <w:rsid w:val="00E263E3"/>
    <w:rsid w:val="00E270D5"/>
    <w:rsid w:val="00E27B6B"/>
    <w:rsid w:val="00E30733"/>
    <w:rsid w:val="00E3134D"/>
    <w:rsid w:val="00E3417E"/>
    <w:rsid w:val="00E34614"/>
    <w:rsid w:val="00E36520"/>
    <w:rsid w:val="00E37ADA"/>
    <w:rsid w:val="00E43483"/>
    <w:rsid w:val="00E449D0"/>
    <w:rsid w:val="00E508CE"/>
    <w:rsid w:val="00E513DF"/>
    <w:rsid w:val="00E525BA"/>
    <w:rsid w:val="00E54DA3"/>
    <w:rsid w:val="00E56061"/>
    <w:rsid w:val="00E60305"/>
    <w:rsid w:val="00E60871"/>
    <w:rsid w:val="00E60D96"/>
    <w:rsid w:val="00E62518"/>
    <w:rsid w:val="00E63A5D"/>
    <w:rsid w:val="00E65D55"/>
    <w:rsid w:val="00E65F67"/>
    <w:rsid w:val="00E66F57"/>
    <w:rsid w:val="00E71BB9"/>
    <w:rsid w:val="00E759B6"/>
    <w:rsid w:val="00E7624A"/>
    <w:rsid w:val="00E810D8"/>
    <w:rsid w:val="00E85AB1"/>
    <w:rsid w:val="00E92600"/>
    <w:rsid w:val="00E95647"/>
    <w:rsid w:val="00E9664E"/>
    <w:rsid w:val="00EA0A20"/>
    <w:rsid w:val="00EA2190"/>
    <w:rsid w:val="00EA6F38"/>
    <w:rsid w:val="00EB1399"/>
    <w:rsid w:val="00EB20D0"/>
    <w:rsid w:val="00EB20D5"/>
    <w:rsid w:val="00EB20EA"/>
    <w:rsid w:val="00EB211F"/>
    <w:rsid w:val="00EB35AE"/>
    <w:rsid w:val="00EB45B0"/>
    <w:rsid w:val="00EB54BF"/>
    <w:rsid w:val="00EB736D"/>
    <w:rsid w:val="00EC03CB"/>
    <w:rsid w:val="00EC22BD"/>
    <w:rsid w:val="00EC54C4"/>
    <w:rsid w:val="00ED0755"/>
    <w:rsid w:val="00ED14FC"/>
    <w:rsid w:val="00ED2453"/>
    <w:rsid w:val="00ED32B6"/>
    <w:rsid w:val="00ED5A0F"/>
    <w:rsid w:val="00EE2AE8"/>
    <w:rsid w:val="00EE3D0C"/>
    <w:rsid w:val="00EE43C0"/>
    <w:rsid w:val="00EE4486"/>
    <w:rsid w:val="00EE6A83"/>
    <w:rsid w:val="00EF14B1"/>
    <w:rsid w:val="00EF45C0"/>
    <w:rsid w:val="00EF6398"/>
    <w:rsid w:val="00EF7854"/>
    <w:rsid w:val="00F02F1A"/>
    <w:rsid w:val="00F05BF5"/>
    <w:rsid w:val="00F0754D"/>
    <w:rsid w:val="00F1237C"/>
    <w:rsid w:val="00F12EF1"/>
    <w:rsid w:val="00F1348B"/>
    <w:rsid w:val="00F14B57"/>
    <w:rsid w:val="00F16133"/>
    <w:rsid w:val="00F17A4D"/>
    <w:rsid w:val="00F22AD1"/>
    <w:rsid w:val="00F2580A"/>
    <w:rsid w:val="00F26996"/>
    <w:rsid w:val="00F3678E"/>
    <w:rsid w:val="00F4244E"/>
    <w:rsid w:val="00F42A19"/>
    <w:rsid w:val="00F5077F"/>
    <w:rsid w:val="00F50DC4"/>
    <w:rsid w:val="00F50E74"/>
    <w:rsid w:val="00F53349"/>
    <w:rsid w:val="00F53EA4"/>
    <w:rsid w:val="00F62677"/>
    <w:rsid w:val="00F62ED8"/>
    <w:rsid w:val="00F65E6F"/>
    <w:rsid w:val="00F72740"/>
    <w:rsid w:val="00F72AEE"/>
    <w:rsid w:val="00F72FA0"/>
    <w:rsid w:val="00F77453"/>
    <w:rsid w:val="00F8075C"/>
    <w:rsid w:val="00F80C78"/>
    <w:rsid w:val="00F82215"/>
    <w:rsid w:val="00F83C8D"/>
    <w:rsid w:val="00F8499B"/>
    <w:rsid w:val="00F90312"/>
    <w:rsid w:val="00F91C23"/>
    <w:rsid w:val="00F933AC"/>
    <w:rsid w:val="00F93D7F"/>
    <w:rsid w:val="00F96928"/>
    <w:rsid w:val="00FA386D"/>
    <w:rsid w:val="00FA6AB6"/>
    <w:rsid w:val="00FB131B"/>
    <w:rsid w:val="00FB154A"/>
    <w:rsid w:val="00FB4EB5"/>
    <w:rsid w:val="00FC33F5"/>
    <w:rsid w:val="00FC400E"/>
    <w:rsid w:val="00FC6B2E"/>
    <w:rsid w:val="00FD22FB"/>
    <w:rsid w:val="00FD6CE2"/>
    <w:rsid w:val="00FD7287"/>
    <w:rsid w:val="00FD7B01"/>
    <w:rsid w:val="00FE18A2"/>
    <w:rsid w:val="00FE6D6F"/>
    <w:rsid w:val="00FF1223"/>
    <w:rsid w:val="00FF3D05"/>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535"/>
    <w:pPr>
      <w:widowControl w:val="0"/>
      <w:jc w:val="both"/>
    </w:pPr>
    <w:rPr>
      <w:kern w:val="2"/>
      <w:sz w:val="21"/>
      <w:szCs w:val="24"/>
    </w:rPr>
  </w:style>
  <w:style w:type="paragraph" w:styleId="1">
    <w:name w:val="heading 1"/>
    <w:basedOn w:val="a"/>
    <w:next w:val="a"/>
    <w:link w:val="1Char"/>
    <w:qFormat/>
    <w:rsid w:val="007A64FD"/>
    <w:pPr>
      <w:numPr>
        <w:numId w:val="11"/>
      </w:numPr>
      <w:spacing w:before="300" w:after="300" w:line="360" w:lineRule="auto"/>
      <w:jc w:val="left"/>
      <w:outlineLvl w:val="0"/>
    </w:pPr>
    <w:rPr>
      <w:b/>
      <w:bCs/>
      <w:kern w:val="44"/>
      <w:sz w:val="30"/>
      <w:szCs w:val="20"/>
      <w:lang/>
    </w:rPr>
  </w:style>
  <w:style w:type="paragraph" w:styleId="2">
    <w:name w:val="heading 2"/>
    <w:aliases w:val="H2,Heading 2 Hidden,Heading 2 CCBS"/>
    <w:basedOn w:val="a"/>
    <w:next w:val="a0"/>
    <w:link w:val="2Char"/>
    <w:qFormat/>
    <w:rsid w:val="007A64FD"/>
    <w:pPr>
      <w:numPr>
        <w:ilvl w:val="1"/>
        <w:numId w:val="11"/>
      </w:numPr>
      <w:spacing w:after="120" w:line="360" w:lineRule="auto"/>
      <w:jc w:val="left"/>
      <w:outlineLvl w:val="1"/>
    </w:pPr>
    <w:rPr>
      <w:b/>
      <w:bCs/>
      <w:sz w:val="24"/>
      <w:szCs w:val="20"/>
      <w:lang/>
    </w:rPr>
  </w:style>
  <w:style w:type="paragraph" w:styleId="3">
    <w:name w:val="heading 3"/>
    <w:aliases w:val="标题样式1"/>
    <w:basedOn w:val="a"/>
    <w:next w:val="a0"/>
    <w:link w:val="3Char"/>
    <w:qFormat/>
    <w:rsid w:val="007A64FD"/>
    <w:pPr>
      <w:numPr>
        <w:ilvl w:val="2"/>
        <w:numId w:val="11"/>
      </w:numPr>
      <w:spacing w:line="360" w:lineRule="auto"/>
      <w:outlineLvl w:val="2"/>
    </w:pPr>
    <w:rPr>
      <w:szCs w:val="20"/>
      <w:lang/>
    </w:rPr>
  </w:style>
  <w:style w:type="paragraph" w:styleId="4">
    <w:name w:val="heading 4"/>
    <w:basedOn w:val="a"/>
    <w:next w:val="a0"/>
    <w:link w:val="4Char"/>
    <w:qFormat/>
    <w:rsid w:val="007A64FD"/>
    <w:pPr>
      <w:numPr>
        <w:ilvl w:val="3"/>
        <w:numId w:val="11"/>
      </w:numPr>
      <w:spacing w:line="360" w:lineRule="auto"/>
      <w:outlineLvl w:val="3"/>
    </w:pPr>
    <w:rPr>
      <w:szCs w:val="20"/>
      <w:lang/>
    </w:rPr>
  </w:style>
  <w:style w:type="paragraph" w:styleId="5">
    <w:name w:val="heading 5"/>
    <w:basedOn w:val="a"/>
    <w:next w:val="a0"/>
    <w:link w:val="5Char"/>
    <w:qFormat/>
    <w:rsid w:val="007A64FD"/>
    <w:pPr>
      <w:numPr>
        <w:ilvl w:val="4"/>
        <w:numId w:val="11"/>
      </w:numPr>
      <w:spacing w:after="120" w:line="360" w:lineRule="auto"/>
      <w:jc w:val="left"/>
      <w:outlineLvl w:val="4"/>
    </w:pPr>
    <w:rPr>
      <w:bCs/>
      <w:szCs w:val="20"/>
      <w:lang/>
    </w:rPr>
  </w:style>
  <w:style w:type="paragraph" w:styleId="6">
    <w:name w:val="heading 6"/>
    <w:basedOn w:val="a"/>
    <w:next w:val="a0"/>
    <w:link w:val="6Char"/>
    <w:qFormat/>
    <w:rsid w:val="007A64FD"/>
    <w:pPr>
      <w:numPr>
        <w:ilvl w:val="5"/>
        <w:numId w:val="11"/>
      </w:numPr>
      <w:spacing w:line="360" w:lineRule="auto"/>
      <w:jc w:val="left"/>
      <w:outlineLvl w:val="5"/>
    </w:pPr>
    <w:rPr>
      <w:bCs/>
      <w:szCs w:val="20"/>
      <w:lang/>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65E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0">
    <w:name w:val="toc 1"/>
    <w:basedOn w:val="a"/>
    <w:next w:val="a"/>
    <w:autoRedefine/>
    <w:rsid w:val="00DC59C9"/>
    <w:pPr>
      <w:tabs>
        <w:tab w:val="right" w:leader="dot" w:pos="8400"/>
        <w:tab w:val="right" w:leader="dot" w:pos="8919"/>
      </w:tabs>
      <w:adjustRightInd w:val="0"/>
      <w:spacing w:line="300" w:lineRule="auto"/>
      <w:jc w:val="left"/>
      <w:textAlignment w:val="baseline"/>
    </w:pPr>
    <w:rPr>
      <w:rFonts w:ascii="Arial" w:hAnsi="Arial"/>
      <w:caps/>
      <w:kern w:val="0"/>
      <w:sz w:val="24"/>
      <w:szCs w:val="20"/>
    </w:rPr>
  </w:style>
  <w:style w:type="character" w:customStyle="1" w:styleId="1Char">
    <w:name w:val="标题 1 Char"/>
    <w:link w:val="1"/>
    <w:rsid w:val="007A64FD"/>
    <w:rPr>
      <w:rFonts w:cs="Arial"/>
      <w:b/>
      <w:bCs/>
      <w:kern w:val="44"/>
      <w:sz w:val="30"/>
    </w:rPr>
  </w:style>
  <w:style w:type="character" w:customStyle="1" w:styleId="2Char">
    <w:name w:val="标题 2 Char"/>
    <w:aliases w:val="H2 Char,Heading 2 Hidden Char,Heading 2 CCBS Char"/>
    <w:link w:val="2"/>
    <w:rsid w:val="007A64FD"/>
    <w:rPr>
      <w:rFonts w:cs="Arial"/>
      <w:b/>
      <w:bCs/>
      <w:kern w:val="2"/>
      <w:sz w:val="24"/>
    </w:rPr>
  </w:style>
  <w:style w:type="character" w:customStyle="1" w:styleId="3Char">
    <w:name w:val="标题 3 Char"/>
    <w:aliases w:val="标题样式1 Char"/>
    <w:link w:val="3"/>
    <w:rsid w:val="007A64FD"/>
    <w:rPr>
      <w:rFonts w:cs="Arial"/>
      <w:kern w:val="2"/>
      <w:sz w:val="21"/>
    </w:rPr>
  </w:style>
  <w:style w:type="character" w:customStyle="1" w:styleId="4Char">
    <w:name w:val="标题 4 Char"/>
    <w:link w:val="4"/>
    <w:rsid w:val="007A64FD"/>
    <w:rPr>
      <w:rFonts w:cs="Arial"/>
      <w:kern w:val="2"/>
      <w:sz w:val="21"/>
    </w:rPr>
  </w:style>
  <w:style w:type="character" w:customStyle="1" w:styleId="5Char">
    <w:name w:val="标题 5 Char"/>
    <w:link w:val="5"/>
    <w:rsid w:val="007A64FD"/>
    <w:rPr>
      <w:rFonts w:cs="Arial"/>
      <w:bCs/>
      <w:kern w:val="2"/>
      <w:sz w:val="21"/>
    </w:rPr>
  </w:style>
  <w:style w:type="character" w:customStyle="1" w:styleId="6Char">
    <w:name w:val="标题 6 Char"/>
    <w:link w:val="6"/>
    <w:rsid w:val="007A64FD"/>
    <w:rPr>
      <w:rFonts w:cs="Arial"/>
      <w:bCs/>
      <w:kern w:val="2"/>
      <w:sz w:val="21"/>
    </w:rPr>
  </w:style>
  <w:style w:type="paragraph" w:styleId="a0">
    <w:name w:val="Normal Indent"/>
    <w:basedOn w:val="a"/>
    <w:rsid w:val="007A64FD"/>
    <w:pPr>
      <w:ind w:firstLineChars="200" w:firstLine="420"/>
    </w:pPr>
  </w:style>
  <w:style w:type="paragraph" w:styleId="a5">
    <w:name w:val="header"/>
    <w:basedOn w:val="a"/>
    <w:link w:val="Char"/>
    <w:uiPriority w:val="99"/>
    <w:rsid w:val="006B14C1"/>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5"/>
    <w:uiPriority w:val="99"/>
    <w:rsid w:val="006B14C1"/>
    <w:rPr>
      <w:kern w:val="2"/>
      <w:sz w:val="18"/>
      <w:szCs w:val="18"/>
    </w:rPr>
  </w:style>
  <w:style w:type="paragraph" w:styleId="a6">
    <w:name w:val="footer"/>
    <w:basedOn w:val="a"/>
    <w:link w:val="Char0"/>
    <w:rsid w:val="006B14C1"/>
    <w:pPr>
      <w:tabs>
        <w:tab w:val="center" w:pos="4153"/>
        <w:tab w:val="right" w:pos="8306"/>
      </w:tabs>
      <w:snapToGrid w:val="0"/>
      <w:jc w:val="left"/>
    </w:pPr>
    <w:rPr>
      <w:sz w:val="18"/>
      <w:szCs w:val="18"/>
      <w:lang/>
    </w:rPr>
  </w:style>
  <w:style w:type="character" w:customStyle="1" w:styleId="Char0">
    <w:name w:val="页脚 Char"/>
    <w:link w:val="a6"/>
    <w:rsid w:val="006B14C1"/>
    <w:rPr>
      <w:kern w:val="2"/>
      <w:sz w:val="18"/>
      <w:szCs w:val="18"/>
    </w:rPr>
  </w:style>
  <w:style w:type="paragraph" w:styleId="20">
    <w:name w:val="Body Text 2"/>
    <w:basedOn w:val="a"/>
    <w:link w:val="2Char0"/>
    <w:rsid w:val="009A038E"/>
    <w:pPr>
      <w:spacing w:after="120" w:line="480" w:lineRule="auto"/>
    </w:pPr>
    <w:rPr>
      <w:szCs w:val="20"/>
      <w:lang/>
    </w:rPr>
  </w:style>
  <w:style w:type="character" w:customStyle="1" w:styleId="2Char0">
    <w:name w:val="正文文本 2 Char"/>
    <w:link w:val="20"/>
    <w:rsid w:val="009A038E"/>
    <w:rPr>
      <w:kern w:val="2"/>
      <w:sz w:val="21"/>
    </w:rPr>
  </w:style>
  <w:style w:type="character" w:styleId="a7">
    <w:name w:val="Hyperlink"/>
    <w:rsid w:val="00094A7C"/>
    <w:rPr>
      <w:color w:val="0000FF"/>
      <w:u w:val="single"/>
    </w:rPr>
  </w:style>
  <w:style w:type="paragraph" w:styleId="21">
    <w:name w:val="toc 2"/>
    <w:basedOn w:val="a"/>
    <w:next w:val="a"/>
    <w:autoRedefine/>
    <w:rsid w:val="00992B86"/>
    <w:pPr>
      <w:ind w:leftChars="200" w:left="420"/>
    </w:pPr>
  </w:style>
  <w:style w:type="paragraph" w:styleId="a8">
    <w:name w:val="Balloon Text"/>
    <w:basedOn w:val="a"/>
    <w:link w:val="Char1"/>
    <w:rsid w:val="00E60D96"/>
    <w:rPr>
      <w:sz w:val="18"/>
      <w:szCs w:val="18"/>
      <w:lang/>
    </w:rPr>
  </w:style>
  <w:style w:type="character" w:customStyle="1" w:styleId="Char1">
    <w:name w:val="批注框文本 Char"/>
    <w:link w:val="a8"/>
    <w:rsid w:val="00E60D96"/>
    <w:rPr>
      <w:kern w:val="2"/>
      <w:sz w:val="18"/>
      <w:szCs w:val="18"/>
    </w:rPr>
  </w:style>
  <w:style w:type="paragraph" w:styleId="a9">
    <w:name w:val="List Paragraph"/>
    <w:basedOn w:val="a"/>
    <w:uiPriority w:val="34"/>
    <w:qFormat/>
    <w:rsid w:val="0071109F"/>
    <w:pPr>
      <w:widowControl/>
      <w:ind w:firstLine="420"/>
    </w:pPr>
    <w:rPr>
      <w:rFonts w:ascii="Calibri" w:hAnsi="Calibri" w:cs="宋体"/>
      <w:kern w:val="0"/>
      <w:szCs w:val="21"/>
    </w:rPr>
  </w:style>
  <w:style w:type="character" w:customStyle="1" w:styleId="txtcontent11">
    <w:name w:val="txtcontent11"/>
    <w:basedOn w:val="a1"/>
    <w:rsid w:val="005A3BCB"/>
  </w:style>
  <w:style w:type="character" w:styleId="aa">
    <w:name w:val="page number"/>
    <w:basedOn w:val="a1"/>
    <w:rsid w:val="004E5DF7"/>
  </w:style>
  <w:style w:type="character" w:styleId="ab">
    <w:name w:val="annotation reference"/>
    <w:semiHidden/>
    <w:rsid w:val="004C5A2B"/>
    <w:rPr>
      <w:sz w:val="21"/>
      <w:szCs w:val="21"/>
    </w:rPr>
  </w:style>
  <w:style w:type="paragraph" w:styleId="ac">
    <w:name w:val="annotation text"/>
    <w:basedOn w:val="a"/>
    <w:semiHidden/>
    <w:rsid w:val="004C5A2B"/>
    <w:pPr>
      <w:jc w:val="left"/>
    </w:pPr>
  </w:style>
  <w:style w:type="paragraph" w:styleId="ad">
    <w:name w:val="annotation subject"/>
    <w:basedOn w:val="ac"/>
    <w:next w:val="ac"/>
    <w:semiHidden/>
    <w:rsid w:val="004C5A2B"/>
    <w:rPr>
      <w:b/>
      <w:bCs/>
    </w:rPr>
  </w:style>
  <w:style w:type="paragraph" w:styleId="ae">
    <w:name w:val="Plain Text"/>
    <w:basedOn w:val="a"/>
    <w:link w:val="Char2"/>
    <w:unhideWhenUsed/>
    <w:rsid w:val="00B541B4"/>
    <w:pPr>
      <w:widowControl/>
      <w:spacing w:line="360" w:lineRule="auto"/>
      <w:ind w:firstLine="770"/>
    </w:pPr>
    <w:rPr>
      <w:rFonts w:ascii="宋体" w:hAnsi="宋体"/>
      <w:kern w:val="0"/>
      <w:sz w:val="28"/>
      <w:szCs w:val="28"/>
      <w:lang/>
    </w:rPr>
  </w:style>
  <w:style w:type="character" w:customStyle="1" w:styleId="Char2">
    <w:name w:val="纯文本 Char"/>
    <w:link w:val="ae"/>
    <w:rsid w:val="00B541B4"/>
    <w:rPr>
      <w:rFonts w:ascii="宋体" w:hAnsi="宋体" w:cs="宋体"/>
      <w:sz w:val="28"/>
      <w:szCs w:val="28"/>
    </w:rPr>
  </w:style>
  <w:style w:type="paragraph" w:styleId="af">
    <w:name w:val="Revision"/>
    <w:hidden/>
    <w:uiPriority w:val="99"/>
    <w:semiHidden/>
    <w:rsid w:val="009828AD"/>
    <w:rPr>
      <w:kern w:val="2"/>
      <w:sz w:val="21"/>
      <w:szCs w:val="24"/>
    </w:rPr>
  </w:style>
  <w:style w:type="paragraph" w:customStyle="1" w:styleId="Default">
    <w:name w:val="Default"/>
    <w:rsid w:val="00B84BF6"/>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40136291">
      <w:bodyDiv w:val="1"/>
      <w:marLeft w:val="0"/>
      <w:marRight w:val="0"/>
      <w:marTop w:val="0"/>
      <w:marBottom w:val="0"/>
      <w:divBdr>
        <w:top w:val="none" w:sz="0" w:space="0" w:color="auto"/>
        <w:left w:val="none" w:sz="0" w:space="0" w:color="auto"/>
        <w:bottom w:val="none" w:sz="0" w:space="0" w:color="auto"/>
        <w:right w:val="none" w:sz="0" w:space="0" w:color="auto"/>
      </w:divBdr>
    </w:div>
    <w:div w:id="77529760">
      <w:bodyDiv w:val="1"/>
      <w:marLeft w:val="0"/>
      <w:marRight w:val="0"/>
      <w:marTop w:val="0"/>
      <w:marBottom w:val="0"/>
      <w:divBdr>
        <w:top w:val="none" w:sz="0" w:space="0" w:color="auto"/>
        <w:left w:val="none" w:sz="0" w:space="0" w:color="auto"/>
        <w:bottom w:val="none" w:sz="0" w:space="0" w:color="auto"/>
        <w:right w:val="none" w:sz="0" w:space="0" w:color="auto"/>
      </w:divBdr>
    </w:div>
    <w:div w:id="81226340">
      <w:bodyDiv w:val="1"/>
      <w:marLeft w:val="0"/>
      <w:marRight w:val="0"/>
      <w:marTop w:val="0"/>
      <w:marBottom w:val="0"/>
      <w:divBdr>
        <w:top w:val="none" w:sz="0" w:space="0" w:color="auto"/>
        <w:left w:val="none" w:sz="0" w:space="0" w:color="auto"/>
        <w:bottom w:val="none" w:sz="0" w:space="0" w:color="auto"/>
        <w:right w:val="none" w:sz="0" w:space="0" w:color="auto"/>
      </w:divBdr>
    </w:div>
    <w:div w:id="143131147">
      <w:bodyDiv w:val="1"/>
      <w:marLeft w:val="0"/>
      <w:marRight w:val="0"/>
      <w:marTop w:val="0"/>
      <w:marBottom w:val="0"/>
      <w:divBdr>
        <w:top w:val="none" w:sz="0" w:space="0" w:color="auto"/>
        <w:left w:val="none" w:sz="0" w:space="0" w:color="auto"/>
        <w:bottom w:val="none" w:sz="0" w:space="0" w:color="auto"/>
        <w:right w:val="none" w:sz="0" w:space="0" w:color="auto"/>
      </w:divBdr>
    </w:div>
    <w:div w:id="168836633">
      <w:bodyDiv w:val="1"/>
      <w:marLeft w:val="0"/>
      <w:marRight w:val="0"/>
      <w:marTop w:val="0"/>
      <w:marBottom w:val="0"/>
      <w:divBdr>
        <w:top w:val="none" w:sz="0" w:space="0" w:color="auto"/>
        <w:left w:val="none" w:sz="0" w:space="0" w:color="auto"/>
        <w:bottom w:val="none" w:sz="0" w:space="0" w:color="auto"/>
        <w:right w:val="none" w:sz="0" w:space="0" w:color="auto"/>
      </w:divBdr>
    </w:div>
    <w:div w:id="192230600">
      <w:bodyDiv w:val="1"/>
      <w:marLeft w:val="0"/>
      <w:marRight w:val="0"/>
      <w:marTop w:val="0"/>
      <w:marBottom w:val="0"/>
      <w:divBdr>
        <w:top w:val="none" w:sz="0" w:space="0" w:color="auto"/>
        <w:left w:val="none" w:sz="0" w:space="0" w:color="auto"/>
        <w:bottom w:val="none" w:sz="0" w:space="0" w:color="auto"/>
        <w:right w:val="none" w:sz="0" w:space="0" w:color="auto"/>
      </w:divBdr>
      <w:divsChild>
        <w:div w:id="67308708">
          <w:marLeft w:val="0"/>
          <w:marRight w:val="0"/>
          <w:marTop w:val="0"/>
          <w:marBottom w:val="0"/>
          <w:divBdr>
            <w:top w:val="none" w:sz="0" w:space="0" w:color="auto"/>
            <w:left w:val="none" w:sz="0" w:space="0" w:color="auto"/>
            <w:bottom w:val="none" w:sz="0" w:space="0" w:color="auto"/>
            <w:right w:val="none" w:sz="0" w:space="0" w:color="auto"/>
          </w:divBdr>
        </w:div>
      </w:divsChild>
    </w:div>
    <w:div w:id="203177168">
      <w:bodyDiv w:val="1"/>
      <w:marLeft w:val="0"/>
      <w:marRight w:val="0"/>
      <w:marTop w:val="0"/>
      <w:marBottom w:val="0"/>
      <w:divBdr>
        <w:top w:val="none" w:sz="0" w:space="0" w:color="auto"/>
        <w:left w:val="none" w:sz="0" w:space="0" w:color="auto"/>
        <w:bottom w:val="none" w:sz="0" w:space="0" w:color="auto"/>
        <w:right w:val="none" w:sz="0" w:space="0" w:color="auto"/>
      </w:divBdr>
    </w:div>
    <w:div w:id="413624091">
      <w:bodyDiv w:val="1"/>
      <w:marLeft w:val="0"/>
      <w:marRight w:val="0"/>
      <w:marTop w:val="0"/>
      <w:marBottom w:val="0"/>
      <w:divBdr>
        <w:top w:val="none" w:sz="0" w:space="0" w:color="auto"/>
        <w:left w:val="none" w:sz="0" w:space="0" w:color="auto"/>
        <w:bottom w:val="none" w:sz="0" w:space="0" w:color="auto"/>
        <w:right w:val="none" w:sz="0" w:space="0" w:color="auto"/>
      </w:divBdr>
    </w:div>
    <w:div w:id="559754403">
      <w:bodyDiv w:val="1"/>
      <w:marLeft w:val="0"/>
      <w:marRight w:val="0"/>
      <w:marTop w:val="0"/>
      <w:marBottom w:val="0"/>
      <w:divBdr>
        <w:top w:val="none" w:sz="0" w:space="0" w:color="auto"/>
        <w:left w:val="none" w:sz="0" w:space="0" w:color="auto"/>
        <w:bottom w:val="none" w:sz="0" w:space="0" w:color="auto"/>
        <w:right w:val="none" w:sz="0" w:space="0" w:color="auto"/>
      </w:divBdr>
    </w:div>
    <w:div w:id="700017083">
      <w:bodyDiv w:val="1"/>
      <w:marLeft w:val="0"/>
      <w:marRight w:val="0"/>
      <w:marTop w:val="0"/>
      <w:marBottom w:val="0"/>
      <w:divBdr>
        <w:top w:val="none" w:sz="0" w:space="0" w:color="auto"/>
        <w:left w:val="none" w:sz="0" w:space="0" w:color="auto"/>
        <w:bottom w:val="none" w:sz="0" w:space="0" w:color="auto"/>
        <w:right w:val="none" w:sz="0" w:space="0" w:color="auto"/>
      </w:divBdr>
    </w:div>
    <w:div w:id="726220485">
      <w:bodyDiv w:val="1"/>
      <w:marLeft w:val="0"/>
      <w:marRight w:val="0"/>
      <w:marTop w:val="0"/>
      <w:marBottom w:val="0"/>
      <w:divBdr>
        <w:top w:val="none" w:sz="0" w:space="0" w:color="auto"/>
        <w:left w:val="none" w:sz="0" w:space="0" w:color="auto"/>
        <w:bottom w:val="none" w:sz="0" w:space="0" w:color="auto"/>
        <w:right w:val="none" w:sz="0" w:space="0" w:color="auto"/>
      </w:divBdr>
    </w:div>
    <w:div w:id="831720391">
      <w:bodyDiv w:val="1"/>
      <w:marLeft w:val="0"/>
      <w:marRight w:val="0"/>
      <w:marTop w:val="0"/>
      <w:marBottom w:val="0"/>
      <w:divBdr>
        <w:top w:val="none" w:sz="0" w:space="0" w:color="auto"/>
        <w:left w:val="none" w:sz="0" w:space="0" w:color="auto"/>
        <w:bottom w:val="none" w:sz="0" w:space="0" w:color="auto"/>
        <w:right w:val="none" w:sz="0" w:space="0" w:color="auto"/>
      </w:divBdr>
    </w:div>
    <w:div w:id="871303732">
      <w:bodyDiv w:val="1"/>
      <w:marLeft w:val="0"/>
      <w:marRight w:val="0"/>
      <w:marTop w:val="0"/>
      <w:marBottom w:val="0"/>
      <w:divBdr>
        <w:top w:val="none" w:sz="0" w:space="0" w:color="auto"/>
        <w:left w:val="none" w:sz="0" w:space="0" w:color="auto"/>
        <w:bottom w:val="none" w:sz="0" w:space="0" w:color="auto"/>
        <w:right w:val="none" w:sz="0" w:space="0" w:color="auto"/>
      </w:divBdr>
    </w:div>
    <w:div w:id="899822415">
      <w:bodyDiv w:val="1"/>
      <w:marLeft w:val="0"/>
      <w:marRight w:val="0"/>
      <w:marTop w:val="0"/>
      <w:marBottom w:val="0"/>
      <w:divBdr>
        <w:top w:val="none" w:sz="0" w:space="0" w:color="auto"/>
        <w:left w:val="none" w:sz="0" w:space="0" w:color="auto"/>
        <w:bottom w:val="none" w:sz="0" w:space="0" w:color="auto"/>
        <w:right w:val="none" w:sz="0" w:space="0" w:color="auto"/>
      </w:divBdr>
    </w:div>
    <w:div w:id="1052580713">
      <w:bodyDiv w:val="1"/>
      <w:marLeft w:val="0"/>
      <w:marRight w:val="0"/>
      <w:marTop w:val="0"/>
      <w:marBottom w:val="0"/>
      <w:divBdr>
        <w:top w:val="none" w:sz="0" w:space="0" w:color="auto"/>
        <w:left w:val="none" w:sz="0" w:space="0" w:color="auto"/>
        <w:bottom w:val="none" w:sz="0" w:space="0" w:color="auto"/>
        <w:right w:val="none" w:sz="0" w:space="0" w:color="auto"/>
      </w:divBdr>
      <w:divsChild>
        <w:div w:id="2098135375">
          <w:marLeft w:val="0"/>
          <w:marRight w:val="0"/>
          <w:marTop w:val="0"/>
          <w:marBottom w:val="0"/>
          <w:divBdr>
            <w:top w:val="none" w:sz="0" w:space="0" w:color="auto"/>
            <w:left w:val="none" w:sz="0" w:space="0" w:color="auto"/>
            <w:bottom w:val="none" w:sz="0" w:space="0" w:color="auto"/>
            <w:right w:val="none" w:sz="0" w:space="0" w:color="auto"/>
          </w:divBdr>
        </w:div>
      </w:divsChild>
    </w:div>
    <w:div w:id="1197349077">
      <w:bodyDiv w:val="1"/>
      <w:marLeft w:val="0"/>
      <w:marRight w:val="0"/>
      <w:marTop w:val="0"/>
      <w:marBottom w:val="0"/>
      <w:divBdr>
        <w:top w:val="none" w:sz="0" w:space="0" w:color="auto"/>
        <w:left w:val="none" w:sz="0" w:space="0" w:color="auto"/>
        <w:bottom w:val="none" w:sz="0" w:space="0" w:color="auto"/>
        <w:right w:val="none" w:sz="0" w:space="0" w:color="auto"/>
      </w:divBdr>
    </w:div>
    <w:div w:id="1312053311">
      <w:bodyDiv w:val="1"/>
      <w:marLeft w:val="0"/>
      <w:marRight w:val="0"/>
      <w:marTop w:val="0"/>
      <w:marBottom w:val="0"/>
      <w:divBdr>
        <w:top w:val="none" w:sz="0" w:space="0" w:color="auto"/>
        <w:left w:val="none" w:sz="0" w:space="0" w:color="auto"/>
        <w:bottom w:val="none" w:sz="0" w:space="0" w:color="auto"/>
        <w:right w:val="none" w:sz="0" w:space="0" w:color="auto"/>
      </w:divBdr>
    </w:div>
    <w:div w:id="1379427419">
      <w:bodyDiv w:val="1"/>
      <w:marLeft w:val="0"/>
      <w:marRight w:val="0"/>
      <w:marTop w:val="0"/>
      <w:marBottom w:val="0"/>
      <w:divBdr>
        <w:top w:val="none" w:sz="0" w:space="0" w:color="auto"/>
        <w:left w:val="none" w:sz="0" w:space="0" w:color="auto"/>
        <w:bottom w:val="none" w:sz="0" w:space="0" w:color="auto"/>
        <w:right w:val="none" w:sz="0" w:space="0" w:color="auto"/>
      </w:divBdr>
    </w:div>
    <w:div w:id="1391921777">
      <w:bodyDiv w:val="1"/>
      <w:marLeft w:val="0"/>
      <w:marRight w:val="0"/>
      <w:marTop w:val="0"/>
      <w:marBottom w:val="0"/>
      <w:divBdr>
        <w:top w:val="none" w:sz="0" w:space="0" w:color="auto"/>
        <w:left w:val="none" w:sz="0" w:space="0" w:color="auto"/>
        <w:bottom w:val="none" w:sz="0" w:space="0" w:color="auto"/>
        <w:right w:val="none" w:sz="0" w:space="0" w:color="auto"/>
      </w:divBdr>
    </w:div>
    <w:div w:id="1477917570">
      <w:bodyDiv w:val="1"/>
      <w:marLeft w:val="0"/>
      <w:marRight w:val="0"/>
      <w:marTop w:val="0"/>
      <w:marBottom w:val="0"/>
      <w:divBdr>
        <w:top w:val="none" w:sz="0" w:space="0" w:color="auto"/>
        <w:left w:val="none" w:sz="0" w:space="0" w:color="auto"/>
        <w:bottom w:val="none" w:sz="0" w:space="0" w:color="auto"/>
        <w:right w:val="none" w:sz="0" w:space="0" w:color="auto"/>
      </w:divBdr>
    </w:div>
    <w:div w:id="1482650654">
      <w:bodyDiv w:val="1"/>
      <w:marLeft w:val="0"/>
      <w:marRight w:val="0"/>
      <w:marTop w:val="0"/>
      <w:marBottom w:val="0"/>
      <w:divBdr>
        <w:top w:val="none" w:sz="0" w:space="0" w:color="auto"/>
        <w:left w:val="none" w:sz="0" w:space="0" w:color="auto"/>
        <w:bottom w:val="none" w:sz="0" w:space="0" w:color="auto"/>
        <w:right w:val="none" w:sz="0" w:space="0" w:color="auto"/>
      </w:divBdr>
      <w:divsChild>
        <w:div w:id="1834636279">
          <w:marLeft w:val="0"/>
          <w:marRight w:val="0"/>
          <w:marTop w:val="0"/>
          <w:marBottom w:val="0"/>
          <w:divBdr>
            <w:top w:val="none" w:sz="0" w:space="0" w:color="auto"/>
            <w:left w:val="none" w:sz="0" w:space="0" w:color="auto"/>
            <w:bottom w:val="none" w:sz="0" w:space="0" w:color="auto"/>
            <w:right w:val="none" w:sz="0" w:space="0" w:color="auto"/>
          </w:divBdr>
        </w:div>
      </w:divsChild>
    </w:div>
    <w:div w:id="1499690782">
      <w:bodyDiv w:val="1"/>
      <w:marLeft w:val="0"/>
      <w:marRight w:val="0"/>
      <w:marTop w:val="0"/>
      <w:marBottom w:val="0"/>
      <w:divBdr>
        <w:top w:val="none" w:sz="0" w:space="0" w:color="auto"/>
        <w:left w:val="none" w:sz="0" w:space="0" w:color="auto"/>
        <w:bottom w:val="none" w:sz="0" w:space="0" w:color="auto"/>
        <w:right w:val="none" w:sz="0" w:space="0" w:color="auto"/>
      </w:divBdr>
    </w:div>
    <w:div w:id="1630890022">
      <w:bodyDiv w:val="1"/>
      <w:marLeft w:val="0"/>
      <w:marRight w:val="0"/>
      <w:marTop w:val="0"/>
      <w:marBottom w:val="0"/>
      <w:divBdr>
        <w:top w:val="none" w:sz="0" w:space="0" w:color="auto"/>
        <w:left w:val="none" w:sz="0" w:space="0" w:color="auto"/>
        <w:bottom w:val="none" w:sz="0" w:space="0" w:color="auto"/>
        <w:right w:val="none" w:sz="0" w:space="0" w:color="auto"/>
      </w:divBdr>
    </w:div>
    <w:div w:id="1633367556">
      <w:bodyDiv w:val="1"/>
      <w:marLeft w:val="0"/>
      <w:marRight w:val="0"/>
      <w:marTop w:val="0"/>
      <w:marBottom w:val="0"/>
      <w:divBdr>
        <w:top w:val="none" w:sz="0" w:space="0" w:color="auto"/>
        <w:left w:val="none" w:sz="0" w:space="0" w:color="auto"/>
        <w:bottom w:val="none" w:sz="0" w:space="0" w:color="auto"/>
        <w:right w:val="none" w:sz="0" w:space="0" w:color="auto"/>
      </w:divBdr>
    </w:div>
    <w:div w:id="1720779500">
      <w:bodyDiv w:val="1"/>
      <w:marLeft w:val="0"/>
      <w:marRight w:val="0"/>
      <w:marTop w:val="0"/>
      <w:marBottom w:val="0"/>
      <w:divBdr>
        <w:top w:val="none" w:sz="0" w:space="0" w:color="auto"/>
        <w:left w:val="none" w:sz="0" w:space="0" w:color="auto"/>
        <w:bottom w:val="none" w:sz="0" w:space="0" w:color="auto"/>
        <w:right w:val="none" w:sz="0" w:space="0" w:color="auto"/>
      </w:divBdr>
    </w:div>
    <w:div w:id="1870411454">
      <w:bodyDiv w:val="1"/>
      <w:marLeft w:val="0"/>
      <w:marRight w:val="0"/>
      <w:marTop w:val="0"/>
      <w:marBottom w:val="0"/>
      <w:divBdr>
        <w:top w:val="none" w:sz="0" w:space="0" w:color="auto"/>
        <w:left w:val="none" w:sz="0" w:space="0" w:color="auto"/>
        <w:bottom w:val="none" w:sz="0" w:space="0" w:color="auto"/>
        <w:right w:val="none" w:sz="0" w:space="0" w:color="auto"/>
      </w:divBdr>
    </w:div>
    <w:div w:id="1884322594">
      <w:bodyDiv w:val="1"/>
      <w:marLeft w:val="0"/>
      <w:marRight w:val="0"/>
      <w:marTop w:val="0"/>
      <w:marBottom w:val="0"/>
      <w:divBdr>
        <w:top w:val="none" w:sz="0" w:space="0" w:color="auto"/>
        <w:left w:val="none" w:sz="0" w:space="0" w:color="auto"/>
        <w:bottom w:val="none" w:sz="0" w:space="0" w:color="auto"/>
        <w:right w:val="none" w:sz="0" w:space="0" w:color="auto"/>
      </w:divBdr>
    </w:div>
    <w:div w:id="206020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fun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CD569-D1F7-4808-872D-5DA0F41F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1509</Words>
  <Characters>8602</Characters>
  <Application>Microsoft Office Word</Application>
  <DocSecurity>4</DocSecurity>
  <Lines>71</Lines>
  <Paragraphs>20</Paragraphs>
  <ScaleCrop>false</ScaleCrop>
  <Company>Microsoft</Company>
  <LinksUpToDate>false</LinksUpToDate>
  <CharactersWithSpaces>10091</CharactersWithSpaces>
  <SharedDoc>false</SharedDoc>
  <HLinks>
    <vt:vector size="6" baseType="variant">
      <vt:variant>
        <vt:i4>2818108</vt:i4>
      </vt:variant>
      <vt:variant>
        <vt:i4>0</vt:i4>
      </vt:variant>
      <vt:variant>
        <vt:i4>0</vt:i4>
      </vt:variant>
      <vt:variant>
        <vt:i4>5</vt:i4>
      </vt:variant>
      <vt:variant>
        <vt:lpwstr>http://www.fsfund.com/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hujie</dc:creator>
  <cp:keywords/>
  <cp:lastModifiedBy>ZHONGM</cp:lastModifiedBy>
  <cp:revision>2</cp:revision>
  <cp:lastPrinted>2020-12-03T07:32:00Z</cp:lastPrinted>
  <dcterms:created xsi:type="dcterms:W3CDTF">2025-12-16T16:03:00Z</dcterms:created>
  <dcterms:modified xsi:type="dcterms:W3CDTF">2025-12-16T16:03:00Z</dcterms:modified>
</cp:coreProperties>
</file>