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72FD" w:rsidRDefault="002572FD">
      <w:pPr>
        <w:pStyle w:val="p"/>
        <w:wordWrap w:val="0"/>
        <w:spacing w:line="360" w:lineRule="auto"/>
        <w:ind w:firstLine="480"/>
        <w:rPr>
          <w:rFonts w:eastAsia="Times New Roman"/>
          <w:kern w:val="0"/>
          <w:sz w:val="24"/>
          <w:szCs w:val="24"/>
        </w:rPr>
      </w:pPr>
    </w:p>
    <w:p w:rsidR="002572FD" w:rsidRDefault="002572FD">
      <w:pPr>
        <w:pStyle w:val="p"/>
        <w:wordWrap w:val="0"/>
        <w:spacing w:line="360" w:lineRule="auto"/>
        <w:ind w:firstLine="480"/>
        <w:rPr>
          <w:rFonts w:eastAsia="Times New Roman"/>
          <w:kern w:val="0"/>
          <w:sz w:val="24"/>
          <w:szCs w:val="24"/>
        </w:rPr>
      </w:pPr>
    </w:p>
    <w:p w:rsidR="002572FD" w:rsidRDefault="002572FD">
      <w:pPr>
        <w:pStyle w:val="p"/>
        <w:wordWrap w:val="0"/>
        <w:spacing w:line="360" w:lineRule="auto"/>
        <w:ind w:firstLine="480"/>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4307BC">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大成基金管理有限公司</w:t>
      </w:r>
    </w:p>
    <w:p w:rsidR="002572FD" w:rsidRDefault="004307BC">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关于大成荣享混合型证券投资基金</w:t>
      </w:r>
    </w:p>
    <w:p w:rsidR="002572FD" w:rsidRDefault="004307BC">
      <w:pPr>
        <w:pStyle w:val="div"/>
        <w:widowControl/>
        <w:wordWrap w:val="0"/>
        <w:spacing w:line="660" w:lineRule="atLeast"/>
        <w:jc w:val="center"/>
        <w:rPr>
          <w:rFonts w:ascii="SimSun" w:eastAsia="SimSun" w:hAnsi="SimSun" w:cs="SimSun"/>
          <w:kern w:val="0"/>
          <w:sz w:val="44"/>
          <w:szCs w:val="44"/>
        </w:rPr>
      </w:pPr>
      <w:r>
        <w:rPr>
          <w:rStyle w:val="custom"/>
          <w:rFonts w:ascii="SimSun" w:eastAsia="SimSun" w:hAnsi="SimSun" w:cs="SimSun"/>
          <w:b/>
          <w:bCs/>
          <w:kern w:val="0"/>
          <w:sz w:val="44"/>
          <w:szCs w:val="44"/>
        </w:rPr>
        <w:t>基金合同生效公告</w:t>
      </w:r>
    </w:p>
    <w:p w:rsidR="002572FD" w:rsidRDefault="002572FD">
      <w:pPr>
        <w:pStyle w:val="p"/>
        <w:wordWrap w:val="0"/>
        <w:spacing w:line="360" w:lineRule="auto"/>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2572FD">
      <w:pPr>
        <w:pStyle w:val="p"/>
        <w:wordWrap w:val="0"/>
        <w:spacing w:line="360" w:lineRule="auto"/>
        <w:ind w:firstLine="480"/>
        <w:jc w:val="center"/>
        <w:rPr>
          <w:rFonts w:eastAsia="Times New Roman"/>
          <w:kern w:val="0"/>
          <w:sz w:val="24"/>
          <w:szCs w:val="24"/>
        </w:rPr>
      </w:pPr>
    </w:p>
    <w:p w:rsidR="002572FD" w:rsidRDefault="004307BC">
      <w:pPr>
        <w:pStyle w:val="div"/>
        <w:wordWrap w:val="0"/>
        <w:spacing w:line="360" w:lineRule="auto"/>
        <w:ind w:firstLine="480"/>
        <w:jc w:val="center"/>
        <w:rPr>
          <w:rFonts w:eastAsia="Times New Roman"/>
          <w:kern w:val="0"/>
          <w:sz w:val="24"/>
          <w:szCs w:val="24"/>
        </w:rPr>
      </w:pPr>
      <w:r>
        <w:rPr>
          <w:rFonts w:ascii="SimSun" w:eastAsia="SimSun" w:hAnsi="SimSun" w:cs="SimSun"/>
          <w:b/>
          <w:bCs/>
          <w:kern w:val="0"/>
          <w:sz w:val="28"/>
          <w:szCs w:val="28"/>
        </w:rPr>
        <w:t>公告送出日期：</w:t>
      </w:r>
      <w:r>
        <w:rPr>
          <w:rStyle w:val="custom"/>
          <w:rFonts w:ascii="SimSun" w:eastAsia="SimSun" w:hAnsi="SimSun" w:cs="SimSun"/>
          <w:b/>
          <w:bCs/>
          <w:kern w:val="0"/>
          <w:sz w:val="28"/>
          <w:szCs w:val="28"/>
        </w:rPr>
        <w:t>2025</w:t>
      </w:r>
      <w:r>
        <w:rPr>
          <w:rStyle w:val="custom"/>
          <w:rFonts w:ascii="SimSun" w:eastAsia="SimSun" w:hAnsi="SimSun" w:cs="SimSun"/>
          <w:b/>
          <w:bCs/>
          <w:kern w:val="0"/>
          <w:sz w:val="28"/>
          <w:szCs w:val="28"/>
        </w:rPr>
        <w:t>年</w:t>
      </w:r>
      <w:r>
        <w:rPr>
          <w:rStyle w:val="custom"/>
          <w:rFonts w:ascii="SimSun" w:eastAsia="SimSun" w:hAnsi="SimSun" w:cs="SimSun"/>
          <w:b/>
          <w:bCs/>
          <w:kern w:val="0"/>
          <w:sz w:val="28"/>
          <w:szCs w:val="28"/>
        </w:rPr>
        <w:t>12</w:t>
      </w:r>
      <w:r>
        <w:rPr>
          <w:rStyle w:val="custom"/>
          <w:rFonts w:ascii="SimSun" w:eastAsia="SimSun" w:hAnsi="SimSun" w:cs="SimSun"/>
          <w:b/>
          <w:bCs/>
          <w:kern w:val="0"/>
          <w:sz w:val="28"/>
          <w:szCs w:val="28"/>
        </w:rPr>
        <w:t>月</w:t>
      </w:r>
      <w:r>
        <w:rPr>
          <w:rStyle w:val="custom"/>
          <w:rFonts w:ascii="SimSun" w:eastAsia="SimSun" w:hAnsi="SimSun" w:cs="SimSun"/>
          <w:b/>
          <w:bCs/>
          <w:kern w:val="0"/>
          <w:sz w:val="28"/>
          <w:szCs w:val="28"/>
        </w:rPr>
        <w:t>17</w:t>
      </w:r>
      <w:r>
        <w:rPr>
          <w:rStyle w:val="custom"/>
          <w:rFonts w:ascii="SimSun" w:eastAsia="SimSun" w:hAnsi="SimSun" w:cs="SimSun"/>
          <w:b/>
          <w:bCs/>
          <w:kern w:val="0"/>
          <w:sz w:val="28"/>
          <w:szCs w:val="28"/>
        </w:rPr>
        <w:t>日</w:t>
      </w:r>
    </w:p>
    <w:p w:rsidR="002572FD" w:rsidRDefault="004307BC">
      <w:pPr>
        <w:pStyle w:val="div"/>
        <w:pageBreakBefore/>
        <w:widowControl/>
        <w:wordWrap w:val="0"/>
        <w:jc w:val="left"/>
        <w:rPr>
          <w:rFonts w:eastAsia="Times New Roman"/>
          <w:kern w:val="0"/>
          <w:sz w:val="24"/>
          <w:szCs w:val="24"/>
        </w:rPr>
      </w:pPr>
      <w:r>
        <w:rPr>
          <w:rStyle w:val="custom"/>
          <w:rFonts w:ascii="SimSun" w:eastAsia="SimSun" w:hAnsi="SimSun" w:cs="SimSun"/>
          <w:b/>
          <w:bCs/>
          <w:kern w:val="0"/>
          <w:sz w:val="24"/>
          <w:szCs w:val="24"/>
        </w:rPr>
        <w:lastRenderedPageBreak/>
        <w:t xml:space="preserve">1 </w:t>
      </w:r>
      <w:r>
        <w:rPr>
          <w:rStyle w:val="custom"/>
          <w:rFonts w:ascii="SimSun" w:eastAsia="SimSun" w:hAnsi="SimSun" w:cs="SimSun"/>
          <w:b/>
          <w:bCs/>
          <w:kern w:val="0"/>
          <w:sz w:val="24"/>
          <w:szCs w:val="24"/>
        </w:rPr>
        <w:t>公告基本信息</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5E0"/>
      </w:tblPr>
      <w:tblGrid>
        <w:gridCol w:w="2717"/>
        <w:gridCol w:w="2900"/>
        <w:gridCol w:w="2901"/>
      </w:tblGrid>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大成荣享混合型证券投资基金</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基金简称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基金主代码</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025995</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基金运作方式</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契约型、开放式</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基金合同生效日</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基金管理人名称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大成基金管理有限公司</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基金托管人名称</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平安银行股份有限公司</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公告依据</w:t>
            </w:r>
          </w:p>
        </w:tc>
        <w:tc>
          <w:tcPr>
            <w:tcW w:w="3405"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《中华人民共和国证券投资基金法》、《公开募集证券投资基金运作管理办法》等相关法律法规以及《大成荣享混合型证券投资基金基金合同》、《大成荣享混合型证券投资基金招募说明书》</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下属基金份额类别的基金简称</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w:t>
            </w:r>
            <w:r>
              <w:rPr>
                <w:rFonts w:ascii="SimSun" w:eastAsia="SimSun" w:hAnsi="SimSun" w:cs="SimSun"/>
                <w:color w:val="000000"/>
                <w:kern w:val="0"/>
                <w:szCs w:val="21"/>
              </w:rPr>
              <w:t>A</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w:t>
            </w:r>
            <w:r>
              <w:rPr>
                <w:rFonts w:ascii="SimSun" w:eastAsia="SimSun" w:hAnsi="SimSun" w:cs="SimSun"/>
                <w:color w:val="000000"/>
                <w:kern w:val="0"/>
                <w:szCs w:val="21"/>
              </w:rPr>
              <w:t>C</w:t>
            </w:r>
          </w:p>
        </w:tc>
      </w:tr>
      <w:tr w:rsidR="002572FD">
        <w:trPr>
          <w:trHeight w:val="350"/>
        </w:trPr>
        <w:tc>
          <w:tcPr>
            <w:tcW w:w="1595"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下属基金份额类别的交易代码</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025995</w:t>
            </w:r>
          </w:p>
        </w:tc>
        <w:tc>
          <w:tcPr>
            <w:tcW w:w="1702"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025996</w:t>
            </w:r>
          </w:p>
        </w:tc>
      </w:tr>
    </w:tbl>
    <w:p w:rsidR="002572FD" w:rsidRDefault="002572FD">
      <w:pPr>
        <w:pStyle w:val="p"/>
        <w:wordWrap w:val="0"/>
        <w:spacing w:line="360" w:lineRule="auto"/>
        <w:ind w:firstLine="480"/>
        <w:rPr>
          <w:rFonts w:eastAsia="Times New Roman"/>
          <w:kern w:val="0"/>
          <w:sz w:val="24"/>
          <w:szCs w:val="24"/>
        </w:rPr>
      </w:pPr>
    </w:p>
    <w:p w:rsidR="002572FD" w:rsidRDefault="004307BC">
      <w:pPr>
        <w:pStyle w:val="div"/>
        <w:wordWrap w:val="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基金募集情况</w:t>
      </w:r>
    </w:p>
    <w:tbl>
      <w:tblPr>
        <w:tblStyle w:val="table"/>
        <w:tblW w:w="5000" w:type="pct"/>
        <w:tblBorders>
          <w:top w:val="single" w:sz="4" w:space="0" w:color="000000"/>
          <w:left w:val="single" w:sz="4" w:space="0" w:color="000000"/>
          <w:bottom w:val="single" w:sz="4" w:space="0" w:color="000000"/>
          <w:right w:val="single" w:sz="4" w:space="0" w:color="000000"/>
        </w:tblBorders>
        <w:tblCellMar>
          <w:left w:w="0" w:type="dxa"/>
          <w:right w:w="0" w:type="dxa"/>
        </w:tblCellMar>
        <w:tblLook w:val="05E0"/>
      </w:tblPr>
      <w:tblGrid>
        <w:gridCol w:w="1313"/>
        <w:gridCol w:w="2112"/>
        <w:gridCol w:w="1698"/>
        <w:gridCol w:w="1698"/>
        <w:gridCol w:w="1697"/>
      </w:tblGrid>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基金募集申请获中国证监会注册的文号</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证监许可【</w:t>
            </w:r>
            <w:r>
              <w:rPr>
                <w:rFonts w:ascii="SimSun" w:eastAsia="SimSun" w:hAnsi="SimSun" w:cs="SimSun"/>
                <w:color w:val="000000"/>
                <w:kern w:val="0"/>
                <w:szCs w:val="21"/>
              </w:rPr>
              <w:t>2025</w:t>
            </w:r>
            <w:r>
              <w:rPr>
                <w:rFonts w:ascii="SimSun" w:eastAsia="SimSun" w:hAnsi="SimSun" w:cs="SimSun"/>
                <w:color w:val="000000"/>
                <w:kern w:val="0"/>
                <w:szCs w:val="21"/>
              </w:rPr>
              <w:t>】</w:t>
            </w:r>
            <w:r>
              <w:rPr>
                <w:rFonts w:ascii="SimSun" w:eastAsia="SimSun" w:hAnsi="SimSun" w:cs="SimSun"/>
                <w:color w:val="000000"/>
                <w:kern w:val="0"/>
                <w:szCs w:val="21"/>
              </w:rPr>
              <w:t>2401</w:t>
            </w:r>
            <w:r>
              <w:rPr>
                <w:rFonts w:ascii="SimSun" w:eastAsia="SimSun" w:hAnsi="SimSun" w:cs="SimSun"/>
                <w:color w:val="000000"/>
                <w:kern w:val="0"/>
                <w:szCs w:val="21"/>
              </w:rPr>
              <w:t>号</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基金募集期间</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自</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24</w:t>
            </w:r>
            <w:r>
              <w:rPr>
                <w:rFonts w:ascii="SimSun" w:eastAsia="SimSun" w:hAnsi="SimSun" w:cs="SimSun"/>
                <w:color w:val="000000"/>
                <w:kern w:val="0"/>
                <w:szCs w:val="21"/>
              </w:rPr>
              <w:t>日起到</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验资机构名称</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容诚会计师事务所（特殊普通合伙）</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募集资金划入基金托管专户的日期</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募集有效认购总户数（单位：户）</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670</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份额级别</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w:t>
            </w:r>
            <w:r>
              <w:rPr>
                <w:rFonts w:ascii="SimSun" w:eastAsia="SimSun" w:hAnsi="SimSun" w:cs="SimSun"/>
                <w:color w:val="000000"/>
                <w:kern w:val="0"/>
                <w:szCs w:val="21"/>
              </w:rPr>
              <w:t>A</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大成荣享混合</w:t>
            </w:r>
            <w:r>
              <w:rPr>
                <w:rFonts w:ascii="SimSun" w:eastAsia="SimSun" w:hAnsi="SimSun" w:cs="SimSun"/>
                <w:color w:val="000000"/>
                <w:kern w:val="0"/>
                <w:szCs w:val="21"/>
              </w:rPr>
              <w:t>C</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合计</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募集期间净认购金额（单位：人民币元）</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30,996,203.46</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287,190,463.89</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318,186,667.35</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认购资金在募集期间产生的利息（单位：人民币元）</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75.56</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79.13</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154.69</w:t>
            </w:r>
          </w:p>
        </w:tc>
      </w:tr>
      <w:tr w:rsidR="002572FD">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募集份额（单位：份）</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有效认购份额</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30,996,203.46</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287,190,463.89</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318,186,667.35</w:t>
            </w:r>
          </w:p>
        </w:tc>
      </w:tr>
      <w:tr w:rsidR="002572FD">
        <w:trPr>
          <w:trHeight w:val="350"/>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2572FD" w:rsidRDefault="002572FD">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利息结转的份额</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75.56</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79.13</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154.69</w:t>
            </w:r>
          </w:p>
        </w:tc>
      </w:tr>
      <w:tr w:rsidR="002572FD">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2572FD" w:rsidRDefault="002572FD">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合计</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30,996,279.02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287,190,543.02</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318,186,822.04</w:t>
            </w:r>
          </w:p>
        </w:tc>
      </w:tr>
      <w:tr w:rsidR="002572FD">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募集期间基金管理人运用固有资金认购本基金情况</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认购的基金份额（单位：份）</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r>
      <w:tr w:rsidR="002572FD">
        <w:trPr>
          <w:trHeight w:val="350"/>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2572FD" w:rsidRDefault="002572FD">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占基金总份额比例</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r>
      <w:tr w:rsidR="002572FD">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2572FD" w:rsidRDefault="002572FD">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其他需要说明的事项</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w:t>
            </w:r>
          </w:p>
        </w:tc>
      </w:tr>
      <w:tr w:rsidR="002572FD">
        <w:trPr>
          <w:trHeight w:val="350"/>
        </w:trPr>
        <w:tc>
          <w:tcPr>
            <w:tcW w:w="770" w:type="pct"/>
            <w:vMerge w:val="restart"/>
            <w:tcBorders>
              <w:top w:val="single" w:sz="4" w:space="0" w:color="000000"/>
              <w:left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募集期间基金管理人的从业人员认购本基金情</w:t>
            </w:r>
            <w:r>
              <w:rPr>
                <w:rFonts w:ascii="SimSun" w:eastAsia="SimSun" w:hAnsi="SimSun" w:cs="SimSun"/>
                <w:color w:val="000000"/>
                <w:kern w:val="0"/>
                <w:szCs w:val="21"/>
              </w:rPr>
              <w:lastRenderedPageBreak/>
              <w:t>况</w:t>
            </w: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lastRenderedPageBreak/>
              <w:t>认购的基金份额（单位：</w:t>
            </w:r>
            <w:r>
              <w:rPr>
                <w:rFonts w:ascii="SimSun" w:eastAsia="SimSun" w:hAnsi="SimSun" w:cs="SimSun"/>
                <w:color w:val="000000"/>
                <w:kern w:val="0"/>
                <w:szCs w:val="21"/>
              </w:rPr>
              <w:t xml:space="preserve"> </w:t>
            </w:r>
            <w:r>
              <w:rPr>
                <w:rFonts w:ascii="SimSun" w:eastAsia="SimSun" w:hAnsi="SimSun" w:cs="SimSun"/>
                <w:color w:val="000000"/>
                <w:kern w:val="0"/>
                <w:szCs w:val="21"/>
              </w:rPr>
              <w:t>份）</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w:t>
            </w:r>
          </w:p>
        </w:tc>
      </w:tr>
      <w:tr w:rsidR="002572FD">
        <w:trPr>
          <w:trHeight w:val="350"/>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2572FD" w:rsidRDefault="002572FD">
            <w:pPr>
              <w:rPr>
                <w:rFonts w:ascii="SimSun" w:eastAsia="SimSun" w:hAnsi="SimSun" w:cs="SimSun"/>
                <w:color w:val="000000"/>
                <w:kern w:val="0"/>
                <w:szCs w:val="21"/>
              </w:rPr>
            </w:pPr>
          </w:p>
        </w:tc>
        <w:tc>
          <w:tcPr>
            <w:tcW w:w="1240"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占基金总份额比例</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c>
          <w:tcPr>
            <w:tcW w:w="997" w:type="pct"/>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0.0000%</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lastRenderedPageBreak/>
              <w:t>募集期限届满基金是否符合法律法规规定的办理基金备案手续的条件</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是</w:t>
            </w:r>
          </w:p>
        </w:tc>
      </w:tr>
      <w:tr w:rsidR="002572FD">
        <w:trPr>
          <w:trHeight w:val="350"/>
        </w:trPr>
        <w:tc>
          <w:tcPr>
            <w:tcW w:w="2010" w:type="pct"/>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向中国证监会办理基金备案手续获得书面确认的日期</w:t>
            </w:r>
          </w:p>
        </w:tc>
        <w:tc>
          <w:tcPr>
            <w:tcW w:w="2990" w:type="pct"/>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hideMark/>
          </w:tcPr>
          <w:p w:rsidR="002572FD" w:rsidRDefault="004307BC">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bl>
    <w:p w:rsidR="002572FD" w:rsidRDefault="002572FD">
      <w:pPr>
        <w:pStyle w:val="p"/>
        <w:widowControl/>
        <w:wordWrap w:val="0"/>
        <w:jc w:val="left"/>
        <w:rPr>
          <w:rFonts w:eastAsia="Times New Roman"/>
          <w:kern w:val="0"/>
          <w:sz w:val="24"/>
          <w:szCs w:val="24"/>
        </w:rPr>
      </w:pPr>
    </w:p>
    <w:p w:rsidR="002572FD" w:rsidRDefault="004307BC">
      <w:pPr>
        <w:pStyle w:val="div"/>
        <w:widowControl/>
        <w:wordWrap w:val="0"/>
        <w:spacing w:line="360" w:lineRule="auto"/>
        <w:jc w:val="left"/>
        <w:rPr>
          <w:rFonts w:ascii="SimSun" w:eastAsia="SimSun" w:hAnsi="SimSun" w:cs="SimSun"/>
          <w:kern w:val="0"/>
          <w:szCs w:val="21"/>
        </w:rPr>
      </w:pPr>
      <w:r>
        <w:rPr>
          <w:rFonts w:ascii="SimSun" w:eastAsia="SimSun" w:hAnsi="SimSun" w:cs="SimSun"/>
          <w:kern w:val="0"/>
          <w:szCs w:val="21"/>
        </w:rPr>
        <w:t>注：</w:t>
      </w:r>
    </w:p>
    <w:p w:rsidR="002572FD" w:rsidRDefault="004307BC">
      <w:pPr>
        <w:pStyle w:val="div"/>
        <w:widowControl/>
        <w:wordWrap w:val="0"/>
        <w:spacing w:line="360" w:lineRule="auto"/>
        <w:jc w:val="left"/>
        <w:rPr>
          <w:rFonts w:ascii="SimSun" w:eastAsia="SimSun" w:hAnsi="SimSun" w:cs="SimSun"/>
          <w:kern w:val="0"/>
          <w:szCs w:val="21"/>
        </w:rPr>
      </w:pPr>
      <w:r>
        <w:rPr>
          <w:rFonts w:ascii="SimSun" w:eastAsia="SimSun" w:hAnsi="SimSun" w:cs="SimSun"/>
          <w:kern w:val="0"/>
          <w:szCs w:val="21"/>
        </w:rPr>
        <w:t>1</w:t>
      </w:r>
      <w:r>
        <w:rPr>
          <w:rFonts w:ascii="SimSun" w:eastAsia="SimSun" w:hAnsi="SimSun" w:cs="SimSun"/>
          <w:kern w:val="0"/>
          <w:szCs w:val="21"/>
        </w:rPr>
        <w:t>、按照有关法律规定，本次基金募集期间所发生的律师费、会计师费、信息披露费等费用由基金管理人承担，不从基金财产中列支。</w:t>
      </w:r>
      <w:r>
        <w:rPr>
          <w:rFonts w:ascii="SimSun" w:eastAsia="SimSun" w:hAnsi="SimSun" w:cs="SimSun"/>
          <w:kern w:val="0"/>
          <w:szCs w:val="21"/>
        </w:rPr>
        <w:br/>
        <w:t>2</w:t>
      </w:r>
      <w:r>
        <w:rPr>
          <w:rFonts w:ascii="SimSun" w:eastAsia="SimSun" w:hAnsi="SimSun" w:cs="SimSun"/>
          <w:kern w:val="0"/>
          <w:szCs w:val="21"/>
        </w:rPr>
        <w:t>、本基金管理人高级管理人员、基金投资和研究部门负责人认购本基金份额总量的数量区间为</w:t>
      </w:r>
      <w:r>
        <w:rPr>
          <w:rStyle w:val="dataheightligt"/>
          <w:rFonts w:ascii="SimSun" w:eastAsia="SimSun" w:hAnsi="SimSun" w:cs="SimSun"/>
          <w:kern w:val="0"/>
          <w:szCs w:val="21"/>
        </w:rPr>
        <w:t>0</w:t>
      </w:r>
      <w:r>
        <w:rPr>
          <w:rFonts w:ascii="SimSun" w:eastAsia="SimSun" w:hAnsi="SimSun" w:cs="SimSun"/>
          <w:kern w:val="0"/>
          <w:szCs w:val="21"/>
        </w:rPr>
        <w:t>；本基金的基金经理认购本基金份额总量的数量区间为</w:t>
      </w:r>
      <w:r>
        <w:rPr>
          <w:rStyle w:val="dataheightligt"/>
          <w:rFonts w:ascii="SimSun" w:eastAsia="SimSun" w:hAnsi="SimSun" w:cs="SimSun"/>
          <w:kern w:val="0"/>
          <w:szCs w:val="21"/>
        </w:rPr>
        <w:t>0</w:t>
      </w:r>
      <w:r>
        <w:rPr>
          <w:rFonts w:ascii="SimSun" w:eastAsia="SimSun" w:hAnsi="SimSun" w:cs="SimSun"/>
          <w:kern w:val="0"/>
          <w:szCs w:val="21"/>
        </w:rPr>
        <w:t>。</w:t>
      </w:r>
    </w:p>
    <w:p w:rsidR="002572FD" w:rsidRDefault="002572FD">
      <w:pPr>
        <w:pStyle w:val="p"/>
        <w:wordWrap w:val="0"/>
        <w:spacing w:line="360" w:lineRule="auto"/>
        <w:ind w:firstLine="480"/>
        <w:jc w:val="left"/>
        <w:rPr>
          <w:rFonts w:eastAsia="Times New Roman"/>
          <w:kern w:val="0"/>
          <w:sz w:val="24"/>
          <w:szCs w:val="24"/>
        </w:rPr>
      </w:pPr>
    </w:p>
    <w:p w:rsidR="002572FD" w:rsidRDefault="002572FD">
      <w:pPr>
        <w:pStyle w:val="p"/>
        <w:wordWrap w:val="0"/>
        <w:spacing w:line="360" w:lineRule="auto"/>
        <w:ind w:firstLine="480"/>
        <w:jc w:val="left"/>
        <w:rPr>
          <w:rFonts w:eastAsia="Times New Roman"/>
          <w:kern w:val="0"/>
          <w:sz w:val="24"/>
          <w:szCs w:val="24"/>
        </w:rPr>
      </w:pPr>
    </w:p>
    <w:p w:rsidR="002572FD" w:rsidRDefault="004307BC">
      <w:pPr>
        <w:pStyle w:val="div"/>
        <w:widowControl/>
        <w:wordWrap w:val="0"/>
        <w:jc w:val="left"/>
        <w:rPr>
          <w:rFonts w:eastAsia="Times New Roman"/>
          <w:kern w:val="0"/>
          <w:sz w:val="24"/>
          <w:szCs w:val="24"/>
        </w:rPr>
      </w:pPr>
      <w:r>
        <w:rPr>
          <w:rStyle w:val="custom"/>
          <w:rFonts w:ascii="SimSun" w:eastAsia="SimSun" w:hAnsi="SimSun" w:cs="SimSun"/>
          <w:b/>
          <w:bCs/>
          <w:kern w:val="0"/>
          <w:sz w:val="24"/>
          <w:szCs w:val="24"/>
        </w:rPr>
        <w:t xml:space="preserve">3 </w:t>
      </w:r>
      <w:r>
        <w:rPr>
          <w:rStyle w:val="custom"/>
          <w:rFonts w:ascii="SimSun" w:eastAsia="SimSun" w:hAnsi="SimSun" w:cs="SimSun"/>
          <w:b/>
          <w:bCs/>
          <w:kern w:val="0"/>
          <w:sz w:val="24"/>
          <w:szCs w:val="24"/>
        </w:rPr>
        <w:t>其他需要提示的事项</w:t>
      </w:r>
    </w:p>
    <w:p w:rsidR="002572FD" w:rsidRDefault="004307BC">
      <w:pPr>
        <w:pStyle w:val="div"/>
        <w:wordWrap w:val="0"/>
        <w:spacing w:line="360" w:lineRule="auto"/>
        <w:ind w:firstLine="480"/>
        <w:jc w:val="left"/>
        <w:rPr>
          <w:rFonts w:ascii="SimSun" w:eastAsia="SimSun" w:hAnsi="SimSun" w:cs="SimSun"/>
          <w:kern w:val="0"/>
          <w:sz w:val="24"/>
          <w:szCs w:val="24"/>
        </w:rPr>
      </w:pPr>
      <w:r>
        <w:rPr>
          <w:rStyle w:val="custom"/>
          <w:rFonts w:ascii="SimSun" w:eastAsia="SimSun" w:hAnsi="SimSun" w:cs="SimSun"/>
          <w:kern w:val="0"/>
          <w:szCs w:val="21"/>
        </w:rPr>
        <w:t>1</w:t>
      </w:r>
      <w:r>
        <w:rPr>
          <w:rStyle w:val="custom"/>
          <w:rFonts w:ascii="SimSun" w:eastAsia="SimSun" w:hAnsi="SimSun" w:cs="SimSun"/>
          <w:kern w:val="0"/>
          <w:szCs w:val="21"/>
        </w:rPr>
        <w:t>、基金份额持有人可以到销售机构的网点进行交易确认单的查询和打印，也可以通过本基金管理人的网站（</w:t>
      </w:r>
      <w:r>
        <w:rPr>
          <w:rStyle w:val="custom"/>
          <w:rFonts w:ascii="SimSun" w:eastAsia="SimSun" w:hAnsi="SimSun" w:cs="SimSun"/>
          <w:kern w:val="0"/>
          <w:szCs w:val="21"/>
        </w:rPr>
        <w:t>http://www.dcfund.com.cn</w:t>
      </w:r>
      <w:r>
        <w:rPr>
          <w:rStyle w:val="custom"/>
          <w:rFonts w:ascii="SimSun" w:eastAsia="SimSun" w:hAnsi="SimSun" w:cs="SimSun"/>
          <w:kern w:val="0"/>
          <w:szCs w:val="21"/>
        </w:rPr>
        <w:t>）或客户服务电话（</w:t>
      </w:r>
      <w:r>
        <w:rPr>
          <w:rStyle w:val="custom"/>
          <w:rFonts w:ascii="SimSun" w:eastAsia="SimSun" w:hAnsi="SimSun" w:cs="SimSun"/>
          <w:kern w:val="0"/>
          <w:szCs w:val="21"/>
        </w:rPr>
        <w:t>400-888-5558</w:t>
      </w:r>
      <w:r>
        <w:rPr>
          <w:rStyle w:val="custom"/>
          <w:rFonts w:ascii="SimSun" w:eastAsia="SimSun" w:hAnsi="SimSun" w:cs="SimSun"/>
          <w:kern w:val="0"/>
          <w:szCs w:val="21"/>
        </w:rPr>
        <w:t>）查询交易确认情况。</w:t>
      </w:r>
    </w:p>
    <w:p w:rsidR="002572FD" w:rsidRDefault="004307BC">
      <w:pPr>
        <w:pStyle w:val="div"/>
        <w:wordWrap w:val="0"/>
        <w:spacing w:line="360" w:lineRule="auto"/>
        <w:ind w:firstLine="480"/>
        <w:jc w:val="left"/>
        <w:rPr>
          <w:rFonts w:ascii="SimSun" w:eastAsia="SimSun" w:hAnsi="SimSun" w:cs="SimSun"/>
          <w:kern w:val="0"/>
          <w:sz w:val="24"/>
          <w:szCs w:val="24"/>
        </w:rPr>
      </w:pPr>
      <w:r>
        <w:rPr>
          <w:rStyle w:val="custom"/>
          <w:rFonts w:ascii="SimSun" w:eastAsia="SimSun" w:hAnsi="SimSun" w:cs="SimSun"/>
          <w:kern w:val="0"/>
          <w:szCs w:val="21"/>
        </w:rPr>
        <w:t>2</w:t>
      </w:r>
      <w:r>
        <w:rPr>
          <w:rStyle w:val="custom"/>
          <w:rFonts w:ascii="SimSun" w:eastAsia="SimSun" w:hAnsi="SimSun" w:cs="SimSun"/>
          <w:kern w:val="0"/>
          <w:szCs w:val="21"/>
        </w:rPr>
        <w:t>、基金管理人可根据实际情况依法决定本基金开始办理申购的具体日期，具体业务办理时间在申购开始公告中规定。基金管理人自基金合同生效之日起不超过</w:t>
      </w:r>
      <w:r>
        <w:rPr>
          <w:rStyle w:val="custom"/>
          <w:rFonts w:ascii="SimSun" w:eastAsia="SimSun" w:hAnsi="SimSun" w:cs="SimSun"/>
          <w:kern w:val="0"/>
          <w:szCs w:val="21"/>
        </w:rPr>
        <w:t>3</w:t>
      </w:r>
      <w:r>
        <w:rPr>
          <w:rStyle w:val="custom"/>
          <w:rFonts w:ascii="SimSun" w:eastAsia="SimSun" w:hAnsi="SimSun" w:cs="SimSun"/>
          <w:kern w:val="0"/>
          <w:szCs w:val="21"/>
        </w:rPr>
        <w:t>个月开始办理赎回，具体业务办理时间在赎回开始公告中规定。</w:t>
      </w:r>
    </w:p>
    <w:p w:rsidR="002572FD" w:rsidRDefault="004307BC">
      <w:pPr>
        <w:pStyle w:val="div"/>
        <w:wordWrap w:val="0"/>
        <w:spacing w:line="360" w:lineRule="auto"/>
        <w:ind w:firstLine="480"/>
        <w:rPr>
          <w:rFonts w:ascii="SimSun" w:eastAsia="SimSun" w:hAnsi="SimSun" w:cs="SimSun"/>
          <w:kern w:val="0"/>
          <w:sz w:val="24"/>
          <w:szCs w:val="24"/>
        </w:rPr>
      </w:pPr>
      <w:r>
        <w:rPr>
          <w:rStyle w:val="custom"/>
          <w:rFonts w:ascii="SimSun" w:eastAsia="SimSun" w:hAnsi="SimSun" w:cs="SimSun"/>
          <w:kern w:val="0"/>
          <w:szCs w:val="21"/>
        </w:rPr>
        <w:t>3</w:t>
      </w:r>
      <w:r>
        <w:rPr>
          <w:rStyle w:val="custom"/>
          <w:rFonts w:ascii="SimSun" w:eastAsia="SimSun" w:hAnsi="SimSun" w:cs="SimSun"/>
          <w:kern w:val="0"/>
          <w:szCs w:val="21"/>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2572FD" w:rsidRDefault="004307BC">
      <w:pPr>
        <w:pStyle w:val="div"/>
        <w:wordWrap w:val="0"/>
        <w:spacing w:line="360" w:lineRule="auto"/>
        <w:ind w:firstLine="480"/>
        <w:rPr>
          <w:rFonts w:ascii="SimSun" w:eastAsia="SimSun" w:hAnsi="SimSun" w:cs="SimSun"/>
          <w:kern w:val="0"/>
          <w:sz w:val="24"/>
          <w:szCs w:val="24"/>
        </w:rPr>
      </w:pPr>
      <w:r>
        <w:rPr>
          <w:rStyle w:val="custom"/>
          <w:rFonts w:ascii="SimSun" w:eastAsia="SimSun" w:hAnsi="SimSun" w:cs="SimSun"/>
          <w:kern w:val="0"/>
          <w:szCs w:val="21"/>
        </w:rPr>
        <w:t>特此公告。</w:t>
      </w:r>
    </w:p>
    <w:p w:rsidR="002572FD" w:rsidRDefault="004307BC">
      <w:pPr>
        <w:pStyle w:val="div"/>
        <w:spacing w:line="360" w:lineRule="auto"/>
        <w:ind w:firstLine="480"/>
        <w:jc w:val="right"/>
        <w:rPr>
          <w:rFonts w:eastAsia="Times New Roman"/>
          <w:kern w:val="0"/>
          <w:sz w:val="24"/>
          <w:szCs w:val="24"/>
        </w:rPr>
      </w:pPr>
      <w:r>
        <w:rPr>
          <w:rFonts w:ascii="SimSun" w:eastAsia="SimSun" w:hAnsi="SimSun" w:cs="SimSun"/>
          <w:kern w:val="0"/>
          <w:szCs w:val="21"/>
        </w:rPr>
        <w:t>大成基金管理有限公司</w:t>
      </w:r>
    </w:p>
    <w:p w:rsidR="002572FD" w:rsidRDefault="004307BC">
      <w:pPr>
        <w:pStyle w:val="div"/>
        <w:widowControl/>
        <w:spacing w:line="360" w:lineRule="auto"/>
        <w:ind w:firstLine="420"/>
        <w:jc w:val="right"/>
        <w:rPr>
          <w:rFonts w:ascii="SimSun" w:eastAsia="SimSun" w:hAnsi="SimSun" w:cs="SimSun"/>
          <w:kern w:val="0"/>
          <w:szCs w:val="21"/>
        </w:rPr>
      </w:pP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12</w:t>
      </w:r>
      <w:r>
        <w:rPr>
          <w:rStyle w:val="custom"/>
          <w:rFonts w:ascii="SimSun" w:eastAsia="SimSun" w:hAnsi="SimSun" w:cs="SimSun"/>
          <w:kern w:val="0"/>
          <w:szCs w:val="21"/>
        </w:rPr>
        <w:t>月</w:t>
      </w:r>
      <w:r>
        <w:rPr>
          <w:rStyle w:val="custom"/>
          <w:rFonts w:ascii="SimSun" w:eastAsia="SimSun" w:hAnsi="SimSun" w:cs="SimSun"/>
          <w:kern w:val="0"/>
          <w:szCs w:val="21"/>
        </w:rPr>
        <w:t>17</w:t>
      </w:r>
      <w:r>
        <w:rPr>
          <w:rStyle w:val="custom"/>
          <w:rFonts w:ascii="SimSun" w:eastAsia="SimSun" w:hAnsi="SimSun" w:cs="SimSun"/>
          <w:kern w:val="0"/>
          <w:szCs w:val="21"/>
        </w:rPr>
        <w:t>日</w:t>
      </w:r>
    </w:p>
    <w:sectPr w:rsidR="002572FD" w:rsidSect="002572F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FD" w:rsidRDefault="002572FD" w:rsidP="002572FD">
      <w:r>
        <w:separator/>
      </w:r>
    </w:p>
  </w:endnote>
  <w:endnote w:type="continuationSeparator" w:id="0">
    <w:p w:rsidR="002572FD" w:rsidRDefault="002572FD" w:rsidP="002572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FD" w:rsidRDefault="002572FD">
    <w:pPr>
      <w:pStyle w:val="a9"/>
      <w:jc w:val="center"/>
      <w:rPr>
        <w:color w:val="000000" w:themeColor="text1"/>
      </w:rPr>
    </w:pPr>
    <w:r>
      <w:rPr>
        <w:color w:val="000000" w:themeColor="text1"/>
      </w:rPr>
      <w:fldChar w:fldCharType="begin"/>
    </w:r>
    <w:r w:rsidR="004307BC">
      <w:rPr>
        <w:color w:val="000000" w:themeColor="text1"/>
      </w:rPr>
      <w:instrText>PAGE   \* MERGEFORMAT</w:instrText>
    </w:r>
    <w:r>
      <w:rPr>
        <w:color w:val="000000" w:themeColor="text1"/>
      </w:rPr>
      <w:fldChar w:fldCharType="separate"/>
    </w:r>
    <w:r w:rsidR="004307BC" w:rsidRPr="004307BC">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FD" w:rsidRDefault="002572FD" w:rsidP="002572FD">
      <w:r>
        <w:separator/>
      </w:r>
    </w:p>
  </w:footnote>
  <w:footnote w:type="continuationSeparator" w:id="0">
    <w:p w:rsidR="002572FD" w:rsidRDefault="002572FD" w:rsidP="00257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572FD"/>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7BC"/>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FD"/>
    <w:pPr>
      <w:widowControl w:val="0"/>
      <w:jc w:val="both"/>
    </w:pPr>
    <w:rPr>
      <w:kern w:val="2"/>
      <w:sz w:val="21"/>
      <w:lang w:eastAsia="zh-CN"/>
    </w:rPr>
  </w:style>
  <w:style w:type="paragraph" w:styleId="1">
    <w:name w:val="heading 1"/>
    <w:basedOn w:val="a"/>
    <w:next w:val="a"/>
    <w:link w:val="1Char"/>
    <w:qFormat/>
    <w:rsid w:val="002572F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572F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572F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572FD"/>
    <w:pPr>
      <w:ind w:firstLineChars="200" w:firstLine="420"/>
    </w:pPr>
  </w:style>
  <w:style w:type="paragraph" w:styleId="a4">
    <w:name w:val="Document Map"/>
    <w:basedOn w:val="a"/>
    <w:qFormat/>
    <w:rsid w:val="002572FD"/>
    <w:pPr>
      <w:shd w:val="clear" w:color="auto" w:fill="000080"/>
    </w:pPr>
  </w:style>
  <w:style w:type="paragraph" w:styleId="a5">
    <w:name w:val="annotation text"/>
    <w:basedOn w:val="a"/>
    <w:link w:val="Char"/>
    <w:qFormat/>
    <w:rsid w:val="002572FD"/>
    <w:pPr>
      <w:jc w:val="left"/>
    </w:pPr>
  </w:style>
  <w:style w:type="paragraph" w:styleId="a6">
    <w:name w:val="Body Text"/>
    <w:basedOn w:val="a"/>
    <w:link w:val="Char0"/>
    <w:qFormat/>
    <w:rsid w:val="002572FD"/>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572FD"/>
    <w:pPr>
      <w:ind w:leftChars="400" w:left="840"/>
    </w:pPr>
  </w:style>
  <w:style w:type="paragraph" w:styleId="a7">
    <w:name w:val="Plain Text"/>
    <w:basedOn w:val="a"/>
    <w:qFormat/>
    <w:rsid w:val="002572FD"/>
    <w:pPr>
      <w:adjustRightInd w:val="0"/>
      <w:spacing w:line="312" w:lineRule="atLeast"/>
      <w:textAlignment w:val="baseline"/>
    </w:pPr>
    <w:rPr>
      <w:rFonts w:ascii="宋体" w:hAnsi="Courier New"/>
      <w:kern w:val="0"/>
    </w:rPr>
  </w:style>
  <w:style w:type="paragraph" w:styleId="20">
    <w:name w:val="Body Text Indent 2"/>
    <w:basedOn w:val="a"/>
    <w:qFormat/>
    <w:rsid w:val="002572FD"/>
    <w:pPr>
      <w:spacing w:line="360" w:lineRule="auto"/>
      <w:ind w:firstLine="425"/>
    </w:pPr>
    <w:rPr>
      <w:rFonts w:ascii="仿宋_GB2312" w:eastAsia="仿宋_GB2312"/>
      <w:sz w:val="28"/>
    </w:rPr>
  </w:style>
  <w:style w:type="paragraph" w:styleId="a8">
    <w:name w:val="Balloon Text"/>
    <w:basedOn w:val="a"/>
    <w:qFormat/>
    <w:rsid w:val="002572FD"/>
    <w:rPr>
      <w:sz w:val="18"/>
    </w:rPr>
  </w:style>
  <w:style w:type="paragraph" w:styleId="a9">
    <w:name w:val="footer"/>
    <w:basedOn w:val="a"/>
    <w:link w:val="Char1"/>
    <w:uiPriority w:val="99"/>
    <w:qFormat/>
    <w:rsid w:val="002572FD"/>
    <w:pPr>
      <w:tabs>
        <w:tab w:val="center" w:pos="4153"/>
        <w:tab w:val="right" w:pos="8306"/>
      </w:tabs>
      <w:snapToGrid w:val="0"/>
      <w:jc w:val="left"/>
    </w:pPr>
    <w:rPr>
      <w:sz w:val="18"/>
    </w:rPr>
  </w:style>
  <w:style w:type="paragraph" w:styleId="aa">
    <w:name w:val="header"/>
    <w:basedOn w:val="a"/>
    <w:link w:val="Char2"/>
    <w:uiPriority w:val="99"/>
    <w:qFormat/>
    <w:rsid w:val="002572F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572FD"/>
    <w:pPr>
      <w:tabs>
        <w:tab w:val="right" w:leader="dot" w:pos="8296"/>
      </w:tabs>
      <w:spacing w:line="360" w:lineRule="auto"/>
    </w:pPr>
  </w:style>
  <w:style w:type="paragraph" w:styleId="ab">
    <w:name w:val="footnote text"/>
    <w:basedOn w:val="a"/>
    <w:qFormat/>
    <w:rsid w:val="002572FD"/>
    <w:pPr>
      <w:snapToGrid w:val="0"/>
      <w:jc w:val="left"/>
    </w:pPr>
    <w:rPr>
      <w:sz w:val="18"/>
    </w:rPr>
  </w:style>
  <w:style w:type="paragraph" w:styleId="31">
    <w:name w:val="Body Text Indent 3"/>
    <w:basedOn w:val="a"/>
    <w:qFormat/>
    <w:rsid w:val="002572FD"/>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572FD"/>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572FD"/>
    <w:pPr>
      <w:spacing w:before="240" w:after="60"/>
      <w:jc w:val="center"/>
      <w:outlineLvl w:val="0"/>
    </w:pPr>
    <w:rPr>
      <w:rFonts w:ascii="Cambria" w:hAnsi="Cambria"/>
      <w:b/>
      <w:sz w:val="32"/>
      <w:lang w:val="zh-CN"/>
    </w:rPr>
  </w:style>
  <w:style w:type="paragraph" w:styleId="ae">
    <w:name w:val="annotation subject"/>
    <w:basedOn w:val="a5"/>
    <w:next w:val="a5"/>
    <w:qFormat/>
    <w:rsid w:val="002572FD"/>
    <w:rPr>
      <w:b/>
    </w:rPr>
  </w:style>
  <w:style w:type="character" w:styleId="af">
    <w:name w:val="page number"/>
    <w:basedOn w:val="a0"/>
    <w:rsid w:val="002572FD"/>
  </w:style>
  <w:style w:type="character" w:styleId="af0">
    <w:name w:val="Hyperlink"/>
    <w:qFormat/>
    <w:rsid w:val="002572FD"/>
    <w:rPr>
      <w:color w:val="0000FF"/>
      <w:u w:val="single"/>
    </w:rPr>
  </w:style>
  <w:style w:type="character" w:styleId="af1">
    <w:name w:val="annotation reference"/>
    <w:rsid w:val="002572FD"/>
    <w:rPr>
      <w:sz w:val="21"/>
    </w:rPr>
  </w:style>
  <w:style w:type="character" w:styleId="af2">
    <w:name w:val="footnote reference"/>
    <w:rsid w:val="002572FD"/>
    <w:rPr>
      <w:vertAlign w:val="superscript"/>
    </w:rPr>
  </w:style>
  <w:style w:type="character" w:customStyle="1" w:styleId="Char0">
    <w:name w:val="正文文本 Char"/>
    <w:link w:val="a6"/>
    <w:rsid w:val="002572FD"/>
    <w:rPr>
      <w:rFonts w:ascii="宋体"/>
      <w:lang w:val="zh-CN" w:eastAsia="zh-CN"/>
    </w:rPr>
  </w:style>
  <w:style w:type="character" w:customStyle="1" w:styleId="unnamed11">
    <w:name w:val="unnamed11"/>
    <w:rsid w:val="002572FD"/>
    <w:rPr>
      <w:rFonts w:ascii="宋体" w:eastAsia="宋体" w:hAnsi="宋体" w:hint="eastAsia"/>
      <w:sz w:val="18"/>
    </w:rPr>
  </w:style>
  <w:style w:type="character" w:customStyle="1" w:styleId="Char3">
    <w:name w:val="标题 Char"/>
    <w:link w:val="ad"/>
    <w:rsid w:val="002572FD"/>
    <w:rPr>
      <w:rFonts w:ascii="Cambria" w:hAnsi="Cambria"/>
      <w:b/>
      <w:kern w:val="2"/>
      <w:sz w:val="32"/>
      <w:lang w:val="zh-CN" w:eastAsia="zh-CN"/>
    </w:rPr>
  </w:style>
  <w:style w:type="character" w:customStyle="1" w:styleId="Char2">
    <w:name w:val="页眉 Char"/>
    <w:link w:val="aa"/>
    <w:uiPriority w:val="99"/>
    <w:qFormat/>
    <w:rsid w:val="002572FD"/>
    <w:rPr>
      <w:kern w:val="2"/>
      <w:sz w:val="18"/>
    </w:rPr>
  </w:style>
  <w:style w:type="character" w:customStyle="1" w:styleId="read">
    <w:name w:val="read"/>
    <w:basedOn w:val="a0"/>
    <w:qFormat/>
    <w:rsid w:val="002572FD"/>
  </w:style>
  <w:style w:type="paragraph" w:customStyle="1" w:styleId="CharChar">
    <w:name w:val="Char Char"/>
    <w:basedOn w:val="a"/>
    <w:qFormat/>
    <w:rsid w:val="002572FD"/>
  </w:style>
  <w:style w:type="paragraph" w:customStyle="1" w:styleId="Default">
    <w:name w:val="Default"/>
    <w:qFormat/>
    <w:rsid w:val="002572FD"/>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572F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572FD"/>
    <w:pPr>
      <w:widowControl/>
      <w:numPr>
        <w:numId w:val="1"/>
      </w:numPr>
      <w:jc w:val="left"/>
    </w:pPr>
    <w:rPr>
      <w:kern w:val="0"/>
      <w:sz w:val="24"/>
    </w:rPr>
  </w:style>
  <w:style w:type="paragraph" w:customStyle="1" w:styleId="msonormal1">
    <w:name w:val="msonormal1"/>
    <w:qFormat/>
    <w:rsid w:val="002572FD"/>
    <w:pPr>
      <w:widowControl w:val="0"/>
      <w:jc w:val="both"/>
    </w:pPr>
    <w:rPr>
      <w:kern w:val="2"/>
      <w:sz w:val="21"/>
      <w:lang w:eastAsia="zh-CN"/>
    </w:rPr>
  </w:style>
  <w:style w:type="paragraph" w:customStyle="1" w:styleId="af3">
    <w:name w:val="正文正文"/>
    <w:basedOn w:val="a"/>
    <w:qFormat/>
    <w:rsid w:val="002572FD"/>
    <w:pPr>
      <w:spacing w:afterLines="25" w:line="360" w:lineRule="auto"/>
      <w:ind w:firstLineChars="200" w:firstLine="200"/>
    </w:pPr>
    <w:rPr>
      <w:sz w:val="24"/>
    </w:rPr>
  </w:style>
  <w:style w:type="paragraph" w:customStyle="1" w:styleId="Char4">
    <w:name w:val="Char"/>
    <w:basedOn w:val="a"/>
    <w:qFormat/>
    <w:rsid w:val="002572FD"/>
  </w:style>
  <w:style w:type="paragraph" w:customStyle="1" w:styleId="Char10">
    <w:name w:val="Char1"/>
    <w:basedOn w:val="a"/>
    <w:qFormat/>
    <w:rsid w:val="002572FD"/>
  </w:style>
  <w:style w:type="paragraph" w:customStyle="1" w:styleId="CharCharChar">
    <w:name w:val="Char Char Char"/>
    <w:basedOn w:val="a"/>
    <w:qFormat/>
    <w:rsid w:val="002572FD"/>
  </w:style>
  <w:style w:type="paragraph" w:customStyle="1" w:styleId="InfoBlue">
    <w:name w:val="InfoBlue"/>
    <w:basedOn w:val="a"/>
    <w:next w:val="a6"/>
    <w:qFormat/>
    <w:rsid w:val="002572F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572FD"/>
    <w:pPr>
      <w:tabs>
        <w:tab w:val="left" w:pos="360"/>
      </w:tabs>
    </w:pPr>
  </w:style>
  <w:style w:type="paragraph" w:customStyle="1" w:styleId="CharChar1">
    <w:name w:val="Char Char1"/>
    <w:basedOn w:val="a"/>
    <w:qFormat/>
    <w:rsid w:val="002572FD"/>
  </w:style>
  <w:style w:type="paragraph" w:customStyle="1" w:styleId="af4">
    <w:name w:val="正文所"/>
    <w:basedOn w:val="a"/>
    <w:qFormat/>
    <w:rsid w:val="002572FD"/>
    <w:pPr>
      <w:spacing w:line="360" w:lineRule="auto"/>
      <w:ind w:firstLineChars="200" w:firstLine="420"/>
    </w:pPr>
    <w:rPr>
      <w:rFonts w:ascii="宋体"/>
    </w:rPr>
  </w:style>
  <w:style w:type="paragraph" w:customStyle="1" w:styleId="11">
    <w:name w:val="修订1"/>
    <w:hidden/>
    <w:uiPriority w:val="99"/>
    <w:semiHidden/>
    <w:qFormat/>
    <w:rsid w:val="002572FD"/>
    <w:rPr>
      <w:kern w:val="2"/>
      <w:sz w:val="21"/>
      <w:lang w:eastAsia="zh-CN"/>
    </w:rPr>
  </w:style>
  <w:style w:type="character" w:customStyle="1" w:styleId="1Char">
    <w:name w:val="标题 1 Char"/>
    <w:link w:val="1"/>
    <w:qFormat/>
    <w:rsid w:val="002572FD"/>
    <w:rPr>
      <w:rFonts w:ascii="宋体"/>
      <w:b/>
      <w:color w:val="000000"/>
      <w:sz w:val="24"/>
    </w:rPr>
  </w:style>
  <w:style w:type="character" w:customStyle="1" w:styleId="Char">
    <w:name w:val="批注文字 Char"/>
    <w:link w:val="a5"/>
    <w:qFormat/>
    <w:rsid w:val="002572FD"/>
    <w:rPr>
      <w:kern w:val="2"/>
      <w:sz w:val="21"/>
    </w:rPr>
  </w:style>
  <w:style w:type="paragraph" w:customStyle="1" w:styleId="CharChar2">
    <w:name w:val="Char Char2"/>
    <w:basedOn w:val="a"/>
    <w:qFormat/>
    <w:rsid w:val="002572FD"/>
  </w:style>
  <w:style w:type="paragraph" w:customStyle="1" w:styleId="CharChar3">
    <w:name w:val="Char Char3"/>
    <w:basedOn w:val="a"/>
    <w:qFormat/>
    <w:rsid w:val="002572FD"/>
  </w:style>
  <w:style w:type="paragraph" w:customStyle="1" w:styleId="Char20">
    <w:name w:val="Char2"/>
    <w:basedOn w:val="a"/>
    <w:qFormat/>
    <w:rsid w:val="002572FD"/>
  </w:style>
  <w:style w:type="paragraph" w:customStyle="1" w:styleId="CharCharChar1">
    <w:name w:val="Char Char Char1"/>
    <w:basedOn w:val="a"/>
    <w:qFormat/>
    <w:rsid w:val="002572FD"/>
  </w:style>
  <w:style w:type="paragraph" w:customStyle="1" w:styleId="CharCharCharChar1">
    <w:name w:val="Char Char Char Char1"/>
    <w:basedOn w:val="a"/>
    <w:qFormat/>
    <w:rsid w:val="002572FD"/>
    <w:pPr>
      <w:tabs>
        <w:tab w:val="left" w:pos="360"/>
      </w:tabs>
    </w:pPr>
  </w:style>
  <w:style w:type="paragraph" w:customStyle="1" w:styleId="CharChar11">
    <w:name w:val="Char Char11"/>
    <w:basedOn w:val="a"/>
    <w:qFormat/>
    <w:rsid w:val="002572FD"/>
  </w:style>
  <w:style w:type="paragraph" w:customStyle="1" w:styleId="CharChar4">
    <w:name w:val="Char Char4"/>
    <w:basedOn w:val="a"/>
    <w:qFormat/>
    <w:rsid w:val="002572FD"/>
  </w:style>
  <w:style w:type="paragraph" w:styleId="af5">
    <w:name w:val="List Paragraph"/>
    <w:basedOn w:val="a"/>
    <w:uiPriority w:val="34"/>
    <w:qFormat/>
    <w:rsid w:val="002572FD"/>
    <w:pPr>
      <w:ind w:firstLineChars="200" w:firstLine="420"/>
    </w:pPr>
  </w:style>
  <w:style w:type="paragraph" w:customStyle="1" w:styleId="CharChar12">
    <w:name w:val="Char Char12"/>
    <w:basedOn w:val="a"/>
    <w:qFormat/>
    <w:rsid w:val="002572FD"/>
  </w:style>
  <w:style w:type="paragraph" w:customStyle="1" w:styleId="Char30">
    <w:name w:val="Char3"/>
    <w:basedOn w:val="a"/>
    <w:qFormat/>
    <w:rsid w:val="002572FD"/>
  </w:style>
  <w:style w:type="paragraph" w:customStyle="1" w:styleId="CharChar13">
    <w:name w:val="Char Char13"/>
    <w:basedOn w:val="a"/>
    <w:qFormat/>
    <w:rsid w:val="002572FD"/>
  </w:style>
  <w:style w:type="paragraph" w:customStyle="1" w:styleId="Char40">
    <w:name w:val="Char4"/>
    <w:basedOn w:val="a"/>
    <w:qFormat/>
    <w:rsid w:val="002572FD"/>
  </w:style>
  <w:style w:type="paragraph" w:customStyle="1" w:styleId="CharChar14">
    <w:name w:val="Char Char14"/>
    <w:basedOn w:val="a"/>
    <w:qFormat/>
    <w:rsid w:val="002572FD"/>
  </w:style>
  <w:style w:type="paragraph" w:customStyle="1" w:styleId="Char5">
    <w:name w:val="Char5"/>
    <w:basedOn w:val="a"/>
    <w:qFormat/>
    <w:rsid w:val="002572FD"/>
  </w:style>
  <w:style w:type="paragraph" w:customStyle="1" w:styleId="CharChar5">
    <w:name w:val="Char Char5"/>
    <w:basedOn w:val="a"/>
    <w:qFormat/>
    <w:rsid w:val="002572FD"/>
  </w:style>
  <w:style w:type="character" w:customStyle="1" w:styleId="Char1">
    <w:name w:val="页脚 Char"/>
    <w:basedOn w:val="a0"/>
    <w:link w:val="a9"/>
    <w:uiPriority w:val="99"/>
    <w:qFormat/>
    <w:rsid w:val="002572FD"/>
    <w:rPr>
      <w:kern w:val="2"/>
      <w:sz w:val="18"/>
    </w:rPr>
  </w:style>
  <w:style w:type="paragraph" w:customStyle="1" w:styleId="p">
    <w:name w:val="p"/>
    <w:basedOn w:val="a"/>
    <w:rsid w:val="002572FD"/>
  </w:style>
  <w:style w:type="paragraph" w:customStyle="1" w:styleId="div">
    <w:name w:val="div"/>
    <w:basedOn w:val="a"/>
    <w:rsid w:val="002572FD"/>
  </w:style>
  <w:style w:type="character" w:customStyle="1" w:styleId="custom">
    <w:name w:val="custom"/>
    <w:basedOn w:val="a0"/>
    <w:rsid w:val="002572FD"/>
  </w:style>
  <w:style w:type="table" w:customStyle="1" w:styleId="table">
    <w:name w:val="table"/>
    <w:basedOn w:val="a1"/>
    <w:rsid w:val="002572FD"/>
    <w:tblPr>
      <w:tblInd w:w="0" w:type="dxa"/>
      <w:tblCellMar>
        <w:top w:w="0" w:type="dxa"/>
        <w:left w:w="108" w:type="dxa"/>
        <w:bottom w:w="0" w:type="dxa"/>
        <w:right w:w="108" w:type="dxa"/>
      </w:tblCellMar>
    </w:tblPr>
  </w:style>
  <w:style w:type="character" w:customStyle="1" w:styleId="dataheightligt">
    <w:name w:val="data_heightligt"/>
    <w:basedOn w:val="a0"/>
    <w:rsid w:val="002572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AEACEB54-BA50-406A-8B9C-0A3A3F29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Office Word</Application>
  <DocSecurity>4</DocSecurity>
  <Lines>10</Lines>
  <Paragraphs>3</Paragraphs>
  <ScaleCrop>false</ScaleCrop>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