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7A90" w:rsidRPr="003166BA" w:rsidRDefault="00A03C03" w:rsidP="00B46DFF">
      <w:pPr>
        <w:jc w:val="center"/>
        <w:rPr>
          <w:rFonts w:ascii="Times New Roman" w:hAnsi="Times New Roman" w:hint="eastAsia"/>
          <w:b/>
          <w:sz w:val="36"/>
          <w:szCs w:val="36"/>
        </w:rPr>
      </w:pPr>
      <w:r w:rsidRPr="00BE6112">
        <w:rPr>
          <w:rFonts w:ascii="Times New Roman" w:hAnsi="Times New Roman"/>
          <w:b/>
          <w:sz w:val="36"/>
          <w:szCs w:val="36"/>
        </w:rPr>
        <w:t>宝盈货币市场证券投资基金</w:t>
      </w:r>
      <w:r w:rsidR="00727DEC" w:rsidRPr="00BE6112">
        <w:rPr>
          <w:rFonts w:ascii="Times New Roman" w:hAnsi="Times New Roman"/>
          <w:b/>
          <w:sz w:val="36"/>
          <w:szCs w:val="36"/>
        </w:rPr>
        <w:t>调整</w:t>
      </w:r>
      <w:r w:rsidR="00DF1865">
        <w:rPr>
          <w:rFonts w:ascii="Times New Roman" w:hAnsi="Times New Roman" w:hint="eastAsia"/>
          <w:b/>
          <w:sz w:val="36"/>
          <w:szCs w:val="36"/>
        </w:rPr>
        <w:t>个人投资者</w:t>
      </w:r>
      <w:r w:rsidR="00727DEC" w:rsidRPr="00BE6112">
        <w:rPr>
          <w:rFonts w:ascii="Times New Roman" w:hAnsi="Times New Roman"/>
          <w:b/>
          <w:sz w:val="36"/>
          <w:szCs w:val="36"/>
        </w:rPr>
        <w:t>大额申购、转换转入、定期定额投资业务</w:t>
      </w:r>
      <w:r w:rsidR="00BA2531" w:rsidRPr="00BE6112">
        <w:rPr>
          <w:rFonts w:ascii="Times New Roman" w:hAnsi="Times New Roman"/>
          <w:b/>
          <w:sz w:val="36"/>
          <w:szCs w:val="36"/>
        </w:rPr>
        <w:t>限制</w:t>
      </w:r>
      <w:r w:rsidR="00727DEC" w:rsidRPr="00BE6112">
        <w:rPr>
          <w:rFonts w:ascii="Times New Roman" w:hAnsi="Times New Roman"/>
          <w:b/>
          <w:sz w:val="36"/>
          <w:szCs w:val="36"/>
        </w:rPr>
        <w:t>金额的公告</w:t>
      </w:r>
    </w:p>
    <w:p w:rsidR="003717F3" w:rsidRPr="003166BA" w:rsidRDefault="003717F3" w:rsidP="00B46DFF">
      <w:pPr>
        <w:spacing w:beforeLines="50"/>
        <w:ind w:left="2098" w:firstLine="420"/>
        <w:rPr>
          <w:rFonts w:ascii="Times New Roman" w:hAnsi="Times New Roman"/>
          <w:b/>
          <w:sz w:val="28"/>
          <w:szCs w:val="28"/>
        </w:rPr>
      </w:pPr>
      <w:r w:rsidRPr="003166BA">
        <w:rPr>
          <w:rFonts w:ascii="Times New Roman" w:hAnsi="Times New Roman"/>
          <w:b/>
          <w:sz w:val="28"/>
          <w:szCs w:val="28"/>
        </w:rPr>
        <w:t>公告送出日期：</w:t>
      </w:r>
      <w:bookmarkStart w:id="0" w:name="t_3_0_0003_a1_fm1"/>
      <w:bookmarkEnd w:id="0"/>
      <w:r w:rsidR="00187C3B" w:rsidRPr="00187C3B">
        <w:rPr>
          <w:rFonts w:ascii="Times New Roman" w:hAnsi="Times New Roman" w:hint="eastAsia"/>
          <w:b/>
          <w:sz w:val="28"/>
          <w:szCs w:val="28"/>
        </w:rPr>
        <w:t>2025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年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12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月</w:t>
      </w:r>
      <w:r w:rsidR="00DC36CB">
        <w:rPr>
          <w:rFonts w:ascii="Times New Roman" w:hAnsi="Times New Roman"/>
          <w:b/>
          <w:sz w:val="28"/>
          <w:szCs w:val="28"/>
        </w:rPr>
        <w:t>17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日</w:t>
      </w:r>
    </w:p>
    <w:p w:rsidR="003717F3" w:rsidRPr="003166BA" w:rsidRDefault="003717F3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3166BA">
        <w:rPr>
          <w:rFonts w:ascii="Times New Roman" w:eastAsia="宋体" w:hAnsi="Times New Roman"/>
          <w:bCs/>
          <w:sz w:val="24"/>
          <w:szCs w:val="24"/>
        </w:rPr>
        <w:t>1</w:t>
      </w:r>
      <w:bookmarkStart w:id="1" w:name="t_3_1_1_table"/>
      <w:bookmarkEnd w:id="1"/>
      <w:r w:rsidRPr="003166BA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3166BA">
        <w:rPr>
          <w:rFonts w:ascii="Times New Roman" w:eastAsia="宋体" w:hAnsi="Times New Roman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3260"/>
        <w:gridCol w:w="2866"/>
      </w:tblGrid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2" w:name="t_3_1_1_0009_a1_fm1"/>
            <w:bookmarkEnd w:id="2"/>
            <w:r w:rsidRPr="003166BA">
              <w:rPr>
                <w:rFonts w:ascii="Times New Roman" w:hAnsi="Times New Roman"/>
                <w:szCs w:val="21"/>
              </w:rPr>
              <w:t>宝盈货币市场证券投资基金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基金简称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3" w:name="t_3_1_1_0011_a1_fm1"/>
            <w:bookmarkEnd w:id="3"/>
            <w:r w:rsidRPr="003166BA">
              <w:rPr>
                <w:rFonts w:ascii="Times New Roman" w:hAnsi="Times New Roman"/>
                <w:szCs w:val="21"/>
              </w:rPr>
              <w:t>宝盈货币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基金主代码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9E084B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4" w:name="t_1_1_0012_a1_fm1"/>
            <w:bookmarkEnd w:id="4"/>
            <w:r w:rsidRPr="003166BA">
              <w:rPr>
                <w:rFonts w:ascii="Times New Roman" w:hAnsi="Times New Roman"/>
                <w:szCs w:val="21"/>
              </w:rPr>
              <w:t>21300</w:t>
            </w:r>
            <w:r w:rsidR="00A03C03" w:rsidRPr="003166BA">
              <w:rPr>
                <w:rFonts w:ascii="Times New Roman" w:hAnsi="Times New Roman"/>
                <w:szCs w:val="21"/>
              </w:rPr>
              <w:t>9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基金管理人名称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2813A4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5" w:name="t_3_1_1_0186_a1_fm1"/>
            <w:bookmarkEnd w:id="5"/>
            <w:r w:rsidRPr="003166BA">
              <w:rPr>
                <w:rFonts w:ascii="Times New Roman" w:hAnsi="Times New Roman"/>
                <w:szCs w:val="21"/>
              </w:rPr>
              <w:t>宝盈基金管理有限公司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公告依据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9E084B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6" w:name="t_3_1_1_2631_a1_fm1"/>
            <w:bookmarkEnd w:id="6"/>
            <w:r w:rsidRPr="003166BA">
              <w:rPr>
                <w:rFonts w:ascii="Times New Roman" w:hAnsi="Times New Roman"/>
                <w:szCs w:val="21"/>
              </w:rPr>
              <w:t>《公开募集证券投资基金信息披露管理办法》、</w:t>
            </w:r>
            <w:r w:rsidR="002813A4" w:rsidRPr="003166BA">
              <w:rPr>
                <w:rFonts w:ascii="Times New Roman" w:hAnsi="Times New Roman"/>
                <w:szCs w:val="21"/>
              </w:rPr>
              <w:t>《</w:t>
            </w:r>
            <w:r w:rsidR="00A03C03" w:rsidRPr="003166BA">
              <w:rPr>
                <w:rFonts w:ascii="Times New Roman" w:hAnsi="Times New Roman"/>
                <w:szCs w:val="21"/>
              </w:rPr>
              <w:t>宝盈货币市场证券投资基金</w:t>
            </w:r>
            <w:r w:rsidR="002813A4" w:rsidRPr="003166BA">
              <w:rPr>
                <w:rFonts w:ascii="Times New Roman" w:hAnsi="Times New Roman"/>
                <w:szCs w:val="21"/>
              </w:rPr>
              <w:t>基金合同》、《</w:t>
            </w:r>
            <w:r w:rsidR="00A03C03" w:rsidRPr="003166BA">
              <w:rPr>
                <w:rFonts w:ascii="Times New Roman" w:hAnsi="Times New Roman"/>
                <w:szCs w:val="21"/>
              </w:rPr>
              <w:t>宝盈货币市场证券投资基金</w:t>
            </w:r>
            <w:r w:rsidR="002813A4" w:rsidRPr="003166BA">
              <w:rPr>
                <w:rFonts w:ascii="Times New Roman" w:hAnsi="Times New Roman"/>
                <w:szCs w:val="21"/>
              </w:rPr>
              <w:t>招募说明书》</w:t>
            </w:r>
          </w:p>
        </w:tc>
      </w:tr>
      <w:tr w:rsidR="00F96123" w:rsidRPr="003166BA" w:rsidTr="00EA127A">
        <w:tc>
          <w:tcPr>
            <w:tcW w:w="2694" w:type="dxa"/>
            <w:vMerge w:val="restart"/>
            <w:shd w:val="clear" w:color="auto" w:fill="auto"/>
            <w:vAlign w:val="center"/>
          </w:tcPr>
          <w:p w:rsidR="00F96123" w:rsidRPr="003166BA" w:rsidRDefault="00F9612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暂停相关业务的起始日、金额及原因说明</w:t>
            </w:r>
          </w:p>
        </w:tc>
        <w:tc>
          <w:tcPr>
            <w:tcW w:w="3260" w:type="dxa"/>
            <w:vAlign w:val="center"/>
          </w:tcPr>
          <w:p w:rsidR="00F96123" w:rsidRPr="003166BA" w:rsidRDefault="00F9612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暂停大额申购起始日</w:t>
            </w:r>
          </w:p>
        </w:tc>
        <w:tc>
          <w:tcPr>
            <w:tcW w:w="2866" w:type="dxa"/>
            <w:vAlign w:val="center"/>
          </w:tcPr>
          <w:p w:rsidR="00F96123" w:rsidRPr="003166BA" w:rsidRDefault="004A41B2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743A3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暂停大额转换转入起始日</w:t>
            </w:r>
          </w:p>
        </w:tc>
        <w:tc>
          <w:tcPr>
            <w:tcW w:w="2866" w:type="dxa"/>
          </w:tcPr>
          <w:p w:rsidR="00E743A3" w:rsidRPr="003166BA" w:rsidRDefault="004A41B2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743A3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暂停定期定额投资起始日</w:t>
            </w:r>
          </w:p>
        </w:tc>
        <w:tc>
          <w:tcPr>
            <w:tcW w:w="2866" w:type="dxa"/>
          </w:tcPr>
          <w:p w:rsidR="00E743A3" w:rsidRPr="003166BA" w:rsidRDefault="004A41B2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7" w:name="t_3_1_1_2799_a1_fm1"/>
            <w:bookmarkEnd w:id="7"/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17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2C0F8A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2C0F8A" w:rsidRPr="003166BA" w:rsidRDefault="002C0F8A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C0F8A" w:rsidRPr="003166BA" w:rsidRDefault="002C0F8A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限制申购金额（单位：人民币元）</w:t>
            </w:r>
          </w:p>
        </w:tc>
        <w:tc>
          <w:tcPr>
            <w:tcW w:w="2866" w:type="dxa"/>
            <w:vAlign w:val="center"/>
          </w:tcPr>
          <w:p w:rsidR="002C0F8A" w:rsidRPr="003166BA" w:rsidRDefault="002C0F8A" w:rsidP="00EA127A">
            <w:pPr>
              <w:spacing w:line="340" w:lineRule="exact"/>
              <w:jc w:val="right"/>
              <w:rPr>
                <w:rFonts w:ascii="Times New Roman" w:hAnsi="Times New Roman"/>
                <w:szCs w:val="21"/>
              </w:rPr>
            </w:pPr>
            <w:bookmarkStart w:id="8" w:name="t_3_1_1_2800_a1_fm2210"/>
            <w:bookmarkEnd w:id="8"/>
            <w:r w:rsidRPr="003166BA">
              <w:rPr>
                <w:rFonts w:ascii="Times New Roman" w:hAnsi="Times New Roman"/>
              </w:rPr>
              <w:t xml:space="preserve"> </w:t>
            </w:r>
            <w:r w:rsidR="004A41B2">
              <w:rPr>
                <w:rFonts w:ascii="Times New Roman" w:hAnsi="Times New Roman"/>
              </w:rPr>
              <w:t>50,000,000.00</w:t>
            </w:r>
            <w:r w:rsidRPr="003166BA">
              <w:rPr>
                <w:rFonts w:ascii="Times New Roman" w:hAnsi="Times New Roman"/>
              </w:rPr>
              <w:t xml:space="preserve"> </w:t>
            </w:r>
          </w:p>
        </w:tc>
      </w:tr>
      <w:tr w:rsidR="000D1BDD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限制转换转入金额（单位：人民币元）</w:t>
            </w:r>
          </w:p>
        </w:tc>
        <w:tc>
          <w:tcPr>
            <w:tcW w:w="2866" w:type="dxa"/>
            <w:vAlign w:val="center"/>
          </w:tcPr>
          <w:p w:rsidR="000D1BDD" w:rsidRPr="003166BA" w:rsidRDefault="000D1BDD" w:rsidP="00EA127A">
            <w:pPr>
              <w:spacing w:line="340" w:lineRule="exact"/>
              <w:jc w:val="right"/>
              <w:rPr>
                <w:rFonts w:ascii="Times New Roman" w:hAnsi="Times New Roman"/>
              </w:rPr>
            </w:pPr>
            <w:bookmarkStart w:id="9" w:name="t_3_1_1_2801_a1_fm2210"/>
            <w:bookmarkEnd w:id="9"/>
            <w:r w:rsidRPr="003166BA">
              <w:rPr>
                <w:rFonts w:ascii="Times New Roman" w:hAnsi="Times New Roman"/>
              </w:rPr>
              <w:t xml:space="preserve"> </w:t>
            </w:r>
            <w:r w:rsidR="004A41B2">
              <w:rPr>
                <w:rFonts w:ascii="Times New Roman" w:hAnsi="Times New Roman"/>
              </w:rPr>
              <w:t>50,000,000.00</w:t>
            </w:r>
          </w:p>
        </w:tc>
      </w:tr>
      <w:tr w:rsidR="000D1BDD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10" w:name="t_3_1_2_01_2803_a1_fm1"/>
            <w:bookmarkEnd w:id="10"/>
            <w:r w:rsidRPr="003166BA">
              <w:rPr>
                <w:rFonts w:ascii="Times New Roman" w:hAnsi="Times New Roman"/>
                <w:szCs w:val="21"/>
              </w:rPr>
              <w:t>限制定期定额投资金额（单位：人民币元）</w:t>
            </w:r>
          </w:p>
        </w:tc>
        <w:tc>
          <w:tcPr>
            <w:tcW w:w="2866" w:type="dxa"/>
            <w:vAlign w:val="center"/>
          </w:tcPr>
          <w:p w:rsidR="000D1BDD" w:rsidRPr="003166BA" w:rsidRDefault="000D1BDD" w:rsidP="00EA127A">
            <w:pPr>
              <w:spacing w:line="340" w:lineRule="exact"/>
              <w:jc w:val="right"/>
              <w:rPr>
                <w:rFonts w:ascii="Times New Roman" w:hAnsi="Times New Roman"/>
              </w:rPr>
            </w:pPr>
            <w:bookmarkStart w:id="11" w:name="t_3_1_2_02_2804_a1_fm2210"/>
            <w:bookmarkEnd w:id="11"/>
            <w:r w:rsidRPr="003166BA">
              <w:rPr>
                <w:rFonts w:ascii="Times New Roman" w:hAnsi="Times New Roman"/>
              </w:rPr>
              <w:t xml:space="preserve"> </w:t>
            </w:r>
            <w:r w:rsidR="004A41B2">
              <w:rPr>
                <w:rFonts w:ascii="Times New Roman" w:hAnsi="Times New Roman"/>
              </w:rPr>
              <w:t>50,000,000.00</w:t>
            </w:r>
          </w:p>
        </w:tc>
      </w:tr>
      <w:tr w:rsidR="002813A4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2813A4" w:rsidRPr="003166BA" w:rsidRDefault="002813A4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813A4" w:rsidRPr="003166BA" w:rsidRDefault="002813A4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12" w:name="t_3_1_3_table"/>
            <w:bookmarkEnd w:id="12"/>
            <w:r w:rsidRPr="003166BA">
              <w:rPr>
                <w:rFonts w:ascii="Times New Roman" w:hAnsi="Times New Roman"/>
                <w:szCs w:val="21"/>
              </w:rPr>
              <w:t>暂停大额申购、转换转入、定期定额投资的原因说明</w:t>
            </w:r>
          </w:p>
        </w:tc>
        <w:tc>
          <w:tcPr>
            <w:tcW w:w="2866" w:type="dxa"/>
            <w:vAlign w:val="center"/>
          </w:tcPr>
          <w:p w:rsidR="002813A4" w:rsidRPr="003166BA" w:rsidRDefault="006F5833" w:rsidP="00EA127A">
            <w:pPr>
              <w:spacing w:line="340" w:lineRule="exact"/>
              <w:rPr>
                <w:rFonts w:ascii="Times New Roman" w:hAnsi="Times New Roman" w:hint="eastAsia"/>
                <w:szCs w:val="21"/>
              </w:rPr>
            </w:pPr>
            <w:bookmarkStart w:id="13" w:name="t_3_1_3_2805_a1_fm1"/>
            <w:bookmarkEnd w:id="13"/>
            <w:r w:rsidRPr="003166BA">
              <w:rPr>
                <w:rFonts w:ascii="Times New Roman" w:hAnsi="Times New Roman"/>
                <w:szCs w:val="21"/>
              </w:rPr>
              <w:t>保护现有基金份额持有人的利益</w:t>
            </w:r>
          </w:p>
        </w:tc>
      </w:tr>
      <w:tr w:rsidR="00485DFF" w:rsidRPr="003166BA" w:rsidTr="00EA127A">
        <w:tc>
          <w:tcPr>
            <w:tcW w:w="2694" w:type="dxa"/>
            <w:shd w:val="clear" w:color="auto" w:fill="auto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下属分级基金的基金简称</w:t>
            </w:r>
          </w:p>
        </w:tc>
        <w:tc>
          <w:tcPr>
            <w:tcW w:w="3260" w:type="dxa"/>
            <w:vAlign w:val="center"/>
          </w:tcPr>
          <w:p w:rsidR="00485DFF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宝盈货币</w:t>
            </w:r>
            <w:r w:rsidR="00485DFF" w:rsidRPr="003166BA"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2866" w:type="dxa"/>
            <w:vAlign w:val="center"/>
          </w:tcPr>
          <w:p w:rsidR="00485DFF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宝盈货币</w:t>
            </w:r>
            <w:r w:rsidRPr="003166BA">
              <w:rPr>
                <w:rFonts w:ascii="Times New Roman" w:hAnsi="Times New Roman"/>
                <w:szCs w:val="21"/>
              </w:rPr>
              <w:t>B</w:t>
            </w:r>
          </w:p>
        </w:tc>
      </w:tr>
      <w:tr w:rsidR="00485DFF" w:rsidRPr="003166BA" w:rsidTr="00EA127A">
        <w:tc>
          <w:tcPr>
            <w:tcW w:w="2694" w:type="dxa"/>
            <w:shd w:val="clear" w:color="auto" w:fill="auto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下属分级基金的交易代码</w:t>
            </w:r>
          </w:p>
        </w:tc>
        <w:tc>
          <w:tcPr>
            <w:tcW w:w="3260" w:type="dxa"/>
            <w:vAlign w:val="center"/>
          </w:tcPr>
          <w:p w:rsidR="00485DFF" w:rsidRPr="003166BA" w:rsidRDefault="009E084B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21300</w:t>
            </w:r>
            <w:r w:rsidR="00A03C03" w:rsidRPr="003166B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866" w:type="dxa"/>
            <w:vAlign w:val="center"/>
          </w:tcPr>
          <w:p w:rsidR="00485DFF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213</w:t>
            </w:r>
            <w:r w:rsidR="006C3409" w:rsidRPr="003166BA">
              <w:rPr>
                <w:rFonts w:ascii="Times New Roman" w:hAnsi="Times New Roman"/>
                <w:szCs w:val="21"/>
              </w:rPr>
              <w:t>909</w:t>
            </w:r>
          </w:p>
        </w:tc>
      </w:tr>
      <w:tr w:rsidR="00485DFF" w:rsidRPr="003166BA" w:rsidTr="00EA127A">
        <w:tc>
          <w:tcPr>
            <w:tcW w:w="2694" w:type="dxa"/>
            <w:shd w:val="clear" w:color="auto" w:fill="auto"/>
            <w:vAlign w:val="center"/>
          </w:tcPr>
          <w:p w:rsidR="00485DFF" w:rsidRPr="003166BA" w:rsidRDefault="00210537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该分级基金是否暂停（大额）申购（转换转入、赎回、转换转出、定期定额投资）</w:t>
            </w:r>
          </w:p>
        </w:tc>
        <w:tc>
          <w:tcPr>
            <w:tcW w:w="3260" w:type="dxa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是</w:t>
            </w:r>
          </w:p>
        </w:tc>
        <w:tc>
          <w:tcPr>
            <w:tcW w:w="2866" w:type="dxa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是</w:t>
            </w:r>
          </w:p>
        </w:tc>
      </w:tr>
    </w:tbl>
    <w:p w:rsidR="00F55B5B" w:rsidRPr="00B46DFF" w:rsidRDefault="00F55B5B">
      <w:pPr>
        <w:pStyle w:val="2"/>
        <w:spacing w:beforeLines="50" w:afterLines="50" w:line="240" w:lineRule="auto"/>
        <w:jc w:val="left"/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</w:pPr>
      <w:r w:rsidRPr="00B46DF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注</w:t>
      </w:r>
      <w:r w:rsidRPr="00B46DFF">
        <w:rPr>
          <w:rFonts w:ascii="楷体" w:eastAsia="楷体" w:hAnsi="楷体"/>
          <w:b w:val="0"/>
          <w:bCs/>
          <w:sz w:val="21"/>
          <w:szCs w:val="21"/>
          <w:lang w:eastAsia="zh-CN"/>
        </w:rPr>
        <w:t>：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自</w:t>
      </w:r>
      <w:r w:rsidR="004A41B2">
        <w:rPr>
          <w:rFonts w:ascii="楷体" w:eastAsia="楷体" w:hAnsi="楷体"/>
          <w:b w:val="0"/>
          <w:bCs/>
          <w:sz w:val="21"/>
          <w:szCs w:val="21"/>
          <w:lang w:eastAsia="zh-CN"/>
        </w:rPr>
        <w:t>2025年12月17日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起，</w:t>
      </w:r>
      <w:r w:rsidR="00DF1865" w:rsidRPr="00DF1865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个人投资者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申购（转换转入及定期定额投资）</w:t>
      </w:r>
      <w:r w:rsidR="00DF1865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本基金的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限制金额从</w:t>
      </w:r>
      <w:r w:rsidR="004A41B2">
        <w:rPr>
          <w:rFonts w:ascii="楷体" w:eastAsia="楷体" w:hAnsi="楷体"/>
          <w:b w:val="0"/>
          <w:bCs/>
          <w:sz w:val="21"/>
          <w:szCs w:val="21"/>
          <w:lang w:eastAsia="zh-CN"/>
        </w:rPr>
        <w:t>1000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万</w:t>
      </w:r>
      <w:r w:rsidR="00906959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元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调整为</w:t>
      </w:r>
      <w:r w:rsidR="004A41B2">
        <w:rPr>
          <w:rFonts w:ascii="楷体" w:eastAsia="楷体" w:hAnsi="楷体"/>
          <w:b w:val="0"/>
          <w:bCs/>
          <w:sz w:val="21"/>
          <w:szCs w:val="21"/>
          <w:lang w:eastAsia="zh-CN"/>
        </w:rPr>
        <w:t>5000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万元。</w:t>
      </w:r>
    </w:p>
    <w:p w:rsidR="003717F3" w:rsidRPr="003166BA" w:rsidRDefault="003717F3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3166BA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4" w:name="t_3_2_table"/>
      <w:bookmarkEnd w:id="14"/>
      <w:r w:rsidRPr="003166BA">
        <w:rPr>
          <w:rFonts w:ascii="Times New Roman" w:eastAsia="宋体" w:hAnsi="Times New Roman"/>
          <w:bCs/>
          <w:sz w:val="24"/>
          <w:szCs w:val="24"/>
        </w:rPr>
        <w:t>其他需要提示的事项</w:t>
      </w:r>
    </w:p>
    <w:p w:rsidR="00103D36" w:rsidRPr="003166BA" w:rsidRDefault="00103D36" w:rsidP="003C24EA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bookmarkStart w:id="15" w:name="t_3_2_2646_a1_fm1"/>
      <w:bookmarkEnd w:id="15"/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1</w:t>
      </w:r>
      <w:r w:rsidRPr="003166BA">
        <w:rPr>
          <w:rFonts w:ascii="Times New Roman" w:hAnsi="Times New Roman"/>
          <w:sz w:val="24"/>
          <w:szCs w:val="24"/>
        </w:rPr>
        <w:t>）根据法律法规和基金合同的相关规定，从</w:t>
      </w:r>
      <w:r w:rsidR="004A41B2">
        <w:rPr>
          <w:rFonts w:ascii="Times New Roman" w:hAnsi="Times New Roman"/>
          <w:sz w:val="24"/>
          <w:szCs w:val="24"/>
        </w:rPr>
        <w:t>2025</w:t>
      </w:r>
      <w:r w:rsidR="004A41B2">
        <w:rPr>
          <w:rFonts w:ascii="Times New Roman" w:hAnsi="Times New Roman"/>
          <w:sz w:val="24"/>
          <w:szCs w:val="24"/>
        </w:rPr>
        <w:t>年</w:t>
      </w:r>
      <w:r w:rsidR="004A41B2">
        <w:rPr>
          <w:rFonts w:ascii="Times New Roman" w:hAnsi="Times New Roman"/>
          <w:sz w:val="24"/>
          <w:szCs w:val="24"/>
        </w:rPr>
        <w:t>12</w:t>
      </w:r>
      <w:r w:rsidR="004A41B2">
        <w:rPr>
          <w:rFonts w:ascii="Times New Roman" w:hAnsi="Times New Roman"/>
          <w:sz w:val="24"/>
          <w:szCs w:val="24"/>
        </w:rPr>
        <w:t>月</w:t>
      </w:r>
      <w:r w:rsidR="004A41B2">
        <w:rPr>
          <w:rFonts w:ascii="Times New Roman" w:hAnsi="Times New Roman"/>
          <w:sz w:val="24"/>
          <w:szCs w:val="24"/>
        </w:rPr>
        <w:t>17</w:t>
      </w:r>
      <w:r w:rsidR="004A41B2">
        <w:rPr>
          <w:rFonts w:ascii="Times New Roman" w:hAnsi="Times New Roman"/>
          <w:sz w:val="24"/>
          <w:szCs w:val="24"/>
        </w:rPr>
        <w:t>日</w:t>
      </w:r>
      <w:r w:rsidRPr="003166BA">
        <w:rPr>
          <w:rFonts w:ascii="Times New Roman" w:hAnsi="Times New Roman"/>
          <w:sz w:val="24"/>
          <w:szCs w:val="24"/>
        </w:rPr>
        <w:t>起，</w:t>
      </w:r>
      <w:r w:rsidR="005149E8" w:rsidRPr="005149E8">
        <w:rPr>
          <w:rFonts w:ascii="Times New Roman" w:hAnsi="Times New Roman" w:hint="eastAsia"/>
          <w:sz w:val="24"/>
          <w:szCs w:val="24"/>
        </w:rPr>
        <w:t>本基金对于个人投资者申购（含转换转入、定期定额投资）限制金额</w:t>
      </w:r>
      <w:r w:rsidR="00BD06B8">
        <w:rPr>
          <w:rFonts w:ascii="Times New Roman" w:hAnsi="Times New Roman" w:hint="eastAsia"/>
          <w:sz w:val="24"/>
          <w:szCs w:val="24"/>
        </w:rPr>
        <w:t>调整</w:t>
      </w:r>
      <w:r w:rsidR="005149E8" w:rsidRPr="005149E8">
        <w:rPr>
          <w:rFonts w:ascii="Times New Roman" w:hAnsi="Times New Roman" w:hint="eastAsia"/>
          <w:sz w:val="24"/>
          <w:szCs w:val="24"/>
        </w:rPr>
        <w:t>为</w:t>
      </w:r>
      <w:r w:rsidR="004A41B2">
        <w:rPr>
          <w:rFonts w:ascii="Times New Roman" w:hAnsi="Times New Roman" w:hint="eastAsia"/>
          <w:sz w:val="24"/>
          <w:szCs w:val="24"/>
        </w:rPr>
        <w:t>5000</w:t>
      </w:r>
      <w:r w:rsidR="004A41B2">
        <w:rPr>
          <w:rFonts w:ascii="Times New Roman" w:hAnsi="Times New Roman" w:hint="eastAsia"/>
          <w:sz w:val="24"/>
          <w:szCs w:val="24"/>
        </w:rPr>
        <w:t>万元</w:t>
      </w:r>
      <w:r w:rsidR="005149E8" w:rsidRPr="005149E8">
        <w:rPr>
          <w:rFonts w:ascii="Times New Roman" w:hAnsi="Times New Roman" w:hint="eastAsia"/>
          <w:sz w:val="24"/>
          <w:szCs w:val="24"/>
        </w:rPr>
        <w:t>，具体限制规则为：单日单个基金账户累计申购（含转换转入及定期定额投资）本基金份额的最高金额为</w:t>
      </w:r>
      <w:r w:rsidR="004A41B2">
        <w:rPr>
          <w:rFonts w:ascii="Times New Roman" w:hAnsi="Times New Roman" w:hint="eastAsia"/>
          <w:sz w:val="24"/>
          <w:szCs w:val="24"/>
        </w:rPr>
        <w:t>5000</w:t>
      </w:r>
      <w:r w:rsidR="004A41B2">
        <w:rPr>
          <w:rFonts w:ascii="Times New Roman" w:hAnsi="Times New Roman" w:hint="eastAsia"/>
          <w:sz w:val="24"/>
          <w:szCs w:val="24"/>
        </w:rPr>
        <w:t>万元</w:t>
      </w:r>
      <w:r w:rsidR="005149E8" w:rsidRPr="005149E8">
        <w:rPr>
          <w:rFonts w:ascii="Times New Roman" w:hAnsi="Times New Roman" w:hint="eastAsia"/>
          <w:sz w:val="24"/>
          <w:szCs w:val="24"/>
        </w:rPr>
        <w:t>（含），累计申请金额等于或低于上限的，全部确认成功；如</w:t>
      </w:r>
      <w:r w:rsidR="005149E8" w:rsidRPr="005149E8">
        <w:rPr>
          <w:rFonts w:ascii="Times New Roman" w:hAnsi="Times New Roman" w:hint="eastAsia"/>
          <w:sz w:val="24"/>
          <w:szCs w:val="24"/>
        </w:rPr>
        <w:lastRenderedPageBreak/>
        <w:t>单日单个基金账户累计申购（含转换转入及定期定额投资）本基金份额的金额超过</w:t>
      </w:r>
      <w:r w:rsidR="004A41B2">
        <w:rPr>
          <w:rFonts w:ascii="Times New Roman" w:hAnsi="Times New Roman" w:hint="eastAsia"/>
          <w:sz w:val="24"/>
          <w:szCs w:val="24"/>
        </w:rPr>
        <w:t>5000</w:t>
      </w:r>
      <w:r w:rsidR="004A41B2">
        <w:rPr>
          <w:rFonts w:ascii="Times New Roman" w:hAnsi="Times New Roman" w:hint="eastAsia"/>
          <w:sz w:val="24"/>
          <w:szCs w:val="24"/>
        </w:rPr>
        <w:t>万元</w:t>
      </w:r>
      <w:r w:rsidR="005149E8">
        <w:rPr>
          <w:rFonts w:ascii="Times New Roman" w:hAnsi="Times New Roman" w:hint="eastAsia"/>
          <w:sz w:val="24"/>
          <w:szCs w:val="24"/>
        </w:rPr>
        <w:t>，本基金管理人有权拒绝该类份额的申请</w:t>
      </w:r>
      <w:r w:rsidR="00A76EB1" w:rsidRPr="003166BA">
        <w:rPr>
          <w:rFonts w:ascii="Times New Roman" w:hAnsi="Times New Roman"/>
          <w:color w:val="000000"/>
          <w:sz w:val="24"/>
          <w:szCs w:val="24"/>
        </w:rPr>
        <w:t>。</w:t>
      </w:r>
    </w:p>
    <w:p w:rsidR="00103D36" w:rsidRPr="003166BA" w:rsidRDefault="00B073BF" w:rsidP="00103D36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2</w:t>
      </w:r>
      <w:r w:rsidRPr="003166BA">
        <w:rPr>
          <w:rFonts w:ascii="Times New Roman" w:hAnsi="Times New Roman"/>
          <w:sz w:val="24"/>
          <w:szCs w:val="24"/>
        </w:rPr>
        <w:t>）</w:t>
      </w:r>
      <w:r w:rsidR="00187C3B">
        <w:rPr>
          <w:rFonts w:ascii="Times New Roman" w:hAnsi="Times New Roman" w:hint="eastAsia"/>
          <w:sz w:val="24"/>
          <w:szCs w:val="24"/>
        </w:rPr>
        <w:t>根据我</w:t>
      </w:r>
      <w:r w:rsidR="00BD06B8">
        <w:rPr>
          <w:rFonts w:ascii="Times New Roman" w:hAnsi="Times New Roman" w:hint="eastAsia"/>
          <w:sz w:val="24"/>
          <w:szCs w:val="24"/>
        </w:rPr>
        <w:t>公司</w:t>
      </w:r>
      <w:r w:rsidR="00187C3B" w:rsidRPr="00BF6D61">
        <w:rPr>
          <w:rFonts w:ascii="Times New Roman" w:hAnsi="Times New Roman" w:hint="eastAsia"/>
          <w:sz w:val="24"/>
          <w:szCs w:val="24"/>
        </w:rPr>
        <w:t>2025</w:t>
      </w:r>
      <w:r w:rsidR="00187C3B" w:rsidRPr="00BF6D61">
        <w:rPr>
          <w:rFonts w:ascii="Times New Roman" w:hAnsi="Times New Roman" w:hint="eastAsia"/>
          <w:sz w:val="24"/>
          <w:szCs w:val="24"/>
        </w:rPr>
        <w:t>年</w:t>
      </w:r>
      <w:r w:rsidR="00187C3B" w:rsidRPr="00BF6D61">
        <w:rPr>
          <w:rFonts w:ascii="Times New Roman" w:hAnsi="Times New Roman" w:hint="eastAsia"/>
          <w:sz w:val="24"/>
          <w:szCs w:val="24"/>
        </w:rPr>
        <w:t>9</w:t>
      </w:r>
      <w:r w:rsidR="00187C3B" w:rsidRPr="00BF6D61">
        <w:rPr>
          <w:rFonts w:ascii="Times New Roman" w:hAnsi="Times New Roman" w:hint="eastAsia"/>
          <w:sz w:val="24"/>
          <w:szCs w:val="24"/>
        </w:rPr>
        <w:t>月</w:t>
      </w:r>
      <w:r w:rsidR="00187C3B" w:rsidRPr="00BF6D61">
        <w:rPr>
          <w:rFonts w:ascii="Times New Roman" w:hAnsi="Times New Roman" w:hint="eastAsia"/>
          <w:sz w:val="24"/>
          <w:szCs w:val="24"/>
        </w:rPr>
        <w:t>18</w:t>
      </w:r>
      <w:r w:rsidR="00187C3B" w:rsidRPr="00BF6D61">
        <w:rPr>
          <w:rFonts w:ascii="Times New Roman" w:hAnsi="Times New Roman" w:hint="eastAsia"/>
          <w:sz w:val="24"/>
          <w:szCs w:val="24"/>
        </w:rPr>
        <w:t>日</w:t>
      </w:r>
      <w:r w:rsidR="00187C3B">
        <w:rPr>
          <w:rFonts w:ascii="Times New Roman" w:hAnsi="Times New Roman" w:hint="eastAsia"/>
          <w:sz w:val="24"/>
          <w:szCs w:val="24"/>
        </w:rPr>
        <w:t>发布</w:t>
      </w:r>
      <w:r w:rsidR="00E44C89">
        <w:rPr>
          <w:rFonts w:ascii="Times New Roman" w:hAnsi="Times New Roman" w:hint="eastAsia"/>
          <w:sz w:val="24"/>
          <w:szCs w:val="24"/>
        </w:rPr>
        <w:t>的</w:t>
      </w:r>
      <w:r w:rsidR="00BD06B8">
        <w:rPr>
          <w:rFonts w:ascii="Times New Roman" w:hAnsi="Times New Roman"/>
          <w:sz w:val="24"/>
          <w:szCs w:val="24"/>
        </w:rPr>
        <w:t>公告，</w:t>
      </w:r>
      <w:r w:rsidR="00BD06B8">
        <w:rPr>
          <w:rFonts w:ascii="Times New Roman" w:hAnsi="Times New Roman" w:hint="eastAsia"/>
          <w:sz w:val="24"/>
          <w:szCs w:val="24"/>
        </w:rPr>
        <w:t>本基金</w:t>
      </w:r>
      <w:r w:rsidR="00187C3B">
        <w:rPr>
          <w:rFonts w:ascii="Times New Roman" w:hAnsi="Times New Roman" w:hint="eastAsia"/>
          <w:sz w:val="24"/>
          <w:szCs w:val="24"/>
        </w:rPr>
        <w:t>依然</w:t>
      </w:r>
      <w:r w:rsidR="00BD06B8" w:rsidRPr="00D636F4">
        <w:rPr>
          <w:rFonts w:ascii="Times New Roman" w:hAnsi="Times New Roman" w:hint="eastAsia"/>
          <w:sz w:val="24"/>
          <w:szCs w:val="24"/>
        </w:rPr>
        <w:t>暂停非个人投资者的申购（含转换转入、定期定额投资）业务</w:t>
      </w:r>
      <w:r w:rsidR="00BD06B8">
        <w:rPr>
          <w:rFonts w:ascii="Times New Roman" w:hAnsi="Times New Roman" w:hint="eastAsia"/>
          <w:sz w:val="24"/>
          <w:szCs w:val="24"/>
        </w:rPr>
        <w:t>，对于</w:t>
      </w:r>
      <w:r w:rsidR="00BD06B8" w:rsidRPr="00D636F4">
        <w:rPr>
          <w:rFonts w:ascii="Times New Roman" w:hAnsi="Times New Roman" w:hint="eastAsia"/>
          <w:sz w:val="24"/>
          <w:szCs w:val="24"/>
        </w:rPr>
        <w:t>非个人投资者</w:t>
      </w:r>
      <w:r w:rsidR="00BD06B8" w:rsidRPr="003D0FE6">
        <w:rPr>
          <w:rFonts w:ascii="Times New Roman" w:hAnsi="Times New Roman" w:hint="eastAsia"/>
          <w:sz w:val="24"/>
          <w:szCs w:val="24"/>
        </w:rPr>
        <w:t>提交的申购（含转入和定投）申请，本基金管理人有权拒绝。</w:t>
      </w:r>
    </w:p>
    <w:p w:rsidR="00103D36" w:rsidRPr="003166BA" w:rsidRDefault="00B073BF" w:rsidP="00103D36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3</w:t>
      </w:r>
      <w:r w:rsidRPr="003166BA">
        <w:rPr>
          <w:rFonts w:ascii="Times New Roman" w:hAnsi="Times New Roman"/>
          <w:sz w:val="24"/>
          <w:szCs w:val="24"/>
        </w:rPr>
        <w:t>）</w:t>
      </w:r>
      <w:r w:rsidR="00187C3B" w:rsidRPr="003166BA">
        <w:rPr>
          <w:rFonts w:ascii="Times New Roman" w:hAnsi="Times New Roman"/>
          <w:sz w:val="24"/>
          <w:szCs w:val="24"/>
        </w:rPr>
        <w:t>在实施限额申购、转换转入、定期定额投资业务期间，本基金的赎回等业务正常办理。</w:t>
      </w:r>
      <w:r w:rsidR="00103D36" w:rsidRPr="003166BA">
        <w:rPr>
          <w:rFonts w:ascii="Times New Roman" w:hAnsi="Times New Roman"/>
          <w:sz w:val="24"/>
          <w:szCs w:val="24"/>
        </w:rPr>
        <w:t>本基金取消或调整上述申购、转换转入、定期定额投资</w:t>
      </w:r>
      <w:r w:rsidR="00187C3B">
        <w:rPr>
          <w:rFonts w:ascii="Times New Roman" w:hAnsi="Times New Roman" w:hint="eastAsia"/>
          <w:sz w:val="24"/>
          <w:szCs w:val="24"/>
        </w:rPr>
        <w:t>等</w:t>
      </w:r>
      <w:r w:rsidR="00103D36" w:rsidRPr="003166BA">
        <w:rPr>
          <w:rFonts w:ascii="Times New Roman" w:hAnsi="Times New Roman"/>
          <w:sz w:val="24"/>
          <w:szCs w:val="24"/>
        </w:rPr>
        <w:t>业务限制的具体时间将另行公告。</w:t>
      </w:r>
    </w:p>
    <w:p w:rsidR="002813A4" w:rsidRPr="003166BA" w:rsidRDefault="00B073BF" w:rsidP="00707FC6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4</w:t>
      </w:r>
      <w:r w:rsidRPr="003166BA">
        <w:rPr>
          <w:rFonts w:ascii="Times New Roman" w:hAnsi="Times New Roman"/>
          <w:sz w:val="24"/>
          <w:szCs w:val="24"/>
        </w:rPr>
        <w:t>）</w:t>
      </w:r>
      <w:r w:rsidR="00103D36" w:rsidRPr="003166BA">
        <w:rPr>
          <w:rFonts w:ascii="Times New Roman" w:hAnsi="Times New Roman"/>
          <w:sz w:val="24"/>
          <w:szCs w:val="24"/>
        </w:rPr>
        <w:t>如有疑问，请拨打宝盈基金管理有限公司客户服务热线：</w:t>
      </w:r>
      <w:r w:rsidR="00103D36" w:rsidRPr="003166BA">
        <w:rPr>
          <w:rFonts w:ascii="Times New Roman" w:hAnsi="Times New Roman"/>
          <w:sz w:val="24"/>
          <w:szCs w:val="24"/>
        </w:rPr>
        <w:t>400-8888-300(</w:t>
      </w:r>
      <w:r w:rsidR="00103D36" w:rsidRPr="003166BA">
        <w:rPr>
          <w:rFonts w:ascii="Times New Roman" w:hAnsi="Times New Roman"/>
          <w:sz w:val="24"/>
          <w:szCs w:val="24"/>
        </w:rPr>
        <w:t>免长途话费</w:t>
      </w:r>
      <w:r w:rsidR="00103D36" w:rsidRPr="003166BA">
        <w:rPr>
          <w:rFonts w:ascii="Times New Roman" w:hAnsi="Times New Roman"/>
          <w:sz w:val="24"/>
          <w:szCs w:val="24"/>
        </w:rPr>
        <w:t>)</w:t>
      </w:r>
      <w:r w:rsidR="00103D36" w:rsidRPr="003166BA">
        <w:rPr>
          <w:rFonts w:ascii="Times New Roman" w:hAnsi="Times New Roman"/>
          <w:sz w:val="24"/>
          <w:szCs w:val="24"/>
        </w:rPr>
        <w:t>，或登录宝盈基金管理有限公司网站</w:t>
      </w:r>
      <w:r w:rsidR="00103D36" w:rsidRPr="003166BA">
        <w:rPr>
          <w:rFonts w:ascii="Times New Roman" w:hAnsi="Times New Roman"/>
          <w:sz w:val="24"/>
          <w:szCs w:val="24"/>
        </w:rPr>
        <w:t>www.byfunds.com</w:t>
      </w:r>
      <w:r w:rsidR="00103D36" w:rsidRPr="003166BA">
        <w:rPr>
          <w:rFonts w:ascii="Times New Roman" w:hAnsi="Times New Roman"/>
          <w:sz w:val="24"/>
          <w:szCs w:val="24"/>
        </w:rPr>
        <w:t>获取相关信息。</w:t>
      </w:r>
    </w:p>
    <w:p w:rsidR="003717F3" w:rsidRPr="003166BA" w:rsidRDefault="003717F3" w:rsidP="002813A4">
      <w:pPr>
        <w:spacing w:line="360" w:lineRule="auto"/>
        <w:jc w:val="left"/>
        <w:rPr>
          <w:rFonts w:ascii="Times New Roman" w:hAnsi="Times New Roman"/>
          <w:szCs w:val="21"/>
        </w:rPr>
      </w:pPr>
    </w:p>
    <w:p w:rsidR="002813A4" w:rsidRPr="003166BA" w:rsidRDefault="002813A4" w:rsidP="00495090">
      <w:pPr>
        <w:spacing w:line="360" w:lineRule="auto"/>
        <w:jc w:val="right"/>
        <w:rPr>
          <w:rFonts w:ascii="Times New Roman" w:hAnsi="Times New Roman"/>
          <w:sz w:val="24"/>
          <w:szCs w:val="30"/>
        </w:rPr>
      </w:pPr>
      <w:r w:rsidRPr="003166BA">
        <w:rPr>
          <w:rFonts w:ascii="Times New Roman" w:hAnsi="Times New Roman"/>
          <w:sz w:val="24"/>
          <w:szCs w:val="30"/>
        </w:rPr>
        <w:t>宝盈基金管理有限公司</w:t>
      </w:r>
    </w:p>
    <w:p w:rsidR="003717F3" w:rsidRPr="003166BA" w:rsidRDefault="00187C3B" w:rsidP="00495090">
      <w:pPr>
        <w:spacing w:line="360" w:lineRule="auto"/>
        <w:jc w:val="right"/>
        <w:rPr>
          <w:rFonts w:ascii="Times New Roman" w:hAnsi="Times New Roman"/>
          <w:sz w:val="24"/>
          <w:szCs w:val="30"/>
        </w:rPr>
      </w:pPr>
      <w:r w:rsidRPr="00187C3B">
        <w:rPr>
          <w:rFonts w:ascii="Times New Roman" w:hAnsi="Times New Roman" w:hint="eastAsia"/>
          <w:sz w:val="24"/>
          <w:szCs w:val="30"/>
        </w:rPr>
        <w:t>2025</w:t>
      </w:r>
      <w:r w:rsidRPr="00187C3B">
        <w:rPr>
          <w:rFonts w:ascii="Times New Roman" w:hAnsi="Times New Roman" w:hint="eastAsia"/>
          <w:sz w:val="24"/>
          <w:szCs w:val="30"/>
        </w:rPr>
        <w:t>年</w:t>
      </w:r>
      <w:r w:rsidRPr="00187C3B">
        <w:rPr>
          <w:rFonts w:ascii="Times New Roman" w:hAnsi="Times New Roman" w:hint="eastAsia"/>
          <w:sz w:val="24"/>
          <w:szCs w:val="30"/>
        </w:rPr>
        <w:t>12</w:t>
      </w:r>
      <w:r w:rsidRPr="00187C3B">
        <w:rPr>
          <w:rFonts w:ascii="Times New Roman" w:hAnsi="Times New Roman" w:hint="eastAsia"/>
          <w:sz w:val="24"/>
          <w:szCs w:val="30"/>
        </w:rPr>
        <w:t>月</w:t>
      </w:r>
      <w:r w:rsidR="00DC36CB">
        <w:rPr>
          <w:rFonts w:ascii="Times New Roman" w:hAnsi="Times New Roman"/>
          <w:sz w:val="24"/>
          <w:szCs w:val="30"/>
        </w:rPr>
        <w:t>17</w:t>
      </w:r>
      <w:r w:rsidRPr="00187C3B">
        <w:rPr>
          <w:rFonts w:ascii="Times New Roman" w:hAnsi="Times New Roman" w:hint="eastAsia"/>
          <w:sz w:val="24"/>
          <w:szCs w:val="30"/>
        </w:rPr>
        <w:t>日</w:t>
      </w:r>
    </w:p>
    <w:p w:rsidR="008A275E" w:rsidRDefault="008A275E" w:rsidP="00495090">
      <w:pPr>
        <w:spacing w:line="360" w:lineRule="auto"/>
        <w:jc w:val="right"/>
        <w:rPr>
          <w:rFonts w:ascii="Times New Roman" w:hAnsi="Times New Roman"/>
          <w:szCs w:val="21"/>
        </w:rPr>
      </w:pPr>
    </w:p>
    <w:p w:rsidR="00BE6112" w:rsidRPr="003166BA" w:rsidRDefault="00BE6112" w:rsidP="00495090">
      <w:pPr>
        <w:spacing w:line="360" w:lineRule="auto"/>
        <w:jc w:val="right"/>
        <w:rPr>
          <w:rFonts w:ascii="Times New Roman" w:hAnsi="Times New Roman" w:hint="eastAsia"/>
          <w:szCs w:val="21"/>
        </w:rPr>
      </w:pPr>
    </w:p>
    <w:sectPr w:rsidR="00BE6112" w:rsidRPr="003166B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37" w:rsidRDefault="009A6E37" w:rsidP="00B451DA">
      <w:r>
        <w:separator/>
      </w:r>
    </w:p>
  </w:endnote>
  <w:endnote w:type="continuationSeparator" w:id="0">
    <w:p w:rsidR="009A6E37" w:rsidRDefault="009A6E37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A4" w:rsidRDefault="006207A4" w:rsidP="002813A4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9479DD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9479DD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37" w:rsidRDefault="009A6E37" w:rsidP="00B451DA">
      <w:r>
        <w:separator/>
      </w:r>
    </w:p>
  </w:footnote>
  <w:footnote w:type="continuationSeparator" w:id="0">
    <w:p w:rsidR="009A6E37" w:rsidRDefault="009A6E37" w:rsidP="00B45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A4" w:rsidRPr="00727DEC" w:rsidRDefault="00187C3B" w:rsidP="00727DEC">
    <w:pPr>
      <w:pStyle w:val="a5"/>
      <w:jc w:val="right"/>
    </w:pPr>
    <w:r w:rsidRPr="00187C3B">
      <w:rPr>
        <w:rFonts w:hint="eastAsia"/>
      </w:rPr>
      <w:t>宝盈货币市场证券投资基金调整个人投资者大额申购、转换转入、定期定额投资业务限制金额的公告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732B"/>
    <w:rsid w:val="00025EE9"/>
    <w:rsid w:val="0003657F"/>
    <w:rsid w:val="00046254"/>
    <w:rsid w:val="000A6D69"/>
    <w:rsid w:val="000D1BDD"/>
    <w:rsid w:val="000E5303"/>
    <w:rsid w:val="00103D36"/>
    <w:rsid w:val="00106513"/>
    <w:rsid w:val="00130FD7"/>
    <w:rsid w:val="00155A9A"/>
    <w:rsid w:val="00187C3B"/>
    <w:rsid w:val="00197A05"/>
    <w:rsid w:val="001A0E5B"/>
    <w:rsid w:val="001C55C1"/>
    <w:rsid w:val="001D09CF"/>
    <w:rsid w:val="001D09E1"/>
    <w:rsid w:val="00210537"/>
    <w:rsid w:val="00214758"/>
    <w:rsid w:val="00224932"/>
    <w:rsid w:val="00270532"/>
    <w:rsid w:val="0027519B"/>
    <w:rsid w:val="002813A4"/>
    <w:rsid w:val="0029270C"/>
    <w:rsid w:val="002C0F8A"/>
    <w:rsid w:val="002F7739"/>
    <w:rsid w:val="003166BA"/>
    <w:rsid w:val="003273D9"/>
    <w:rsid w:val="00363DC7"/>
    <w:rsid w:val="00365246"/>
    <w:rsid w:val="003717F3"/>
    <w:rsid w:val="00381DD2"/>
    <w:rsid w:val="00396D4B"/>
    <w:rsid w:val="003C24EA"/>
    <w:rsid w:val="004336DF"/>
    <w:rsid w:val="004448B9"/>
    <w:rsid w:val="00464389"/>
    <w:rsid w:val="00481967"/>
    <w:rsid w:val="00485DFF"/>
    <w:rsid w:val="00495090"/>
    <w:rsid w:val="004A1E16"/>
    <w:rsid w:val="004A41B2"/>
    <w:rsid w:val="00501F48"/>
    <w:rsid w:val="005149E8"/>
    <w:rsid w:val="00561DD7"/>
    <w:rsid w:val="005860F3"/>
    <w:rsid w:val="005B41EE"/>
    <w:rsid w:val="005D1B02"/>
    <w:rsid w:val="005D2C90"/>
    <w:rsid w:val="005F4A8D"/>
    <w:rsid w:val="006207A4"/>
    <w:rsid w:val="00636FE2"/>
    <w:rsid w:val="00665BFC"/>
    <w:rsid w:val="00691D04"/>
    <w:rsid w:val="006C3409"/>
    <w:rsid w:val="006E36CB"/>
    <w:rsid w:val="006E5DB1"/>
    <w:rsid w:val="006F5833"/>
    <w:rsid w:val="00707FC6"/>
    <w:rsid w:val="00727DEC"/>
    <w:rsid w:val="00741C02"/>
    <w:rsid w:val="00770E67"/>
    <w:rsid w:val="00772B4C"/>
    <w:rsid w:val="007C2F0F"/>
    <w:rsid w:val="007D0660"/>
    <w:rsid w:val="007F1215"/>
    <w:rsid w:val="00815622"/>
    <w:rsid w:val="00821BE8"/>
    <w:rsid w:val="00865EFF"/>
    <w:rsid w:val="00873534"/>
    <w:rsid w:val="0088130E"/>
    <w:rsid w:val="008841F6"/>
    <w:rsid w:val="008A275E"/>
    <w:rsid w:val="00906959"/>
    <w:rsid w:val="009479DD"/>
    <w:rsid w:val="00955FD5"/>
    <w:rsid w:val="009A6E37"/>
    <w:rsid w:val="009E084B"/>
    <w:rsid w:val="009E25DD"/>
    <w:rsid w:val="009E726E"/>
    <w:rsid w:val="00A03C03"/>
    <w:rsid w:val="00A10553"/>
    <w:rsid w:val="00A1280D"/>
    <w:rsid w:val="00A56916"/>
    <w:rsid w:val="00A676A5"/>
    <w:rsid w:val="00A76EB1"/>
    <w:rsid w:val="00A81387"/>
    <w:rsid w:val="00B02734"/>
    <w:rsid w:val="00B073BF"/>
    <w:rsid w:val="00B451DA"/>
    <w:rsid w:val="00B46DFF"/>
    <w:rsid w:val="00B505CD"/>
    <w:rsid w:val="00B77029"/>
    <w:rsid w:val="00B96FB2"/>
    <w:rsid w:val="00BA2531"/>
    <w:rsid w:val="00BA4A0C"/>
    <w:rsid w:val="00BC34E2"/>
    <w:rsid w:val="00BD06B8"/>
    <w:rsid w:val="00BE0D68"/>
    <w:rsid w:val="00BE6112"/>
    <w:rsid w:val="00BF1CA0"/>
    <w:rsid w:val="00C60388"/>
    <w:rsid w:val="00C90F66"/>
    <w:rsid w:val="00CD6E09"/>
    <w:rsid w:val="00CE0601"/>
    <w:rsid w:val="00D04968"/>
    <w:rsid w:val="00D11ED9"/>
    <w:rsid w:val="00D24F67"/>
    <w:rsid w:val="00D4077D"/>
    <w:rsid w:val="00D55D5A"/>
    <w:rsid w:val="00D87C9C"/>
    <w:rsid w:val="00DC36CB"/>
    <w:rsid w:val="00DF1865"/>
    <w:rsid w:val="00DF2A38"/>
    <w:rsid w:val="00E44C89"/>
    <w:rsid w:val="00E743A3"/>
    <w:rsid w:val="00E9108E"/>
    <w:rsid w:val="00EA127A"/>
    <w:rsid w:val="00EE0036"/>
    <w:rsid w:val="00F00051"/>
    <w:rsid w:val="00F01CD1"/>
    <w:rsid w:val="00F315CE"/>
    <w:rsid w:val="00F55B5B"/>
    <w:rsid w:val="00F86190"/>
    <w:rsid w:val="00F96123"/>
    <w:rsid w:val="00F97A90"/>
    <w:rsid w:val="00FB013F"/>
    <w:rsid w:val="00FC3F63"/>
    <w:rsid w:val="00FD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A676A5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A676A5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D4077D"/>
    <w:rPr>
      <w:kern w:val="2"/>
      <w:sz w:val="21"/>
      <w:szCs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8A275E"/>
    <w:pPr>
      <w:ind w:leftChars="2500" w:left="100"/>
    </w:pPr>
  </w:style>
  <w:style w:type="character" w:customStyle="1" w:styleId="Char4">
    <w:name w:val="日期 Char"/>
    <w:link w:val="aa"/>
    <w:uiPriority w:val="99"/>
    <w:semiHidden/>
    <w:rsid w:val="008A275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DC6C-0375-483F-BEA5-6AC84C28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166</Words>
  <Characters>947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2018-06-15T03:15:00Z</cp:lastPrinted>
  <dcterms:created xsi:type="dcterms:W3CDTF">2025-12-16T16:01:00Z</dcterms:created>
  <dcterms:modified xsi:type="dcterms:W3CDTF">2025-12-16T16:01:00Z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