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5DA9">
      <w:pPr>
        <w:ind w:firstLine="420"/>
        <w:jc w:val="center"/>
      </w:pPr>
      <w:r>
        <w:rPr>
          <w:rFonts w:eastAsia="黑体" w:hint="eastAsia"/>
          <w:bCs/>
          <w:sz w:val="32"/>
          <w:szCs w:val="32"/>
        </w:rPr>
        <w:t>关于宝盈货币市场证券投资基金增加华金证券股份有限公司为代销机构的公告</w:t>
      </w:r>
    </w:p>
    <w:p w:rsidR="00000000" w:rsidRDefault="00635DA9">
      <w:pPr>
        <w:ind w:firstLineChars="200" w:firstLine="480"/>
        <w:rPr>
          <w:szCs w:val="21"/>
        </w:rPr>
      </w:pPr>
      <w:r>
        <w:rPr>
          <w:szCs w:val="21"/>
        </w:rPr>
        <w:t>根据宝盈基金管理有限公司（以下简称</w:t>
      </w:r>
      <w:r>
        <w:rPr>
          <w:rFonts w:hint="eastAsia"/>
          <w:szCs w:val="21"/>
        </w:rPr>
        <w:t>“</w:t>
      </w:r>
      <w:r>
        <w:rPr>
          <w:szCs w:val="21"/>
        </w:rPr>
        <w:t>本公司</w:t>
      </w:r>
      <w:r>
        <w:rPr>
          <w:rFonts w:hint="eastAsia"/>
          <w:szCs w:val="21"/>
        </w:rPr>
        <w:t>”</w:t>
      </w:r>
      <w:r>
        <w:rPr>
          <w:szCs w:val="21"/>
        </w:rPr>
        <w:t>）与</w:t>
      </w:r>
      <w:r>
        <w:rPr>
          <w:rFonts w:hint="eastAsia"/>
          <w:szCs w:val="21"/>
        </w:rPr>
        <w:t>华金证券股份有限公司</w:t>
      </w:r>
      <w:r>
        <w:rPr>
          <w:szCs w:val="21"/>
        </w:rPr>
        <w:t>签署的销售服务代理协议，</w:t>
      </w:r>
      <w:r>
        <w:rPr>
          <w:rFonts w:hint="eastAsia"/>
          <w:szCs w:val="21"/>
        </w:rPr>
        <w:t>2025</w:t>
      </w:r>
      <w:r>
        <w:rPr>
          <w:rFonts w:hint="eastAsia"/>
          <w:szCs w:val="21"/>
        </w:rPr>
        <w:t>年</w:t>
      </w:r>
      <w:r>
        <w:rPr>
          <w:rFonts w:hint="eastAsia"/>
          <w:szCs w:val="21"/>
        </w:rPr>
        <w:t>12</w:t>
      </w:r>
      <w:r>
        <w:rPr>
          <w:rFonts w:hint="eastAsia"/>
          <w:szCs w:val="21"/>
        </w:rPr>
        <w:t>月</w:t>
      </w:r>
      <w:r>
        <w:rPr>
          <w:rFonts w:hint="eastAsia"/>
          <w:szCs w:val="21"/>
        </w:rPr>
        <w:t>16</w:t>
      </w:r>
      <w:r>
        <w:rPr>
          <w:rFonts w:hint="eastAsia"/>
          <w:szCs w:val="21"/>
        </w:rPr>
        <w:t>日</w:t>
      </w:r>
      <w:r>
        <w:rPr>
          <w:szCs w:val="21"/>
        </w:rPr>
        <w:t>起，本公司增加</w:t>
      </w:r>
      <w:r>
        <w:rPr>
          <w:rFonts w:hint="eastAsia"/>
          <w:szCs w:val="21"/>
        </w:rPr>
        <w:t>上</w:t>
      </w:r>
      <w:r>
        <w:rPr>
          <w:szCs w:val="21"/>
        </w:rPr>
        <w:t>述</w:t>
      </w:r>
      <w:r>
        <w:rPr>
          <w:rFonts w:hint="eastAsia"/>
          <w:szCs w:val="21"/>
        </w:rPr>
        <w:t>代销</w:t>
      </w:r>
      <w:r>
        <w:rPr>
          <w:szCs w:val="21"/>
        </w:rPr>
        <w:t>机构办理</w:t>
      </w:r>
      <w:r>
        <w:rPr>
          <w:rFonts w:hint="eastAsia"/>
          <w:szCs w:val="21"/>
        </w:rPr>
        <w:t>宝盈货币市场证券投资基金</w:t>
      </w:r>
      <w:r>
        <w:rPr>
          <w:szCs w:val="21"/>
        </w:rPr>
        <w:t>（基金简称：</w:t>
      </w:r>
      <w:r>
        <w:rPr>
          <w:rFonts w:hint="eastAsia"/>
          <w:szCs w:val="21"/>
        </w:rPr>
        <w:t>宝盈</w:t>
      </w:r>
      <w:r>
        <w:rPr>
          <w:rFonts w:hint="eastAsia"/>
          <w:szCs w:val="21"/>
        </w:rPr>
        <w:t>货币</w:t>
      </w:r>
      <w:r>
        <w:rPr>
          <w:rFonts w:hint="eastAsia"/>
          <w:szCs w:val="21"/>
        </w:rPr>
        <w:t>A/C</w:t>
      </w:r>
      <w:r>
        <w:rPr>
          <w:szCs w:val="21"/>
        </w:rPr>
        <w:t>，</w:t>
      </w:r>
      <w:r>
        <w:rPr>
          <w:rFonts w:ascii="宋体" w:hint="eastAsia"/>
        </w:rPr>
        <w:t>基金</w:t>
      </w:r>
      <w:r>
        <w:rPr>
          <w:rFonts w:ascii="宋体" w:hint="eastAsia"/>
        </w:rPr>
        <w:t>代码：</w:t>
      </w:r>
      <w:r>
        <w:rPr>
          <w:rFonts w:hint="eastAsia"/>
        </w:rPr>
        <w:t>213009/</w:t>
      </w:r>
      <w:r>
        <w:rPr>
          <w:rFonts w:hint="eastAsia"/>
        </w:rPr>
        <w:t>213909</w:t>
      </w:r>
      <w:r>
        <w:rPr>
          <w:szCs w:val="21"/>
        </w:rPr>
        <w:t>）的投资业务，投资</w:t>
      </w:r>
      <w:r>
        <w:rPr>
          <w:rFonts w:hint="eastAsia"/>
          <w:szCs w:val="21"/>
        </w:rPr>
        <w:t>者</w:t>
      </w:r>
      <w:r>
        <w:rPr>
          <w:szCs w:val="21"/>
        </w:rPr>
        <w:t>可在</w:t>
      </w:r>
      <w:r>
        <w:rPr>
          <w:rFonts w:hint="eastAsia"/>
          <w:szCs w:val="21"/>
        </w:rPr>
        <w:t>上</w:t>
      </w:r>
      <w:r>
        <w:rPr>
          <w:szCs w:val="21"/>
        </w:rPr>
        <w:t>述</w:t>
      </w:r>
      <w:r>
        <w:rPr>
          <w:rFonts w:hint="eastAsia"/>
          <w:szCs w:val="21"/>
        </w:rPr>
        <w:t>代销</w:t>
      </w:r>
      <w:r>
        <w:rPr>
          <w:szCs w:val="21"/>
        </w:rPr>
        <w:t>机构办理本公司基金开户业务及上述基金的</w:t>
      </w:r>
      <w:r>
        <w:rPr>
          <w:rFonts w:hint="eastAsia"/>
          <w:szCs w:val="21"/>
        </w:rPr>
        <w:t>申</w:t>
      </w:r>
      <w:r>
        <w:rPr>
          <w:szCs w:val="21"/>
        </w:rPr>
        <w:t>购等业务</w:t>
      </w:r>
      <w:r>
        <w:rPr>
          <w:rFonts w:hint="eastAsia"/>
          <w:szCs w:val="21"/>
        </w:rPr>
        <w:t>，以及</w:t>
      </w:r>
      <w:r>
        <w:rPr>
          <w:szCs w:val="21"/>
        </w:rPr>
        <w:t>进行相关信息查询并享受相应的售后服务。</w:t>
      </w:r>
    </w:p>
    <w:p w:rsidR="00000000" w:rsidRDefault="00635DA9">
      <w:pPr>
        <w:ind w:firstLineChars="200" w:firstLine="480"/>
      </w:pPr>
      <w:r>
        <w:t>投资</w:t>
      </w:r>
      <w:r>
        <w:rPr>
          <w:rFonts w:hint="eastAsia"/>
        </w:rPr>
        <w:t>者</w:t>
      </w:r>
      <w:r>
        <w:t>可通过以下途径咨询有关详情：</w:t>
      </w:r>
    </w:p>
    <w:p w:rsidR="00000000" w:rsidRDefault="00635DA9">
      <w:pPr>
        <w:ind w:firstLineChars="200" w:firstLine="480"/>
      </w:pPr>
      <w:r>
        <w:t>1</w:t>
      </w:r>
      <w:r>
        <w:t>、宝盈基金管理有限公司</w:t>
      </w:r>
    </w:p>
    <w:p w:rsidR="00000000" w:rsidRDefault="00635DA9">
      <w:pPr>
        <w:ind w:firstLineChars="200" w:firstLine="480"/>
      </w:pPr>
      <w:r>
        <w:t>网站：</w:t>
      </w:r>
      <w:r>
        <w:t>www.byfu</w:t>
      </w:r>
      <w:r>
        <w:t>nds.com</w:t>
      </w:r>
    </w:p>
    <w:p w:rsidR="00000000" w:rsidRDefault="00635DA9">
      <w:pPr>
        <w:ind w:firstLineChars="200" w:firstLine="480"/>
      </w:pPr>
      <w:r>
        <w:t>客户服务电话：</w:t>
      </w:r>
      <w:r>
        <w:t>400-8888-300</w:t>
      </w:r>
      <w:r>
        <w:t>（免长途话费）</w:t>
      </w:r>
    </w:p>
    <w:p w:rsidR="00000000" w:rsidRDefault="00635DA9">
      <w:pPr>
        <w:ind w:firstLineChars="200" w:firstLine="480"/>
      </w:pPr>
      <w:r>
        <w:t>2</w:t>
      </w:r>
      <w:r>
        <w:t>、</w:t>
      </w:r>
      <w:r>
        <w:rPr>
          <w:rFonts w:hint="eastAsia"/>
        </w:rPr>
        <w:t>华金证券股份有限公司</w:t>
      </w:r>
    </w:p>
    <w:p w:rsidR="00000000" w:rsidRDefault="00635DA9">
      <w:pPr>
        <w:ind w:firstLineChars="200" w:firstLine="480"/>
      </w:pPr>
      <w:r>
        <w:t>公司网址：</w:t>
      </w:r>
      <w:r>
        <w:t>https://www.huajinsc.cn</w:t>
      </w:r>
    </w:p>
    <w:p w:rsidR="00000000" w:rsidRDefault="00635DA9">
      <w:pPr>
        <w:ind w:firstLineChars="200" w:firstLine="480"/>
      </w:pPr>
      <w:r>
        <w:t>客户服务电话：</w:t>
      </w:r>
      <w:r>
        <w:rPr>
          <w:rFonts w:hAnsi="宋体" w:hint="eastAsia"/>
        </w:rPr>
        <w:t>956011</w:t>
      </w:r>
    </w:p>
    <w:p w:rsidR="00000000" w:rsidRDefault="00635DA9">
      <w:pPr>
        <w:ind w:firstLineChars="200" w:firstLine="480"/>
      </w:pPr>
    </w:p>
    <w:p w:rsidR="00000000" w:rsidRDefault="00635DA9">
      <w:pPr>
        <w:rPr>
          <w:bCs/>
          <w:szCs w:val="21"/>
        </w:rPr>
      </w:pPr>
    </w:p>
    <w:p w:rsidR="00000000" w:rsidRDefault="00635DA9">
      <w:pPr>
        <w:ind w:firstLineChars="200" w:firstLine="480"/>
        <w:rPr>
          <w:szCs w:val="21"/>
        </w:rPr>
      </w:pPr>
      <w:r>
        <w:rPr>
          <w:szCs w:val="21"/>
        </w:rPr>
        <w:t>投资</w:t>
      </w:r>
      <w:r>
        <w:rPr>
          <w:rFonts w:hint="eastAsia"/>
          <w:szCs w:val="21"/>
        </w:rPr>
        <w:t>者</w:t>
      </w:r>
      <w:r>
        <w:rPr>
          <w:szCs w:val="21"/>
        </w:rPr>
        <w:t>在</w:t>
      </w:r>
      <w:r>
        <w:rPr>
          <w:rFonts w:hint="eastAsia"/>
          <w:szCs w:val="21"/>
        </w:rPr>
        <w:t>上</w:t>
      </w:r>
      <w:r>
        <w:rPr>
          <w:szCs w:val="21"/>
        </w:rPr>
        <w:t>述</w:t>
      </w:r>
      <w:r>
        <w:rPr>
          <w:rFonts w:hint="eastAsia"/>
          <w:szCs w:val="21"/>
        </w:rPr>
        <w:t>代销</w:t>
      </w:r>
      <w:r>
        <w:rPr>
          <w:szCs w:val="21"/>
        </w:rPr>
        <w:t>机构办理上述业务应遵循其具体规定。</w:t>
      </w:r>
    </w:p>
    <w:p w:rsidR="00000000" w:rsidRDefault="00635DA9">
      <w:pPr>
        <w:ind w:firstLineChars="200" w:firstLine="480"/>
        <w:textAlignment w:val="baseline"/>
      </w:pPr>
      <w:r>
        <w:rPr>
          <w:rFonts w:hAnsi="宋体"/>
        </w:rPr>
        <w:t>风险提示：</w:t>
      </w:r>
      <w:r>
        <w:rPr>
          <w:rFonts w:hint="eastAsia"/>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w:t>
      </w:r>
      <w:r>
        <w:rPr>
          <w:rFonts w:hint="eastAsia"/>
        </w:rPr>
        <w:t>，全面认识基金产品的风险收益特征，在了解产品情况及听取销售机构适当性意见的基础上，根据自身的风险承受能力、投资期限和投资目标，对基金投资作出独立决策，选择合适的基金产品。</w:t>
      </w:r>
    </w:p>
    <w:p w:rsidR="00000000" w:rsidRDefault="00635DA9">
      <w:pPr>
        <w:ind w:firstLineChars="200" w:firstLine="480"/>
        <w:rPr>
          <w:szCs w:val="21"/>
        </w:rPr>
      </w:pPr>
      <w:r>
        <w:rPr>
          <w:szCs w:val="21"/>
        </w:rPr>
        <w:t>特此公告。</w:t>
      </w:r>
    </w:p>
    <w:p w:rsidR="00000000" w:rsidRDefault="00635DA9">
      <w:pPr>
        <w:ind w:firstLineChars="250" w:firstLine="600"/>
        <w:jc w:val="right"/>
        <w:rPr>
          <w:szCs w:val="21"/>
        </w:rPr>
      </w:pPr>
      <w:r>
        <w:rPr>
          <w:szCs w:val="21"/>
        </w:rPr>
        <w:t>宝盈基金管理有限公司</w:t>
      </w:r>
    </w:p>
    <w:p w:rsidR="00000000" w:rsidRDefault="00635DA9">
      <w:pPr>
        <w:ind w:firstLineChars="250" w:firstLine="600"/>
        <w:jc w:val="right"/>
        <w:rPr>
          <w:szCs w:val="21"/>
        </w:rPr>
      </w:pPr>
      <w:r>
        <w:rPr>
          <w:rFonts w:hint="eastAsia"/>
          <w:szCs w:val="21"/>
        </w:rPr>
        <w:t>2025</w:t>
      </w:r>
      <w:r>
        <w:rPr>
          <w:szCs w:val="21"/>
        </w:rPr>
        <w:t>年</w:t>
      </w:r>
      <w:r>
        <w:rPr>
          <w:rFonts w:hint="eastAsia"/>
          <w:szCs w:val="21"/>
        </w:rPr>
        <w:t>12</w:t>
      </w:r>
      <w:r>
        <w:rPr>
          <w:szCs w:val="21"/>
        </w:rPr>
        <w:t>月</w:t>
      </w:r>
      <w:r>
        <w:rPr>
          <w:rFonts w:hint="eastAsia"/>
          <w:szCs w:val="21"/>
        </w:rPr>
        <w:t>16</w:t>
      </w:r>
      <w:r>
        <w:rPr>
          <w:szCs w:val="21"/>
        </w:rPr>
        <w:t>日</w:t>
      </w:r>
    </w:p>
    <w:sectPr w:rsidR="00000000">
      <w:headerReference w:type="default" r:id="rId7"/>
      <w:footerReference w:type="even" r:id="rId8"/>
      <w:footerReference w:type="default" r:id="rId9"/>
      <w:pgSz w:w="11906" w:h="16838"/>
      <w:pgMar w:top="1402" w:right="1304" w:bottom="1402" w:left="1304" w:header="468" w:footer="68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35DA9">
      <w:pPr>
        <w:spacing w:line="240" w:lineRule="auto"/>
      </w:pPr>
      <w:r>
        <w:separator/>
      </w:r>
    </w:p>
  </w:endnote>
  <w:endnote w:type="continuationSeparator" w:id="0">
    <w:p w:rsidR="00000000" w:rsidRDefault="00635D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DA9">
    <w:pPr>
      <w:pStyle w:val="a5"/>
      <w:framePr w:wrap="around" w:vAnchor="text" w:hAnchor="margin" w:xAlign="center" w:y="1"/>
      <w:rPr>
        <w:rStyle w:val="aa"/>
      </w:rPr>
    </w:pPr>
    <w:r>
      <w:fldChar w:fldCharType="begin"/>
    </w:r>
    <w:r>
      <w:rPr>
        <w:rStyle w:val="aa"/>
      </w:rPr>
      <w:instrText xml:space="preserve">PAGE  </w:instrText>
    </w:r>
    <w:r>
      <w:fldChar w:fldCharType="end"/>
    </w:r>
  </w:p>
  <w:p w:rsidR="00000000" w:rsidRDefault="00635D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DA9">
    <w:pPr>
      <w:pStyle w:val="a5"/>
      <w:framePr w:wrap="around" w:vAnchor="text" w:hAnchor="margin" w:xAlign="center" w:y="1"/>
      <w:rPr>
        <w:rStyle w:val="aa"/>
      </w:rPr>
    </w:pPr>
    <w:r>
      <w:fldChar w:fldCharType="begin"/>
    </w:r>
    <w:r>
      <w:rPr>
        <w:rStyle w:val="aa"/>
      </w:rPr>
      <w:instrText xml:space="preserve">PAGE  </w:instrText>
    </w:r>
    <w:r>
      <w:fldChar w:fldCharType="separate"/>
    </w:r>
    <w:r>
      <w:rPr>
        <w:rStyle w:val="aa"/>
        <w:noProof/>
      </w:rPr>
      <w:t>1</w:t>
    </w:r>
    <w:r>
      <w:fldChar w:fldCharType="end"/>
    </w:r>
  </w:p>
  <w:p w:rsidR="00000000" w:rsidRDefault="00635DA9">
    <w:pPr>
      <w:pStyle w:val="a5"/>
      <w:ind w:rightChars="49" w:right="118"/>
      <w:jc w:val="center"/>
      <w:rPr>
        <w:rFonts w:ascii="楷体" w:eastAsia="楷体" w:hAnsi="楷体" w:hint="eastAsia"/>
        <w:sz w:val="21"/>
        <w:szCs w:val="21"/>
      </w:rPr>
    </w:pPr>
    <w:r>
      <w:rPr>
        <w:rFonts w:ascii="楷体" w:eastAsia="楷体" w:hAnsi="楷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35DA9">
      <w:pPr>
        <w:spacing w:line="240" w:lineRule="auto"/>
      </w:pPr>
      <w:r>
        <w:separator/>
      </w:r>
    </w:p>
  </w:footnote>
  <w:footnote w:type="continuationSeparator" w:id="0">
    <w:p w:rsidR="00000000" w:rsidRDefault="00635D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DA9">
    <w:pPr>
      <w:pStyle w:val="a6"/>
      <w:jc w:val="both"/>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0pt;height:32.65pt;mso-wrap-style:square;mso-position-horizontal-relative:page;mso-position-vertical-relative:page">
          <v:imagedata r:id="rId1" o:title="03"/>
        </v:shape>
      </w:pic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B1A78"/>
    <w:multiLevelType w:val="multilevel"/>
    <w:tmpl w:val="4D8B1A78"/>
    <w:lvl w:ilvl="0">
      <w:start w:val="1"/>
      <w:numFmt w:val="chineseCountingThousand"/>
      <w:suff w:val="nothing"/>
      <w:lvlText w:val="%1."/>
      <w:lvlJc w:val="left"/>
      <w:pPr>
        <w:ind w:left="420" w:hanging="420"/>
      </w:pPr>
      <w:rPr>
        <w:rFonts w:ascii="宋体" w:eastAsia="宋体" w:hint="eastAsia"/>
        <w:sz w:val="30"/>
        <w:szCs w:val="30"/>
      </w:rPr>
    </w:lvl>
    <w:lvl w:ilvl="1">
      <w:start w:val="1"/>
      <w:numFmt w:val="decimal"/>
      <w:suff w:val="nothing"/>
      <w:lvlText w:val="%2."/>
      <w:lvlJc w:val="left"/>
      <w:pPr>
        <w:ind w:left="420" w:hanging="420"/>
      </w:pPr>
      <w:rPr>
        <w:rFonts w:ascii="宋体" w:eastAsia="宋体" w:hint="eastAsia"/>
        <w:sz w:val="28"/>
        <w:szCs w:val="28"/>
      </w:rPr>
    </w:lvl>
    <w:lvl w:ilvl="2">
      <w:start w:val="1"/>
      <w:numFmt w:val="decimal"/>
      <w:suff w:val="nothing"/>
      <w:lvlText w:val="(%3)"/>
      <w:lvlJc w:val="left"/>
      <w:pPr>
        <w:ind w:left="420" w:hanging="420"/>
      </w:pPr>
      <w:rPr>
        <w:rFonts w:ascii="宋体" w:eastAsia="宋体" w:hint="eastAsia"/>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WY2MWZkN2NmNDU2OTY2ZDQxODg0YmQwOTg5YTk1MjgifQ=="/>
    <w:docVar w:name="KSO_WPS_MARK_KEY" w:val="ee147ff4-4ece-4c73-b8fb-9e56dada2234"/>
  </w:docVars>
  <w:rsids>
    <w:rsidRoot w:val="00C47FE7"/>
    <w:rsid w:val="000007BE"/>
    <w:rsid w:val="0001219F"/>
    <w:rsid w:val="00032CAF"/>
    <w:rsid w:val="000540DA"/>
    <w:rsid w:val="0006407C"/>
    <w:rsid w:val="00064EF3"/>
    <w:rsid w:val="00065460"/>
    <w:rsid w:val="00067B29"/>
    <w:rsid w:val="00071B61"/>
    <w:rsid w:val="000730B6"/>
    <w:rsid w:val="00093571"/>
    <w:rsid w:val="0009610A"/>
    <w:rsid w:val="00096B17"/>
    <w:rsid w:val="000A52F4"/>
    <w:rsid w:val="000B155A"/>
    <w:rsid w:val="000B63D7"/>
    <w:rsid w:val="000E6A4D"/>
    <w:rsid w:val="00101C39"/>
    <w:rsid w:val="001202C4"/>
    <w:rsid w:val="00126BCB"/>
    <w:rsid w:val="0014405E"/>
    <w:rsid w:val="00146096"/>
    <w:rsid w:val="00151F1C"/>
    <w:rsid w:val="00162464"/>
    <w:rsid w:val="0017261A"/>
    <w:rsid w:val="001734E5"/>
    <w:rsid w:val="00192DBB"/>
    <w:rsid w:val="001A78BD"/>
    <w:rsid w:val="001C11AC"/>
    <w:rsid w:val="001C63E0"/>
    <w:rsid w:val="001D0E55"/>
    <w:rsid w:val="001D1E7E"/>
    <w:rsid w:val="001F5782"/>
    <w:rsid w:val="001F5CFE"/>
    <w:rsid w:val="002108B6"/>
    <w:rsid w:val="00213708"/>
    <w:rsid w:val="002349E4"/>
    <w:rsid w:val="00246287"/>
    <w:rsid w:val="00255AD1"/>
    <w:rsid w:val="00255B5D"/>
    <w:rsid w:val="002748B7"/>
    <w:rsid w:val="00292105"/>
    <w:rsid w:val="002A1982"/>
    <w:rsid w:val="002A51C6"/>
    <w:rsid w:val="002C1BE0"/>
    <w:rsid w:val="002C2E28"/>
    <w:rsid w:val="002E3AAF"/>
    <w:rsid w:val="002E5373"/>
    <w:rsid w:val="002F14C6"/>
    <w:rsid w:val="002F5435"/>
    <w:rsid w:val="003204EC"/>
    <w:rsid w:val="00334807"/>
    <w:rsid w:val="0035031F"/>
    <w:rsid w:val="00371D40"/>
    <w:rsid w:val="003853C6"/>
    <w:rsid w:val="003866BB"/>
    <w:rsid w:val="00395891"/>
    <w:rsid w:val="00397947"/>
    <w:rsid w:val="003A1393"/>
    <w:rsid w:val="003A381A"/>
    <w:rsid w:val="003B5DFB"/>
    <w:rsid w:val="003B5F7B"/>
    <w:rsid w:val="003C0998"/>
    <w:rsid w:val="003F1FFD"/>
    <w:rsid w:val="004209FB"/>
    <w:rsid w:val="00420A25"/>
    <w:rsid w:val="0042625C"/>
    <w:rsid w:val="00430FDB"/>
    <w:rsid w:val="00431B9A"/>
    <w:rsid w:val="004341B3"/>
    <w:rsid w:val="004370AB"/>
    <w:rsid w:val="00451342"/>
    <w:rsid w:val="004535C3"/>
    <w:rsid w:val="00460F17"/>
    <w:rsid w:val="00464379"/>
    <w:rsid w:val="00464DDD"/>
    <w:rsid w:val="00476AE6"/>
    <w:rsid w:val="00481755"/>
    <w:rsid w:val="00487088"/>
    <w:rsid w:val="004B0E13"/>
    <w:rsid w:val="004B17C6"/>
    <w:rsid w:val="004B2E2C"/>
    <w:rsid w:val="004C0250"/>
    <w:rsid w:val="004E6596"/>
    <w:rsid w:val="00507C10"/>
    <w:rsid w:val="00516006"/>
    <w:rsid w:val="0052005D"/>
    <w:rsid w:val="0053051F"/>
    <w:rsid w:val="00537A71"/>
    <w:rsid w:val="005738FD"/>
    <w:rsid w:val="00574B88"/>
    <w:rsid w:val="00574C26"/>
    <w:rsid w:val="0058537E"/>
    <w:rsid w:val="00590EAF"/>
    <w:rsid w:val="005914FC"/>
    <w:rsid w:val="00591AFB"/>
    <w:rsid w:val="005A39E4"/>
    <w:rsid w:val="005C3162"/>
    <w:rsid w:val="005D53DC"/>
    <w:rsid w:val="005E387B"/>
    <w:rsid w:val="005E5B6C"/>
    <w:rsid w:val="00611685"/>
    <w:rsid w:val="006340C5"/>
    <w:rsid w:val="00635DA9"/>
    <w:rsid w:val="00645599"/>
    <w:rsid w:val="00651980"/>
    <w:rsid w:val="00660774"/>
    <w:rsid w:val="006615F3"/>
    <w:rsid w:val="006C109F"/>
    <w:rsid w:val="006E535E"/>
    <w:rsid w:val="0070123B"/>
    <w:rsid w:val="00711FEF"/>
    <w:rsid w:val="00712ECE"/>
    <w:rsid w:val="00713833"/>
    <w:rsid w:val="00731A23"/>
    <w:rsid w:val="00734D5B"/>
    <w:rsid w:val="00747BB6"/>
    <w:rsid w:val="007523C9"/>
    <w:rsid w:val="007750EF"/>
    <w:rsid w:val="00784E2B"/>
    <w:rsid w:val="007C050B"/>
    <w:rsid w:val="007C71CF"/>
    <w:rsid w:val="007F11CD"/>
    <w:rsid w:val="00804ECF"/>
    <w:rsid w:val="008109B1"/>
    <w:rsid w:val="00825E10"/>
    <w:rsid w:val="00840F6F"/>
    <w:rsid w:val="00844B45"/>
    <w:rsid w:val="008607A9"/>
    <w:rsid w:val="00865613"/>
    <w:rsid w:val="008802CB"/>
    <w:rsid w:val="00884E1D"/>
    <w:rsid w:val="00886914"/>
    <w:rsid w:val="00887FD8"/>
    <w:rsid w:val="008956FC"/>
    <w:rsid w:val="008A07E7"/>
    <w:rsid w:val="008A4F83"/>
    <w:rsid w:val="008B35B1"/>
    <w:rsid w:val="008B7B3C"/>
    <w:rsid w:val="008C4A39"/>
    <w:rsid w:val="008D530A"/>
    <w:rsid w:val="008D6CE4"/>
    <w:rsid w:val="008F069A"/>
    <w:rsid w:val="008F09E3"/>
    <w:rsid w:val="008F1FC5"/>
    <w:rsid w:val="008F3796"/>
    <w:rsid w:val="00905313"/>
    <w:rsid w:val="0091205C"/>
    <w:rsid w:val="00912079"/>
    <w:rsid w:val="009210E3"/>
    <w:rsid w:val="00941856"/>
    <w:rsid w:val="0098070D"/>
    <w:rsid w:val="00980ED2"/>
    <w:rsid w:val="009832B9"/>
    <w:rsid w:val="00987AED"/>
    <w:rsid w:val="009902D4"/>
    <w:rsid w:val="00991EEB"/>
    <w:rsid w:val="009A4AD4"/>
    <w:rsid w:val="009A5448"/>
    <w:rsid w:val="009A6AD9"/>
    <w:rsid w:val="009D242B"/>
    <w:rsid w:val="009E435D"/>
    <w:rsid w:val="009E69AE"/>
    <w:rsid w:val="00A16F4A"/>
    <w:rsid w:val="00A27CBE"/>
    <w:rsid w:val="00A36AB7"/>
    <w:rsid w:val="00A50530"/>
    <w:rsid w:val="00A5724A"/>
    <w:rsid w:val="00A74A9C"/>
    <w:rsid w:val="00A84643"/>
    <w:rsid w:val="00A918A2"/>
    <w:rsid w:val="00AA7EFC"/>
    <w:rsid w:val="00AD677B"/>
    <w:rsid w:val="00AD7851"/>
    <w:rsid w:val="00AF27EF"/>
    <w:rsid w:val="00B10C15"/>
    <w:rsid w:val="00B205A8"/>
    <w:rsid w:val="00B229C6"/>
    <w:rsid w:val="00B24761"/>
    <w:rsid w:val="00B42BC7"/>
    <w:rsid w:val="00B456C6"/>
    <w:rsid w:val="00B50E32"/>
    <w:rsid w:val="00B5208E"/>
    <w:rsid w:val="00B542FD"/>
    <w:rsid w:val="00B57C36"/>
    <w:rsid w:val="00B6613C"/>
    <w:rsid w:val="00B813FD"/>
    <w:rsid w:val="00B82F43"/>
    <w:rsid w:val="00B86697"/>
    <w:rsid w:val="00BC6325"/>
    <w:rsid w:val="00BC642D"/>
    <w:rsid w:val="00BD0279"/>
    <w:rsid w:val="00BF71C6"/>
    <w:rsid w:val="00C13EBA"/>
    <w:rsid w:val="00C260DD"/>
    <w:rsid w:val="00C47FE7"/>
    <w:rsid w:val="00C510F2"/>
    <w:rsid w:val="00C53EB4"/>
    <w:rsid w:val="00C54913"/>
    <w:rsid w:val="00C71CF9"/>
    <w:rsid w:val="00C71DE3"/>
    <w:rsid w:val="00C85093"/>
    <w:rsid w:val="00C94371"/>
    <w:rsid w:val="00C973D3"/>
    <w:rsid w:val="00C975E8"/>
    <w:rsid w:val="00CB7B25"/>
    <w:rsid w:val="00CC0665"/>
    <w:rsid w:val="00CC3408"/>
    <w:rsid w:val="00CD2A61"/>
    <w:rsid w:val="00D03A9A"/>
    <w:rsid w:val="00D12733"/>
    <w:rsid w:val="00D35DD7"/>
    <w:rsid w:val="00D36B98"/>
    <w:rsid w:val="00D56995"/>
    <w:rsid w:val="00D7087A"/>
    <w:rsid w:val="00D8156A"/>
    <w:rsid w:val="00DA3103"/>
    <w:rsid w:val="00DB23A6"/>
    <w:rsid w:val="00DB2C37"/>
    <w:rsid w:val="00DB7734"/>
    <w:rsid w:val="00DC3EBC"/>
    <w:rsid w:val="00DE0DA8"/>
    <w:rsid w:val="00DE51C7"/>
    <w:rsid w:val="00DF3A90"/>
    <w:rsid w:val="00DF4DAF"/>
    <w:rsid w:val="00DF7F26"/>
    <w:rsid w:val="00E02822"/>
    <w:rsid w:val="00E1687F"/>
    <w:rsid w:val="00E17FE3"/>
    <w:rsid w:val="00E6663A"/>
    <w:rsid w:val="00E70F5E"/>
    <w:rsid w:val="00E76448"/>
    <w:rsid w:val="00E912C4"/>
    <w:rsid w:val="00EA0377"/>
    <w:rsid w:val="00EA10A6"/>
    <w:rsid w:val="00EB46D2"/>
    <w:rsid w:val="00EC4EE2"/>
    <w:rsid w:val="00EF1318"/>
    <w:rsid w:val="00EF2F3C"/>
    <w:rsid w:val="00F21DBB"/>
    <w:rsid w:val="00F33893"/>
    <w:rsid w:val="00F35CCF"/>
    <w:rsid w:val="00F55828"/>
    <w:rsid w:val="00F626C3"/>
    <w:rsid w:val="00F64F3C"/>
    <w:rsid w:val="00F65A43"/>
    <w:rsid w:val="00F76678"/>
    <w:rsid w:val="00F82EE5"/>
    <w:rsid w:val="00FA54E2"/>
    <w:rsid w:val="00FB0901"/>
    <w:rsid w:val="00FB09AE"/>
    <w:rsid w:val="00FD19BA"/>
    <w:rsid w:val="00FD369E"/>
    <w:rsid w:val="00FD3D5D"/>
    <w:rsid w:val="00FD666B"/>
    <w:rsid w:val="00FD768B"/>
    <w:rsid w:val="00FF15EF"/>
    <w:rsid w:val="00FF3B9B"/>
    <w:rsid w:val="00FF5815"/>
    <w:rsid w:val="02FA082F"/>
    <w:rsid w:val="05AF5900"/>
    <w:rsid w:val="06F061D0"/>
    <w:rsid w:val="08D7336A"/>
    <w:rsid w:val="0A2C5771"/>
    <w:rsid w:val="0A777A09"/>
    <w:rsid w:val="0A8F3049"/>
    <w:rsid w:val="0B37491A"/>
    <w:rsid w:val="0CF8558A"/>
    <w:rsid w:val="0D264A8A"/>
    <w:rsid w:val="0FB57FB7"/>
    <w:rsid w:val="10E943BC"/>
    <w:rsid w:val="12617F82"/>
    <w:rsid w:val="129D179C"/>
    <w:rsid w:val="130B585F"/>
    <w:rsid w:val="15BC3E54"/>
    <w:rsid w:val="16363079"/>
    <w:rsid w:val="18504D21"/>
    <w:rsid w:val="191A202E"/>
    <w:rsid w:val="1A4F7FAD"/>
    <w:rsid w:val="1ABC669E"/>
    <w:rsid w:val="1C5027A0"/>
    <w:rsid w:val="1DFF670C"/>
    <w:rsid w:val="1E841701"/>
    <w:rsid w:val="1F576995"/>
    <w:rsid w:val="21D94D6D"/>
    <w:rsid w:val="22DA1DB7"/>
    <w:rsid w:val="22DE7806"/>
    <w:rsid w:val="262B445D"/>
    <w:rsid w:val="266C75F6"/>
    <w:rsid w:val="26873DBE"/>
    <w:rsid w:val="271625E8"/>
    <w:rsid w:val="27B70919"/>
    <w:rsid w:val="27C60B5C"/>
    <w:rsid w:val="2A7578A5"/>
    <w:rsid w:val="2A9034AC"/>
    <w:rsid w:val="2AFE3074"/>
    <w:rsid w:val="2BA54F2C"/>
    <w:rsid w:val="2C6B7F24"/>
    <w:rsid w:val="2F9B28CE"/>
    <w:rsid w:val="30445DA2"/>
    <w:rsid w:val="30BB2AFC"/>
    <w:rsid w:val="31A11CF2"/>
    <w:rsid w:val="31A5335C"/>
    <w:rsid w:val="355045D6"/>
    <w:rsid w:val="35C0400E"/>
    <w:rsid w:val="368150B3"/>
    <w:rsid w:val="3949339B"/>
    <w:rsid w:val="3A946897"/>
    <w:rsid w:val="3AF51CA8"/>
    <w:rsid w:val="3BB77C61"/>
    <w:rsid w:val="3DBD7EB3"/>
    <w:rsid w:val="3DD8114B"/>
    <w:rsid w:val="3E093C79"/>
    <w:rsid w:val="3E105DDC"/>
    <w:rsid w:val="3F035D9A"/>
    <w:rsid w:val="3FA0183A"/>
    <w:rsid w:val="41C2018E"/>
    <w:rsid w:val="423A5F76"/>
    <w:rsid w:val="43014CE6"/>
    <w:rsid w:val="4379487C"/>
    <w:rsid w:val="447468EC"/>
    <w:rsid w:val="44AC2A30"/>
    <w:rsid w:val="44D77AAC"/>
    <w:rsid w:val="46D029C0"/>
    <w:rsid w:val="47086643"/>
    <w:rsid w:val="478B1022"/>
    <w:rsid w:val="482254E2"/>
    <w:rsid w:val="4A5B2F2E"/>
    <w:rsid w:val="4BC80DC9"/>
    <w:rsid w:val="4C4415D5"/>
    <w:rsid w:val="4C975B9D"/>
    <w:rsid w:val="4D986247"/>
    <w:rsid w:val="4E323FA5"/>
    <w:rsid w:val="4F514FD6"/>
    <w:rsid w:val="4FDE2637"/>
    <w:rsid w:val="501368DD"/>
    <w:rsid w:val="50DF2D2D"/>
    <w:rsid w:val="51D94C1C"/>
    <w:rsid w:val="5251043E"/>
    <w:rsid w:val="52AB006C"/>
    <w:rsid w:val="532E4C38"/>
    <w:rsid w:val="53FD4653"/>
    <w:rsid w:val="55164621"/>
    <w:rsid w:val="55254864"/>
    <w:rsid w:val="55D87B28"/>
    <w:rsid w:val="56F42740"/>
    <w:rsid w:val="58F76517"/>
    <w:rsid w:val="5A1153B7"/>
    <w:rsid w:val="5A504131"/>
    <w:rsid w:val="5DD40BD5"/>
    <w:rsid w:val="5E600665"/>
    <w:rsid w:val="5EDC30AB"/>
    <w:rsid w:val="62907F60"/>
    <w:rsid w:val="64572736"/>
    <w:rsid w:val="659375C8"/>
    <w:rsid w:val="69AB3674"/>
    <w:rsid w:val="6ADA3760"/>
    <w:rsid w:val="6B0813BD"/>
    <w:rsid w:val="6B190775"/>
    <w:rsid w:val="6B80239C"/>
    <w:rsid w:val="6D374CDD"/>
    <w:rsid w:val="6D75161A"/>
    <w:rsid w:val="6E5B2012"/>
    <w:rsid w:val="70C5693F"/>
    <w:rsid w:val="71335F1F"/>
    <w:rsid w:val="73634A7D"/>
    <w:rsid w:val="737B4AF1"/>
    <w:rsid w:val="73D9089C"/>
    <w:rsid w:val="73DD55AD"/>
    <w:rsid w:val="744E128A"/>
    <w:rsid w:val="7735228D"/>
    <w:rsid w:val="774249AA"/>
    <w:rsid w:val="7A342B75"/>
    <w:rsid w:val="7A831561"/>
    <w:rsid w:val="7A903C7E"/>
    <w:rsid w:val="7BBC1005"/>
    <w:rsid w:val="7C3D082F"/>
    <w:rsid w:val="7D3354C1"/>
    <w:rsid w:val="7EE747B5"/>
    <w:rsid w:val="7FB103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qFormat/>
    <w:pPr>
      <w:keepNext/>
      <w:keepLines/>
      <w:numPr>
        <w:numId w:val="1"/>
      </w:numPr>
      <w:spacing w:before="120" w:after="120"/>
      <w:jc w:val="left"/>
      <w:outlineLvl w:val="0"/>
    </w:pPr>
    <w:rPr>
      <w:b/>
      <w:bCs/>
      <w:kern w:val="44"/>
      <w:sz w:val="30"/>
      <w:szCs w:val="32"/>
    </w:rPr>
  </w:style>
  <w:style w:type="paragraph" w:styleId="2">
    <w:name w:val="heading 2"/>
    <w:basedOn w:val="a"/>
    <w:next w:val="a"/>
    <w:qFormat/>
    <w:pPr>
      <w:keepNext/>
      <w:keepLines/>
      <w:numPr>
        <w:ilvl w:val="1"/>
        <w:numId w:val="1"/>
      </w:numPr>
      <w:spacing w:before="120" w:after="120"/>
      <w:jc w:val="left"/>
      <w:outlineLvl w:val="1"/>
    </w:pPr>
    <w:rPr>
      <w:b/>
      <w:bCs/>
      <w:sz w:val="28"/>
      <w:szCs w:val="28"/>
    </w:rPr>
  </w:style>
  <w:style w:type="paragraph" w:styleId="3">
    <w:name w:val="heading 3"/>
    <w:basedOn w:val="a"/>
    <w:next w:val="a"/>
    <w:qFormat/>
    <w:pPr>
      <w:keepNext/>
      <w:keepLines/>
      <w:numPr>
        <w:ilvl w:val="2"/>
        <w:numId w:val="1"/>
      </w:numPr>
      <w:spacing w:before="120" w:after="120"/>
      <w:jc w:val="left"/>
      <w:outlineLvl w:val="2"/>
    </w:pPr>
    <w:rPr>
      <w:b/>
      <w:bCs/>
    </w:rPr>
  </w:style>
  <w:style w:type="paragraph" w:styleId="4">
    <w:name w:val="heading 4"/>
    <w:basedOn w:val="a"/>
    <w:next w:val="a"/>
    <w:qFormat/>
    <w:pPr>
      <w:spacing w:before="100" w:beforeAutospacing="1" w:after="100" w:afterAutospacing="1"/>
      <w:jc w:val="left"/>
      <w:outlineLvl w:val="3"/>
    </w:pPr>
    <w:rPr>
      <w:rFonts w:ascii="宋体" w:hAnsi="宋体" w:hint="eastAsia"/>
      <w:b/>
      <w:bCs/>
      <w:kern w:val="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link w:val="a3"/>
    <w:rPr>
      <w:kern w:val="2"/>
      <w:sz w:val="24"/>
      <w:szCs w:val="24"/>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spacing w:line="240" w:lineRule="auto"/>
      <w:jc w:val="left"/>
    </w:pPr>
    <w:rPr>
      <w:sz w:val="18"/>
      <w:szCs w:val="18"/>
    </w:rPr>
  </w:style>
  <w:style w:type="paragraph" w:styleId="a6">
    <w:name w:val="header"/>
    <w:basedOn w:val="a"/>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hAnsi="宋体" w:cs="宋体"/>
      <w:kern w:val="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character" w:styleId="a9">
    <w:name w:val="Strong"/>
    <w:uiPriority w:val="22"/>
    <w:qFormat/>
    <w:rPr>
      <w:b/>
      <w:bCs/>
    </w:rPr>
  </w:style>
  <w:style w:type="character" w:styleId="aa">
    <w:name w:val="page number"/>
    <w:basedOn w:val="a0"/>
  </w:style>
  <w:style w:type="character" w:styleId="ab">
    <w:name w:val="FollowedHyperlink"/>
    <w:rPr>
      <w:color w:val="800080"/>
      <w:u w:val="single"/>
    </w:rPr>
  </w:style>
  <w:style w:type="character" w:styleId="ac">
    <w:name w:val="Hyperlink"/>
    <w:uiPriority w:val="99"/>
    <w:unhideWhenUsed/>
    <w:rPr>
      <w:color w:val="0000FF"/>
      <w:u w:val="single"/>
    </w:rPr>
  </w:style>
  <w:style w:type="character" w:customStyle="1" w:styleId="apple-converted-space">
    <w:name w:val="apple-converted-space"/>
    <w:basedOn w:val="a0"/>
  </w:style>
  <w:style w:type="paragraph" w:customStyle="1" w:styleId="ad">
    <w:name w:val="文章名"/>
    <w:basedOn w:val="a"/>
    <w:pPr>
      <w:jc w:val="center"/>
    </w:pPr>
    <w:rPr>
      <w:b/>
      <w:bCs/>
      <w:sz w:val="32"/>
      <w:szCs w:val="32"/>
    </w:rPr>
  </w:style>
  <w:style w:type="paragraph" w:customStyle="1" w:styleId="CharCharCharCharCharCharChar">
    <w:name w:val="Char Char Char Char Char Char Char"/>
    <w:basedOn w:val="a"/>
    <w:pPr>
      <w:tabs>
        <w:tab w:val="left" w:pos="360"/>
      </w:tabs>
      <w:spacing w:line="240" w:lineRule="auto"/>
    </w:pPr>
    <w:rPr>
      <w:sz w:val="21"/>
    </w:rPr>
  </w:style>
  <w:style w:type="paragraph" w:styleId="ae">
    <w:name w:val="List Paragraph"/>
    <w:basedOn w:val="a"/>
    <w:uiPriority w:val="34"/>
    <w:qFormat/>
    <w:pPr>
      <w:spacing w:line="240" w:lineRule="auto"/>
      <w:ind w:firstLineChars="200" w:firstLine="420"/>
    </w:pPr>
    <w:rPr>
      <w:rFonts w:ascii="Calibri" w:hAnsi="Calibri"/>
      <w:sz w:val="21"/>
      <w:szCs w:val="22"/>
    </w:rPr>
  </w:style>
  <w:style w:type="paragraph" w:customStyle="1" w:styleId="40">
    <w:name w:val="标题4"/>
    <w:basedOn w:val="a"/>
    <w:next w:val="a"/>
    <w:rPr>
      <w:b/>
    </w:rPr>
  </w:style>
  <w:style w:type="table" w:customStyle="1" w:styleId="-11">
    <w:name w:val="浅色底纹 - 强调文字颜色 11"/>
    <w:basedOn w:val="a1"/>
    <w:uiPriority w:val="60"/>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4</DocSecurity>
  <Lines>4</Lines>
  <Paragraphs>1</Paragraphs>
  <ScaleCrop>false</ScaleCrop>
  <Company>byfund</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cp:lastPrinted>2017-02-17T06:55:00Z</cp:lastPrinted>
  <dcterms:created xsi:type="dcterms:W3CDTF">2025-12-15T16:01:00Z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BE8F133949B04A0DAD394F2EE53F1FA7</vt:lpwstr>
  </property>
</Properties>
</file>