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bookmarkStart w:id="0" w:name="OLE_LINK9"/>
      <w:bookmarkStart w:id="1" w:name="OLE_LINK10"/>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F8737E" w:rsidRPr="00F8737E">
        <w:rPr>
          <w:rFonts w:ascii="Times New Roman" w:hAnsi="Times New Roman" w:cs="Times New Roman" w:hint="eastAsia"/>
          <w:b/>
          <w:color w:val="000000" w:themeColor="text1"/>
          <w:sz w:val="36"/>
          <w:szCs w:val="36"/>
        </w:rPr>
        <w:t>中信建投证券股份有限公司</w:t>
      </w:r>
      <w:r w:rsidRPr="00C777C7">
        <w:rPr>
          <w:rFonts w:ascii="Times New Roman" w:hAnsi="Times New Roman" w:cs="Times New Roman" w:hint="eastAsia"/>
          <w:b/>
          <w:color w:val="000000" w:themeColor="text1"/>
          <w:sz w:val="36"/>
          <w:szCs w:val="36"/>
        </w:rPr>
        <w:t>为销售机构</w:t>
      </w:r>
      <w:r w:rsidR="003E4FD5">
        <w:rPr>
          <w:rFonts w:ascii="Times New Roman" w:hAnsi="Times New Roman" w:cs="Times New Roman" w:hint="eastAsia"/>
          <w:b/>
          <w:color w:val="000000" w:themeColor="text1"/>
          <w:sz w:val="36"/>
          <w:szCs w:val="36"/>
        </w:rPr>
        <w:t>并</w:t>
      </w:r>
      <w:r w:rsidR="00944CBE">
        <w:rPr>
          <w:rFonts w:ascii="Times New Roman" w:hAnsi="Times New Roman" w:cs="Times New Roman"/>
          <w:b/>
          <w:color w:val="000000" w:themeColor="text1"/>
          <w:sz w:val="36"/>
          <w:szCs w:val="36"/>
        </w:rPr>
        <w:t>参</w:t>
      </w:r>
      <w:r w:rsidR="00944CBE">
        <w:rPr>
          <w:rFonts w:ascii="Times New Roman" w:hAnsi="Times New Roman" w:cs="Times New Roman" w:hint="eastAsia"/>
          <w:b/>
          <w:color w:val="000000" w:themeColor="text1"/>
          <w:sz w:val="36"/>
          <w:szCs w:val="36"/>
        </w:rPr>
        <w:t>与</w:t>
      </w:r>
      <w:r w:rsidR="00944CBE">
        <w:rPr>
          <w:rFonts w:ascii="Times New Roman" w:hAnsi="Times New Roman" w:cs="Times New Roman"/>
          <w:b/>
          <w:color w:val="000000" w:themeColor="text1"/>
          <w:sz w:val="36"/>
          <w:szCs w:val="36"/>
        </w:rPr>
        <w:t>其</w:t>
      </w:r>
      <w:r w:rsidR="003E4FD5">
        <w:rPr>
          <w:rFonts w:ascii="Times New Roman" w:hAnsi="Times New Roman" w:cs="Times New Roman"/>
          <w:b/>
          <w:color w:val="000000" w:themeColor="text1"/>
          <w:sz w:val="36"/>
          <w:szCs w:val="36"/>
        </w:rPr>
        <w:t>费率优惠</w:t>
      </w:r>
      <w:r w:rsidRPr="00C777C7">
        <w:rPr>
          <w:rFonts w:ascii="Times New Roman" w:hAnsi="Times New Roman" w:cs="Times New Roman" w:hint="eastAsia"/>
          <w:b/>
          <w:color w:val="000000" w:themeColor="text1"/>
          <w:sz w:val="36"/>
          <w:szCs w:val="36"/>
        </w:rPr>
        <w:t>的公告</w:t>
      </w:r>
    </w:p>
    <w:bookmarkEnd w:id="0"/>
    <w:bookmarkEnd w:id="1"/>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F8737E" w:rsidRPr="00F8737E">
        <w:rPr>
          <w:rFonts w:ascii="Times New Roman" w:eastAsia="宋体" w:hAnsi="Times New Roman" w:cs="Times New Roman" w:hint="eastAsia"/>
          <w:color w:val="000000"/>
          <w:kern w:val="0"/>
          <w:sz w:val="24"/>
          <w:szCs w:val="24"/>
        </w:rPr>
        <w:t>中信建投证券股份有限公司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F8737E" w:rsidRPr="00F8737E">
        <w:rPr>
          <w:rFonts w:ascii="Times New Roman" w:eastAsia="宋体" w:hAnsi="Times New Roman" w:cs="Times New Roman" w:hint="eastAsia"/>
          <w:color w:val="000000"/>
          <w:kern w:val="0"/>
          <w:sz w:val="24"/>
          <w:szCs w:val="24"/>
        </w:rPr>
        <w:t>中信建投证券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364989" w:rsidRPr="00F8737E">
        <w:rPr>
          <w:rFonts w:ascii="Times New Roman" w:eastAsia="宋体" w:hAnsi="Times New Roman" w:cs="Times New Roman" w:hint="eastAsia"/>
          <w:color w:val="000000"/>
          <w:kern w:val="0"/>
          <w:sz w:val="24"/>
          <w:szCs w:val="24"/>
        </w:rPr>
        <w:t>中信建投证券</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2</w:t>
      </w:r>
      <w:r w:rsidR="00843CF6">
        <w:rPr>
          <w:rFonts w:ascii="Times New Roman" w:eastAsia="宋体" w:hAnsi="Times New Roman" w:cs="Times New Roman"/>
          <w:color w:val="000000"/>
          <w:kern w:val="0"/>
          <w:sz w:val="24"/>
          <w:szCs w:val="24"/>
        </w:rPr>
        <w:t>月</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5</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2829E0">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471" w:type="pct"/>
        <w:jc w:val="center"/>
        <w:tblLayout w:type="fixed"/>
        <w:tblLook w:val="04A0"/>
      </w:tblPr>
      <w:tblGrid>
        <w:gridCol w:w="5093"/>
        <w:gridCol w:w="4232"/>
      </w:tblGrid>
      <w:tr w:rsidR="00BE4797" w:rsidRPr="00A95A47" w:rsidTr="006D0C4B">
        <w:trPr>
          <w:trHeight w:val="468"/>
          <w:jc w:val="center"/>
        </w:trPr>
        <w:tc>
          <w:tcPr>
            <w:tcW w:w="2731"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269"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F8737E" w:rsidRPr="00A95A47" w:rsidTr="006D0C4B">
        <w:trPr>
          <w:trHeight w:val="657"/>
          <w:jc w:val="center"/>
        </w:trPr>
        <w:tc>
          <w:tcPr>
            <w:tcW w:w="2731" w:type="pct"/>
            <w:shd w:val="clear" w:color="auto" w:fill="FFFFFF" w:themeFill="background1"/>
            <w:vAlign w:val="center"/>
          </w:tcPr>
          <w:p w:rsidR="00F8737E" w:rsidRPr="00962066" w:rsidRDefault="00F8737E" w:rsidP="00F8737E">
            <w:pPr>
              <w:pStyle w:val="ab"/>
              <w:spacing w:line="360" w:lineRule="auto"/>
              <w:ind w:firstLineChars="0" w:firstLine="0"/>
              <w:jc w:val="center"/>
              <w:rPr>
                <w:rFonts w:ascii="Times New Roman" w:eastAsia="宋体" w:hAnsi="Times New Roman" w:cs="Times New Roman"/>
                <w:szCs w:val="21"/>
              </w:rPr>
            </w:pPr>
            <w:r w:rsidRPr="00962066">
              <w:rPr>
                <w:rFonts w:ascii="Times New Roman" w:eastAsia="宋体" w:hAnsi="Times New Roman" w:cs="Times New Roman" w:hint="eastAsia"/>
                <w:szCs w:val="21"/>
              </w:rPr>
              <w:t>泓德智选领航混合型证券投资基金</w:t>
            </w:r>
          </w:p>
        </w:tc>
        <w:tc>
          <w:tcPr>
            <w:tcW w:w="2269" w:type="pct"/>
            <w:shd w:val="clear" w:color="auto" w:fill="FFFFFF" w:themeFill="background1"/>
            <w:vAlign w:val="center"/>
          </w:tcPr>
          <w:p w:rsidR="00F8737E" w:rsidRPr="00962066" w:rsidRDefault="00F8737E" w:rsidP="00F8737E">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A</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962066">
              <w:rPr>
                <w:rFonts w:ascii="Times New Roman" w:eastAsia="宋体" w:hAnsi="Times New Roman" w:cs="Times New Roman"/>
                <w:szCs w:val="21"/>
              </w:rPr>
              <w:t>022224/022225</w:t>
            </w:r>
          </w:p>
        </w:tc>
      </w:tr>
      <w:tr w:rsidR="00F8737E" w:rsidRPr="00A95A47" w:rsidTr="006D0C4B">
        <w:trPr>
          <w:trHeight w:val="657"/>
          <w:jc w:val="center"/>
        </w:trPr>
        <w:tc>
          <w:tcPr>
            <w:tcW w:w="2731" w:type="pct"/>
            <w:shd w:val="clear" w:color="auto" w:fill="FFFFFF" w:themeFill="background1"/>
            <w:vAlign w:val="center"/>
          </w:tcPr>
          <w:p w:rsidR="00F8737E" w:rsidRPr="00962066" w:rsidRDefault="00F8737E" w:rsidP="00F8737E">
            <w:pPr>
              <w:pStyle w:val="ab"/>
              <w:spacing w:line="360" w:lineRule="auto"/>
              <w:ind w:firstLineChars="0" w:firstLine="0"/>
              <w:jc w:val="center"/>
              <w:rPr>
                <w:rFonts w:ascii="Times New Roman" w:eastAsia="宋体" w:hAnsi="Times New Roman" w:cs="Times New Roman"/>
                <w:szCs w:val="21"/>
              </w:rPr>
            </w:pPr>
            <w:r w:rsidRPr="00962066">
              <w:rPr>
                <w:rFonts w:ascii="Times New Roman" w:eastAsia="宋体" w:hAnsi="Times New Roman" w:cs="Times New Roman" w:hint="eastAsia"/>
                <w:szCs w:val="21"/>
              </w:rPr>
              <w:t>泓德裕惠债券型证券投资基金</w:t>
            </w:r>
          </w:p>
        </w:tc>
        <w:tc>
          <w:tcPr>
            <w:tcW w:w="2269" w:type="pct"/>
            <w:shd w:val="clear" w:color="auto" w:fill="FFFFFF" w:themeFill="background1"/>
            <w:vAlign w:val="center"/>
          </w:tcPr>
          <w:p w:rsidR="00F8737E" w:rsidRPr="00962066" w:rsidRDefault="00F8737E" w:rsidP="00F8737E">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962066">
              <w:rPr>
                <w:rFonts w:ascii="Times New Roman" w:eastAsia="宋体" w:hAnsi="Times New Roman" w:cs="Times New Roman"/>
                <w:szCs w:val="21"/>
              </w:rPr>
              <w:t>023809/023810</w:t>
            </w:r>
          </w:p>
        </w:tc>
      </w:tr>
      <w:tr w:rsidR="00F8737E" w:rsidRPr="00A95A47" w:rsidTr="006D0C4B">
        <w:trPr>
          <w:trHeight w:val="657"/>
          <w:jc w:val="center"/>
        </w:trPr>
        <w:tc>
          <w:tcPr>
            <w:tcW w:w="2731"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2D6F66">
              <w:rPr>
                <w:rFonts w:ascii="Times New Roman" w:eastAsia="宋体" w:hAnsi="Times New Roman" w:cs="Times New Roman" w:hint="eastAsia"/>
                <w:szCs w:val="21"/>
              </w:rPr>
              <w:t>泓德悦享一年持有期混合型证券投资基金</w:t>
            </w:r>
          </w:p>
        </w:tc>
        <w:tc>
          <w:tcPr>
            <w:tcW w:w="2269"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A</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022547/022548</w:t>
            </w:r>
          </w:p>
        </w:tc>
      </w:tr>
      <w:tr w:rsidR="00F8737E" w:rsidRPr="00A95A47" w:rsidTr="006D0C4B">
        <w:trPr>
          <w:trHeight w:val="657"/>
          <w:jc w:val="center"/>
        </w:trPr>
        <w:tc>
          <w:tcPr>
            <w:tcW w:w="2731" w:type="pct"/>
            <w:shd w:val="clear" w:color="auto" w:fill="FFFFFF" w:themeFill="background1"/>
            <w:vAlign w:val="center"/>
          </w:tcPr>
          <w:p w:rsidR="00F8737E" w:rsidRPr="002D6F66"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泓德丰泽混合型证券投资基金（</w:t>
            </w:r>
            <w:r w:rsidRPr="00F8737E">
              <w:rPr>
                <w:rFonts w:ascii="Times New Roman" w:eastAsia="宋体" w:hAnsi="Times New Roman" w:cs="Times New Roman" w:hint="eastAsia"/>
                <w:szCs w:val="21"/>
              </w:rPr>
              <w:t>LOF</w:t>
            </w:r>
            <w:r w:rsidRPr="00F8737E">
              <w:rPr>
                <w:rFonts w:ascii="Times New Roman" w:eastAsia="宋体" w:hAnsi="Times New Roman" w:cs="Times New Roman" w:hint="eastAsia"/>
                <w:szCs w:val="21"/>
              </w:rPr>
              <w:t>）</w:t>
            </w:r>
          </w:p>
        </w:tc>
        <w:tc>
          <w:tcPr>
            <w:tcW w:w="2269"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C</w:t>
            </w:r>
            <w:r w:rsidRPr="00F8737E">
              <w:rPr>
                <w:rFonts w:ascii="Times New Roman" w:eastAsia="宋体" w:hAnsi="Times New Roman" w:cs="Times New Roman" w:hint="eastAsia"/>
                <w:szCs w:val="21"/>
              </w:rPr>
              <w:t>类：</w:t>
            </w:r>
            <w:r w:rsidRPr="00F8737E">
              <w:rPr>
                <w:rFonts w:ascii="Times New Roman" w:eastAsia="宋体" w:hAnsi="Times New Roman" w:cs="Times New Roman" w:hint="eastAsia"/>
                <w:szCs w:val="21"/>
              </w:rPr>
              <w:t>024114</w:t>
            </w:r>
          </w:p>
        </w:tc>
      </w:tr>
      <w:tr w:rsidR="00F8737E" w:rsidRPr="00A95A47" w:rsidTr="006D0C4B">
        <w:trPr>
          <w:trHeight w:val="657"/>
          <w:jc w:val="center"/>
        </w:trPr>
        <w:tc>
          <w:tcPr>
            <w:tcW w:w="2731" w:type="pct"/>
            <w:shd w:val="clear" w:color="auto" w:fill="FFFFFF" w:themeFill="background1"/>
            <w:vAlign w:val="center"/>
          </w:tcPr>
          <w:p w:rsidR="00F8737E" w:rsidRPr="002D6F66"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泓德裕和纯债债券型证券投资基金</w:t>
            </w:r>
          </w:p>
        </w:tc>
        <w:tc>
          <w:tcPr>
            <w:tcW w:w="2269"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D</w:t>
            </w:r>
            <w:r w:rsidRPr="00F8737E">
              <w:rPr>
                <w:rFonts w:ascii="Times New Roman" w:eastAsia="宋体" w:hAnsi="Times New Roman" w:cs="Times New Roman" w:hint="eastAsia"/>
                <w:szCs w:val="21"/>
              </w:rPr>
              <w:t>类：</w:t>
            </w:r>
            <w:r w:rsidRPr="00F8737E">
              <w:rPr>
                <w:rFonts w:ascii="Times New Roman" w:eastAsia="宋体" w:hAnsi="Times New Roman" w:cs="Times New Roman"/>
                <w:szCs w:val="21"/>
              </w:rPr>
              <w:t>023349</w:t>
            </w:r>
          </w:p>
        </w:tc>
      </w:tr>
      <w:tr w:rsidR="00F8737E" w:rsidRPr="00A95A47" w:rsidTr="006D0C4B">
        <w:trPr>
          <w:trHeight w:val="657"/>
          <w:jc w:val="center"/>
        </w:trPr>
        <w:tc>
          <w:tcPr>
            <w:tcW w:w="2731" w:type="pct"/>
            <w:shd w:val="clear" w:color="auto" w:fill="FFFFFF" w:themeFill="background1"/>
            <w:vAlign w:val="center"/>
          </w:tcPr>
          <w:p w:rsidR="00F8737E" w:rsidRPr="002D6F66"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泓德泓益量化混合型证券投资基金</w:t>
            </w:r>
          </w:p>
        </w:tc>
        <w:tc>
          <w:tcPr>
            <w:tcW w:w="2269"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C</w:t>
            </w:r>
            <w:r w:rsidRPr="00F8737E">
              <w:rPr>
                <w:rFonts w:ascii="Times New Roman" w:eastAsia="宋体" w:hAnsi="Times New Roman" w:cs="Times New Roman" w:hint="eastAsia"/>
                <w:szCs w:val="21"/>
              </w:rPr>
              <w:t>类：</w:t>
            </w:r>
            <w:r w:rsidRPr="00F8737E">
              <w:rPr>
                <w:rFonts w:ascii="Times New Roman" w:eastAsia="宋体" w:hAnsi="Times New Roman" w:cs="Times New Roman"/>
                <w:szCs w:val="21"/>
              </w:rPr>
              <w:t>022708</w:t>
            </w:r>
          </w:p>
        </w:tc>
      </w:tr>
      <w:tr w:rsidR="00F8737E" w:rsidRPr="00A95A47" w:rsidTr="006D0C4B">
        <w:trPr>
          <w:trHeight w:val="657"/>
          <w:jc w:val="center"/>
        </w:trPr>
        <w:tc>
          <w:tcPr>
            <w:tcW w:w="2731" w:type="pct"/>
            <w:shd w:val="clear" w:color="auto" w:fill="FFFFFF" w:themeFill="background1"/>
            <w:vAlign w:val="center"/>
          </w:tcPr>
          <w:p w:rsidR="00F8737E" w:rsidRPr="002D6F66"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泓德裕泰债券型证券投资基金</w:t>
            </w:r>
          </w:p>
        </w:tc>
        <w:tc>
          <w:tcPr>
            <w:tcW w:w="2269" w:type="pct"/>
            <w:shd w:val="clear" w:color="auto" w:fill="FFFFFF" w:themeFill="background1"/>
            <w:vAlign w:val="center"/>
          </w:tcPr>
          <w:p w:rsidR="00F8737E" w:rsidRPr="006D0C4B" w:rsidRDefault="00F8737E" w:rsidP="00F8737E">
            <w:pPr>
              <w:pStyle w:val="ab"/>
              <w:spacing w:line="360" w:lineRule="auto"/>
              <w:ind w:firstLineChars="0" w:firstLine="0"/>
              <w:jc w:val="center"/>
              <w:rPr>
                <w:rFonts w:ascii="Times New Roman" w:eastAsia="宋体" w:hAnsi="Times New Roman" w:cs="Times New Roman"/>
                <w:szCs w:val="21"/>
              </w:rPr>
            </w:pPr>
            <w:r w:rsidRPr="00F8737E">
              <w:rPr>
                <w:rFonts w:ascii="Times New Roman" w:eastAsia="宋体" w:hAnsi="Times New Roman" w:cs="Times New Roman" w:hint="eastAsia"/>
                <w:szCs w:val="21"/>
              </w:rPr>
              <w:t>D</w:t>
            </w:r>
            <w:r w:rsidRPr="00F8737E">
              <w:rPr>
                <w:rFonts w:ascii="Times New Roman" w:eastAsia="宋体" w:hAnsi="Times New Roman" w:cs="Times New Roman" w:hint="eastAsia"/>
                <w:szCs w:val="21"/>
              </w:rPr>
              <w:t>类：</w:t>
            </w:r>
            <w:r w:rsidRPr="00F8737E">
              <w:rPr>
                <w:rFonts w:ascii="Times New Roman" w:eastAsia="宋体" w:hAnsi="Times New Roman" w:cs="Times New Roman"/>
                <w:szCs w:val="21"/>
              </w:rPr>
              <w:t>022506</w:t>
            </w:r>
          </w:p>
        </w:tc>
      </w:tr>
    </w:tbl>
    <w:p w:rsidR="00843CF6" w:rsidRDefault="00B65CEB" w:rsidP="002829E0">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2</w:t>
      </w:r>
      <w:r w:rsidR="00843CF6">
        <w:rPr>
          <w:rFonts w:ascii="Times New Roman" w:eastAsia="宋体" w:hAnsi="Times New Roman" w:cs="Times New Roman" w:hint="eastAsia"/>
          <w:color w:val="000000"/>
          <w:kern w:val="0"/>
          <w:sz w:val="24"/>
          <w:szCs w:val="24"/>
        </w:rPr>
        <w:t>月</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5</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364989" w:rsidRPr="00F8737E">
        <w:rPr>
          <w:rFonts w:ascii="Times New Roman" w:eastAsia="宋体" w:hAnsi="Times New Roman" w:cs="Times New Roman" w:hint="eastAsia"/>
          <w:color w:val="000000"/>
          <w:kern w:val="0"/>
          <w:sz w:val="24"/>
          <w:szCs w:val="24"/>
        </w:rPr>
        <w:t>中信建投证券</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w:t>
      </w:r>
      <w:r w:rsidR="00772A07" w:rsidRPr="00772A07">
        <w:rPr>
          <w:rFonts w:ascii="Times New Roman" w:eastAsia="宋体" w:hAnsi="Times New Roman" w:cs="Times New Roman"/>
          <w:color w:val="000000"/>
          <w:kern w:val="0"/>
          <w:sz w:val="24"/>
          <w:szCs w:val="24"/>
        </w:rPr>
        <w:t>的申购、定投业务</w:t>
      </w:r>
      <w:r>
        <w:rPr>
          <w:rFonts w:ascii="Times New Roman" w:eastAsia="宋体" w:hAnsi="Times New Roman" w:cs="Times New Roman" w:hint="eastAsia"/>
          <w:color w:val="000000"/>
          <w:kern w:val="0"/>
          <w:sz w:val="24"/>
          <w:szCs w:val="24"/>
        </w:rPr>
        <w:t>可参与</w:t>
      </w:r>
      <w:r w:rsidR="00364989" w:rsidRPr="00F8737E">
        <w:rPr>
          <w:rFonts w:ascii="Times New Roman" w:eastAsia="宋体" w:hAnsi="Times New Roman" w:cs="Times New Roman" w:hint="eastAsia"/>
          <w:color w:val="000000"/>
          <w:kern w:val="0"/>
          <w:sz w:val="24"/>
          <w:szCs w:val="24"/>
        </w:rPr>
        <w:t>中信建投证券</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364989" w:rsidRPr="00F8737E">
        <w:rPr>
          <w:rFonts w:ascii="Times New Roman" w:eastAsia="宋体" w:hAnsi="Times New Roman" w:cs="Times New Roman" w:hint="eastAsia"/>
          <w:color w:val="000000"/>
          <w:kern w:val="0"/>
          <w:sz w:val="24"/>
          <w:szCs w:val="24"/>
        </w:rPr>
        <w:t>中信建投证券</w:t>
      </w:r>
      <w:r w:rsidRPr="00DE734A">
        <w:rPr>
          <w:rFonts w:ascii="Times New Roman" w:eastAsia="宋体" w:hAnsi="Times New Roman" w:cs="Times New Roman" w:hint="eastAsia"/>
          <w:color w:val="000000"/>
          <w:kern w:val="0"/>
          <w:sz w:val="24"/>
          <w:szCs w:val="24"/>
        </w:rPr>
        <w:t>的安排为准。</w:t>
      </w:r>
    </w:p>
    <w:p w:rsidR="00247F19" w:rsidRPr="00A95A47" w:rsidRDefault="00DB2529" w:rsidP="002829E0">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bookmarkStart w:id="2" w:name="_GoBack"/>
      <w:bookmarkEnd w:id="2"/>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w:t>
      </w:r>
      <w:r w:rsidR="00843CF6" w:rsidRPr="00843CF6">
        <w:rPr>
          <w:rFonts w:ascii="Times New Roman" w:eastAsia="宋体" w:hAnsi="Times New Roman" w:cs="Times New Roman" w:hint="eastAsia"/>
          <w:color w:val="000000"/>
          <w:kern w:val="0"/>
          <w:sz w:val="24"/>
          <w:szCs w:val="24"/>
        </w:rPr>
        <w:lastRenderedPageBreak/>
        <w:t>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364989" w:rsidRPr="00F8737E">
        <w:rPr>
          <w:rFonts w:ascii="Times New Roman" w:eastAsia="宋体" w:hAnsi="Times New Roman" w:cs="Times New Roman" w:hint="eastAsia"/>
          <w:color w:val="000000"/>
          <w:kern w:val="0"/>
          <w:sz w:val="24"/>
          <w:szCs w:val="24"/>
        </w:rPr>
        <w:t>中信建投证券</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364989" w:rsidRPr="00F8737E">
        <w:rPr>
          <w:rFonts w:ascii="Times New Roman" w:eastAsia="宋体" w:hAnsi="Times New Roman" w:cs="Times New Roman" w:hint="eastAsia"/>
          <w:color w:val="000000"/>
          <w:kern w:val="0"/>
          <w:sz w:val="24"/>
          <w:szCs w:val="24"/>
        </w:rPr>
        <w:t>中信建投证券</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w:t>
      </w:r>
      <w:r w:rsidR="006F3ADA" w:rsidRPr="006F3ADA">
        <w:rPr>
          <w:rFonts w:ascii="Times New Roman" w:eastAsia="宋体" w:hAnsi="Times New Roman" w:cs="Times New Roman"/>
          <w:color w:val="000000"/>
          <w:kern w:val="0"/>
          <w:sz w:val="24"/>
          <w:szCs w:val="24"/>
        </w:rPr>
        <w:t>已开通转换业务、且</w:t>
      </w:r>
      <w:r w:rsidR="00FE47DE" w:rsidRPr="00F2130D">
        <w:rPr>
          <w:rFonts w:ascii="Times New Roman" w:eastAsia="宋体" w:hAnsi="Times New Roman" w:cs="Times New Roman"/>
          <w:color w:val="000000"/>
          <w:kern w:val="0"/>
          <w:sz w:val="24"/>
          <w:szCs w:val="24"/>
        </w:rPr>
        <w:t>同一注册登记机构处登记的基金。旗下开放式基金产品</w:t>
      </w:r>
      <w:bookmarkStart w:id="3" w:name="OLE_LINK5"/>
      <w:r w:rsidR="00FE47DE" w:rsidRPr="00F2130D">
        <w:rPr>
          <w:rFonts w:ascii="Times New Roman" w:eastAsia="宋体" w:hAnsi="Times New Roman" w:cs="Times New Roman"/>
          <w:color w:val="000000"/>
          <w:kern w:val="0"/>
          <w:sz w:val="24"/>
          <w:szCs w:val="24"/>
        </w:rPr>
        <w:t>转换补差费率</w:t>
      </w:r>
      <w:bookmarkEnd w:id="3"/>
      <w:r w:rsidR="00FE47DE" w:rsidRPr="00F2130D">
        <w:rPr>
          <w:rFonts w:ascii="Times New Roman" w:eastAsia="宋体" w:hAnsi="Times New Roman" w:cs="Times New Roman"/>
          <w:color w:val="000000"/>
          <w:kern w:val="0"/>
          <w:sz w:val="24"/>
          <w:szCs w:val="24"/>
        </w:rPr>
        <w:t>不设折扣限制，最低转换份额不得低于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364989" w:rsidRPr="00F8737E">
        <w:rPr>
          <w:rFonts w:ascii="Times New Roman" w:eastAsia="宋体" w:hAnsi="Times New Roman" w:cs="Times New Roman" w:hint="eastAsia"/>
          <w:color w:val="000000"/>
          <w:kern w:val="0"/>
          <w:sz w:val="24"/>
          <w:szCs w:val="24"/>
        </w:rPr>
        <w:t>中信建投证券</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2829E0">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303744" w:rsidRPr="00303744" w:rsidRDefault="00303744" w:rsidP="0030374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w:t>
      </w:r>
      <w:r w:rsidR="00364989" w:rsidRPr="00364989">
        <w:rPr>
          <w:rFonts w:ascii="Times New Roman" w:eastAsia="宋体" w:hAnsi="Times New Roman" w:cs="Times New Roman" w:hint="eastAsia"/>
          <w:color w:val="000000"/>
          <w:kern w:val="0"/>
          <w:sz w:val="24"/>
          <w:szCs w:val="24"/>
        </w:rPr>
        <w:t>中信建投证券股份有限公司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364989" w:rsidRPr="00364989">
        <w:rPr>
          <w:rFonts w:ascii="Times New Roman" w:eastAsia="宋体" w:hAnsi="Times New Roman" w:cs="Times New Roman"/>
          <w:color w:val="000000"/>
          <w:kern w:val="0"/>
          <w:sz w:val="24"/>
          <w:szCs w:val="24"/>
        </w:rPr>
        <w:t>400-888-8108</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364989" w:rsidRPr="00364989">
        <w:rPr>
          <w:rFonts w:ascii="Times New Roman" w:eastAsia="宋体" w:hAnsi="Times New Roman" w:cs="Times New Roman"/>
          <w:color w:val="000000"/>
          <w:kern w:val="0"/>
          <w:sz w:val="24"/>
          <w:szCs w:val="24"/>
        </w:rPr>
        <w:t>www.csc108.com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2829E0">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lastRenderedPageBreak/>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364989">
        <w:rPr>
          <w:rFonts w:ascii="Times New Roman" w:eastAsia="宋体" w:hAnsi="Times New Roman" w:cs="Times New Roman" w:hint="eastAsia"/>
          <w:color w:val="000000"/>
          <w:kern w:val="0"/>
          <w:sz w:val="24"/>
          <w:szCs w:val="24"/>
        </w:rPr>
        <w:t>十二</w:t>
      </w:r>
      <w:r w:rsidRPr="00A95A47">
        <w:rPr>
          <w:rFonts w:ascii="Times New Roman" w:eastAsia="宋体" w:hAnsi="Times New Roman" w:cs="Times New Roman"/>
          <w:color w:val="000000"/>
          <w:kern w:val="0"/>
          <w:sz w:val="24"/>
          <w:szCs w:val="24"/>
        </w:rPr>
        <w:t>月</w:t>
      </w:r>
      <w:r w:rsidR="00701A07">
        <w:rPr>
          <w:rFonts w:ascii="Times New Roman" w:eastAsia="宋体" w:hAnsi="Times New Roman" w:cs="Times New Roman" w:hint="eastAsia"/>
          <w:color w:val="000000"/>
          <w:kern w:val="0"/>
          <w:sz w:val="24"/>
          <w:szCs w:val="24"/>
        </w:rPr>
        <w:t>十</w:t>
      </w:r>
      <w:r w:rsidR="00364989">
        <w:rPr>
          <w:rFonts w:ascii="Times New Roman" w:eastAsia="宋体" w:hAnsi="Times New Roman" w:cs="Times New Roman" w:hint="eastAsia"/>
          <w:color w:val="000000"/>
          <w:kern w:val="0"/>
          <w:sz w:val="24"/>
          <w:szCs w:val="24"/>
        </w:rPr>
        <w:t>三</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64" w:rsidRDefault="008F4864" w:rsidP="002070BA">
      <w:r>
        <w:separator/>
      </w:r>
    </w:p>
  </w:endnote>
  <w:endnote w:type="continuationSeparator" w:id="0">
    <w:p w:rsidR="008F4864" w:rsidRDefault="008F4864"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64" w:rsidRDefault="008F4864" w:rsidP="002070BA">
      <w:r>
        <w:separator/>
      </w:r>
    </w:p>
  </w:footnote>
  <w:footnote w:type="continuationSeparator" w:id="0">
    <w:p w:rsidR="008F4864" w:rsidRDefault="008F4864"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1688F"/>
    <w:rsid w:val="00020B66"/>
    <w:rsid w:val="00026070"/>
    <w:rsid w:val="00040D33"/>
    <w:rsid w:val="0004547C"/>
    <w:rsid w:val="000467B6"/>
    <w:rsid w:val="000539C2"/>
    <w:rsid w:val="00054961"/>
    <w:rsid w:val="0006059E"/>
    <w:rsid w:val="00094647"/>
    <w:rsid w:val="000B480F"/>
    <w:rsid w:val="000B5ED6"/>
    <w:rsid w:val="000C5DB5"/>
    <w:rsid w:val="000D1974"/>
    <w:rsid w:val="000D68F8"/>
    <w:rsid w:val="000D7807"/>
    <w:rsid w:val="000F2FAE"/>
    <w:rsid w:val="000F394E"/>
    <w:rsid w:val="000F5A1E"/>
    <w:rsid w:val="000F5B10"/>
    <w:rsid w:val="000F67B3"/>
    <w:rsid w:val="0010344B"/>
    <w:rsid w:val="0011000C"/>
    <w:rsid w:val="00117A88"/>
    <w:rsid w:val="00123161"/>
    <w:rsid w:val="00124CAD"/>
    <w:rsid w:val="00136664"/>
    <w:rsid w:val="001634CF"/>
    <w:rsid w:val="001763C7"/>
    <w:rsid w:val="001805F3"/>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829E0"/>
    <w:rsid w:val="002A0D20"/>
    <w:rsid w:val="002A7914"/>
    <w:rsid w:val="002B0DF7"/>
    <w:rsid w:val="002B3C52"/>
    <w:rsid w:val="002C13D2"/>
    <w:rsid w:val="002C7910"/>
    <w:rsid w:val="002C7E9A"/>
    <w:rsid w:val="002D3C84"/>
    <w:rsid w:val="002D6F66"/>
    <w:rsid w:val="00300A06"/>
    <w:rsid w:val="00303744"/>
    <w:rsid w:val="0030640C"/>
    <w:rsid w:val="0030740D"/>
    <w:rsid w:val="00313C1F"/>
    <w:rsid w:val="00317BB7"/>
    <w:rsid w:val="00324063"/>
    <w:rsid w:val="00327551"/>
    <w:rsid w:val="0032769D"/>
    <w:rsid w:val="003346AF"/>
    <w:rsid w:val="00335D2D"/>
    <w:rsid w:val="003360AC"/>
    <w:rsid w:val="0035248E"/>
    <w:rsid w:val="003529C1"/>
    <w:rsid w:val="0035714E"/>
    <w:rsid w:val="0036226B"/>
    <w:rsid w:val="00364989"/>
    <w:rsid w:val="00382889"/>
    <w:rsid w:val="003862DF"/>
    <w:rsid w:val="003A1288"/>
    <w:rsid w:val="003B2C55"/>
    <w:rsid w:val="003B4834"/>
    <w:rsid w:val="003C1208"/>
    <w:rsid w:val="003D28A0"/>
    <w:rsid w:val="003E4C0C"/>
    <w:rsid w:val="003E4FD5"/>
    <w:rsid w:val="003F4B05"/>
    <w:rsid w:val="003F6BE3"/>
    <w:rsid w:val="00400A4A"/>
    <w:rsid w:val="00401C8D"/>
    <w:rsid w:val="004057FD"/>
    <w:rsid w:val="00412305"/>
    <w:rsid w:val="00415CCD"/>
    <w:rsid w:val="00421EDE"/>
    <w:rsid w:val="004324AE"/>
    <w:rsid w:val="004369AE"/>
    <w:rsid w:val="00436F3D"/>
    <w:rsid w:val="0043705C"/>
    <w:rsid w:val="0044593D"/>
    <w:rsid w:val="00455D07"/>
    <w:rsid w:val="0045684E"/>
    <w:rsid w:val="004600A2"/>
    <w:rsid w:val="0047188C"/>
    <w:rsid w:val="004754B2"/>
    <w:rsid w:val="00475815"/>
    <w:rsid w:val="00483B99"/>
    <w:rsid w:val="0048480E"/>
    <w:rsid w:val="00484EBC"/>
    <w:rsid w:val="00492C8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20A53"/>
    <w:rsid w:val="00533E20"/>
    <w:rsid w:val="00534922"/>
    <w:rsid w:val="0054023E"/>
    <w:rsid w:val="00547828"/>
    <w:rsid w:val="005606BC"/>
    <w:rsid w:val="00563265"/>
    <w:rsid w:val="0056354F"/>
    <w:rsid w:val="0057007E"/>
    <w:rsid w:val="00570773"/>
    <w:rsid w:val="00576DDD"/>
    <w:rsid w:val="00584682"/>
    <w:rsid w:val="00586462"/>
    <w:rsid w:val="00592EF1"/>
    <w:rsid w:val="005945AA"/>
    <w:rsid w:val="00596E09"/>
    <w:rsid w:val="005A0D05"/>
    <w:rsid w:val="005A29D9"/>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2142"/>
    <w:rsid w:val="00614773"/>
    <w:rsid w:val="00622D1C"/>
    <w:rsid w:val="006402B8"/>
    <w:rsid w:val="00642634"/>
    <w:rsid w:val="00647163"/>
    <w:rsid w:val="00662052"/>
    <w:rsid w:val="00664DE5"/>
    <w:rsid w:val="00664FCB"/>
    <w:rsid w:val="00667F38"/>
    <w:rsid w:val="00686ACE"/>
    <w:rsid w:val="006B3151"/>
    <w:rsid w:val="006B7227"/>
    <w:rsid w:val="006B7DAB"/>
    <w:rsid w:val="006D0C4B"/>
    <w:rsid w:val="006D5C4F"/>
    <w:rsid w:val="006D5EF9"/>
    <w:rsid w:val="006E2DD9"/>
    <w:rsid w:val="006F32DC"/>
    <w:rsid w:val="006F3ADA"/>
    <w:rsid w:val="006F3C11"/>
    <w:rsid w:val="006F7671"/>
    <w:rsid w:val="00701A07"/>
    <w:rsid w:val="00706FC5"/>
    <w:rsid w:val="00715C86"/>
    <w:rsid w:val="007314AA"/>
    <w:rsid w:val="007356DB"/>
    <w:rsid w:val="0073774F"/>
    <w:rsid w:val="00737F2A"/>
    <w:rsid w:val="00741056"/>
    <w:rsid w:val="00747B30"/>
    <w:rsid w:val="0076485C"/>
    <w:rsid w:val="00772A07"/>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4864"/>
    <w:rsid w:val="008F4C78"/>
    <w:rsid w:val="008F714D"/>
    <w:rsid w:val="00901F4D"/>
    <w:rsid w:val="00903D68"/>
    <w:rsid w:val="009059E8"/>
    <w:rsid w:val="00907506"/>
    <w:rsid w:val="00911048"/>
    <w:rsid w:val="00914EB7"/>
    <w:rsid w:val="00922DE1"/>
    <w:rsid w:val="00942BB4"/>
    <w:rsid w:val="00944CBE"/>
    <w:rsid w:val="00946709"/>
    <w:rsid w:val="00946A0F"/>
    <w:rsid w:val="009539F1"/>
    <w:rsid w:val="00956A5B"/>
    <w:rsid w:val="00962066"/>
    <w:rsid w:val="00965684"/>
    <w:rsid w:val="009656D0"/>
    <w:rsid w:val="00971449"/>
    <w:rsid w:val="009723C2"/>
    <w:rsid w:val="009802A3"/>
    <w:rsid w:val="009823DD"/>
    <w:rsid w:val="009912CA"/>
    <w:rsid w:val="00993FD3"/>
    <w:rsid w:val="009A15CF"/>
    <w:rsid w:val="009A4975"/>
    <w:rsid w:val="009B3579"/>
    <w:rsid w:val="009C73E9"/>
    <w:rsid w:val="009E1AFF"/>
    <w:rsid w:val="009E2529"/>
    <w:rsid w:val="009E5EAC"/>
    <w:rsid w:val="009E749D"/>
    <w:rsid w:val="009F2567"/>
    <w:rsid w:val="009F4634"/>
    <w:rsid w:val="00A032A2"/>
    <w:rsid w:val="00A131E6"/>
    <w:rsid w:val="00A1649E"/>
    <w:rsid w:val="00A20939"/>
    <w:rsid w:val="00A23FBB"/>
    <w:rsid w:val="00A25922"/>
    <w:rsid w:val="00A37DA1"/>
    <w:rsid w:val="00A43841"/>
    <w:rsid w:val="00A63F0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977C0"/>
    <w:rsid w:val="00BA65A0"/>
    <w:rsid w:val="00BC3A47"/>
    <w:rsid w:val="00BC4B52"/>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50E6A"/>
    <w:rsid w:val="00D57716"/>
    <w:rsid w:val="00D644E5"/>
    <w:rsid w:val="00D66AFC"/>
    <w:rsid w:val="00D7717E"/>
    <w:rsid w:val="00D8078B"/>
    <w:rsid w:val="00D93683"/>
    <w:rsid w:val="00D97ADB"/>
    <w:rsid w:val="00DA2E8D"/>
    <w:rsid w:val="00DB2529"/>
    <w:rsid w:val="00DD182A"/>
    <w:rsid w:val="00DD7CF4"/>
    <w:rsid w:val="00DE1572"/>
    <w:rsid w:val="00DE3D41"/>
    <w:rsid w:val="00DE4AD9"/>
    <w:rsid w:val="00E012E6"/>
    <w:rsid w:val="00E07A23"/>
    <w:rsid w:val="00E10E63"/>
    <w:rsid w:val="00E142F4"/>
    <w:rsid w:val="00E31095"/>
    <w:rsid w:val="00E31321"/>
    <w:rsid w:val="00E33D21"/>
    <w:rsid w:val="00E351C4"/>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D0D17"/>
    <w:rsid w:val="00EE172A"/>
    <w:rsid w:val="00EE497F"/>
    <w:rsid w:val="00EF050D"/>
    <w:rsid w:val="00EF0790"/>
    <w:rsid w:val="00EF44E4"/>
    <w:rsid w:val="00F00E76"/>
    <w:rsid w:val="00F051E1"/>
    <w:rsid w:val="00F115CE"/>
    <w:rsid w:val="00F20461"/>
    <w:rsid w:val="00F24528"/>
    <w:rsid w:val="00F267B8"/>
    <w:rsid w:val="00F43F1B"/>
    <w:rsid w:val="00F46F68"/>
    <w:rsid w:val="00F4716C"/>
    <w:rsid w:val="00F51ED8"/>
    <w:rsid w:val="00F8737E"/>
    <w:rsid w:val="00F90E5D"/>
    <w:rsid w:val="00F947D2"/>
    <w:rsid w:val="00F95FFA"/>
    <w:rsid w:val="00FA2445"/>
    <w:rsid w:val="00FA7EC5"/>
    <w:rsid w:val="00FB0F71"/>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C4B52"/>
    <w:pPr>
      <w:jc w:val="left"/>
    </w:pPr>
  </w:style>
  <w:style w:type="paragraph" w:styleId="a4">
    <w:name w:val="Balloon Text"/>
    <w:basedOn w:val="a"/>
    <w:link w:val="Char0"/>
    <w:uiPriority w:val="99"/>
    <w:semiHidden/>
    <w:unhideWhenUsed/>
    <w:qFormat/>
    <w:rsid w:val="00BC4B52"/>
    <w:rPr>
      <w:sz w:val="18"/>
      <w:szCs w:val="18"/>
    </w:rPr>
  </w:style>
  <w:style w:type="paragraph" w:styleId="a5">
    <w:name w:val="footer"/>
    <w:basedOn w:val="a"/>
    <w:link w:val="Char1"/>
    <w:uiPriority w:val="99"/>
    <w:unhideWhenUsed/>
    <w:rsid w:val="00BC4B52"/>
    <w:pPr>
      <w:tabs>
        <w:tab w:val="center" w:pos="4153"/>
        <w:tab w:val="right" w:pos="8306"/>
      </w:tabs>
      <w:snapToGrid w:val="0"/>
      <w:jc w:val="left"/>
    </w:pPr>
    <w:rPr>
      <w:sz w:val="18"/>
      <w:szCs w:val="18"/>
    </w:rPr>
  </w:style>
  <w:style w:type="paragraph" w:styleId="a6">
    <w:name w:val="header"/>
    <w:basedOn w:val="a"/>
    <w:link w:val="Char2"/>
    <w:uiPriority w:val="99"/>
    <w:unhideWhenUsed/>
    <w:rsid w:val="00BC4B5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C4B52"/>
    <w:rPr>
      <w:b/>
      <w:bCs/>
    </w:rPr>
  </w:style>
  <w:style w:type="table" w:styleId="a8">
    <w:name w:val="Table Grid"/>
    <w:basedOn w:val="a1"/>
    <w:uiPriority w:val="59"/>
    <w:qFormat/>
    <w:rsid w:val="00BC4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BC4B52"/>
    <w:rPr>
      <w:color w:val="0000FF" w:themeColor="hyperlink"/>
      <w:u w:val="single"/>
    </w:rPr>
  </w:style>
  <w:style w:type="character" w:styleId="aa">
    <w:name w:val="annotation reference"/>
    <w:basedOn w:val="a0"/>
    <w:uiPriority w:val="99"/>
    <w:semiHidden/>
    <w:unhideWhenUsed/>
    <w:qFormat/>
    <w:rsid w:val="00BC4B52"/>
    <w:rPr>
      <w:sz w:val="21"/>
      <w:szCs w:val="21"/>
    </w:rPr>
  </w:style>
  <w:style w:type="character" w:customStyle="1" w:styleId="Char2">
    <w:name w:val="页眉 Char"/>
    <w:basedOn w:val="a0"/>
    <w:link w:val="a6"/>
    <w:uiPriority w:val="99"/>
    <w:qFormat/>
    <w:rsid w:val="00BC4B52"/>
    <w:rPr>
      <w:sz w:val="18"/>
      <w:szCs w:val="18"/>
    </w:rPr>
  </w:style>
  <w:style w:type="character" w:customStyle="1" w:styleId="Char1">
    <w:name w:val="页脚 Char"/>
    <w:basedOn w:val="a0"/>
    <w:link w:val="a5"/>
    <w:uiPriority w:val="99"/>
    <w:qFormat/>
    <w:rsid w:val="00BC4B52"/>
    <w:rPr>
      <w:sz w:val="18"/>
      <w:szCs w:val="18"/>
    </w:rPr>
  </w:style>
  <w:style w:type="paragraph" w:styleId="ab">
    <w:name w:val="List Paragraph"/>
    <w:basedOn w:val="a"/>
    <w:uiPriority w:val="34"/>
    <w:qFormat/>
    <w:rsid w:val="00BC4B52"/>
    <w:pPr>
      <w:ind w:firstLineChars="200" w:firstLine="420"/>
    </w:pPr>
  </w:style>
  <w:style w:type="character" w:customStyle="1" w:styleId="Char">
    <w:name w:val="批注文字 Char"/>
    <w:basedOn w:val="a0"/>
    <w:link w:val="a3"/>
    <w:uiPriority w:val="99"/>
    <w:semiHidden/>
    <w:qFormat/>
    <w:rsid w:val="00BC4B52"/>
  </w:style>
  <w:style w:type="character" w:customStyle="1" w:styleId="Char3">
    <w:name w:val="批注主题 Char"/>
    <w:basedOn w:val="Char"/>
    <w:link w:val="a7"/>
    <w:uiPriority w:val="99"/>
    <w:semiHidden/>
    <w:qFormat/>
    <w:rsid w:val="00BC4B52"/>
    <w:rPr>
      <w:b/>
      <w:bCs/>
    </w:rPr>
  </w:style>
  <w:style w:type="character" w:customStyle="1" w:styleId="Char0">
    <w:name w:val="批注框文本 Char"/>
    <w:basedOn w:val="a0"/>
    <w:link w:val="a4"/>
    <w:uiPriority w:val="99"/>
    <w:semiHidden/>
    <w:qFormat/>
    <w:rsid w:val="00BC4B52"/>
    <w:rPr>
      <w:sz w:val="18"/>
      <w:szCs w:val="18"/>
    </w:rPr>
  </w:style>
  <w:style w:type="paragraph" w:customStyle="1" w:styleId="Default">
    <w:name w:val="Default"/>
    <w:qFormat/>
    <w:rsid w:val="00BC4B52"/>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3874276">
      <w:bodyDiv w:val="1"/>
      <w:marLeft w:val="0"/>
      <w:marRight w:val="0"/>
      <w:marTop w:val="0"/>
      <w:marBottom w:val="0"/>
      <w:divBdr>
        <w:top w:val="none" w:sz="0" w:space="0" w:color="auto"/>
        <w:left w:val="none" w:sz="0" w:space="0" w:color="auto"/>
        <w:bottom w:val="none" w:sz="0" w:space="0" w:color="auto"/>
        <w:right w:val="none" w:sz="0" w:space="0" w:color="auto"/>
      </w:divBdr>
    </w:div>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842863820">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290866641">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49279105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E25A1-31F6-465B-B431-9C7DF79B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1110</Characters>
  <Application>Microsoft Office Word</Application>
  <DocSecurity>4</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2025-12-12T16:01:00Z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