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BA" w:rsidRPr="00A024E4" w:rsidRDefault="00E645BA" w:rsidP="00E645BA">
      <w:pPr>
        <w:pStyle w:val="Default"/>
        <w:rPr>
          <w:rFonts w:ascii="Times New Roman" w:hAnsi="Times New Roman" w:cs="Times New Roman"/>
        </w:rPr>
      </w:pPr>
    </w:p>
    <w:p w:rsidR="00E645BA" w:rsidRPr="00A024E4" w:rsidRDefault="00E645BA" w:rsidP="00E645BA">
      <w:pPr>
        <w:pStyle w:val="Default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4E4">
        <w:rPr>
          <w:rFonts w:ascii="Times New Roman" w:hAnsi="Times New Roman" w:cs="Times New Roman"/>
          <w:b/>
          <w:sz w:val="32"/>
          <w:szCs w:val="32"/>
        </w:rPr>
        <w:t>关于</w:t>
      </w:r>
      <w:r w:rsidR="00A024E4">
        <w:rPr>
          <w:rFonts w:ascii="Times New Roman" w:hAnsi="Times New Roman" w:cs="Times New Roman" w:hint="eastAsia"/>
          <w:b/>
          <w:sz w:val="32"/>
          <w:szCs w:val="32"/>
        </w:rPr>
        <w:t>国寿安保增金宝货币市场基金</w:t>
      </w:r>
      <w:r w:rsidRPr="00A024E4">
        <w:rPr>
          <w:rFonts w:ascii="Times New Roman" w:hAnsi="Times New Roman" w:cs="Times New Roman"/>
          <w:b/>
          <w:sz w:val="32"/>
          <w:szCs w:val="32"/>
        </w:rPr>
        <w:t>增设</w:t>
      </w:r>
      <w:r w:rsidR="00644826" w:rsidRPr="00A024E4">
        <w:rPr>
          <w:rFonts w:ascii="Times New Roman" w:hAnsi="Times New Roman" w:cs="Times New Roman"/>
          <w:b/>
          <w:sz w:val="32"/>
          <w:szCs w:val="32"/>
        </w:rPr>
        <w:t>C</w:t>
      </w:r>
      <w:r w:rsidR="00F220D3" w:rsidRPr="00A024E4">
        <w:rPr>
          <w:rFonts w:ascii="Times New Roman" w:hAnsi="Times New Roman" w:cs="Times New Roman"/>
          <w:b/>
          <w:sz w:val="32"/>
          <w:szCs w:val="32"/>
        </w:rPr>
        <w:t>类</w:t>
      </w:r>
      <w:r w:rsidRPr="00A024E4">
        <w:rPr>
          <w:rFonts w:ascii="Times New Roman" w:hAnsi="Times New Roman" w:cs="Times New Roman"/>
          <w:b/>
          <w:sz w:val="32"/>
          <w:szCs w:val="32"/>
        </w:rPr>
        <w:t>基金份额</w:t>
      </w:r>
    </w:p>
    <w:p w:rsidR="00E645BA" w:rsidRPr="00A024E4" w:rsidRDefault="00E645BA" w:rsidP="00E645BA">
      <w:pPr>
        <w:pStyle w:val="Default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4E4">
        <w:rPr>
          <w:rFonts w:ascii="Times New Roman" w:hAnsi="Times New Roman" w:cs="Times New Roman"/>
          <w:b/>
          <w:sz w:val="32"/>
          <w:szCs w:val="32"/>
        </w:rPr>
        <w:t>并相应修改基金合同</w:t>
      </w:r>
      <w:r w:rsidR="005B198C" w:rsidRPr="00A024E4">
        <w:rPr>
          <w:rFonts w:ascii="Times New Roman" w:hAnsi="Times New Roman" w:cs="Times New Roman" w:hint="eastAsia"/>
          <w:b/>
          <w:sz w:val="32"/>
          <w:szCs w:val="32"/>
        </w:rPr>
        <w:t>和托管协议</w:t>
      </w:r>
      <w:r w:rsidRPr="00A024E4">
        <w:rPr>
          <w:rFonts w:ascii="Times New Roman" w:hAnsi="Times New Roman" w:cs="Times New Roman"/>
          <w:b/>
          <w:sz w:val="32"/>
          <w:szCs w:val="32"/>
        </w:rPr>
        <w:t>的公告</w:t>
      </w:r>
    </w:p>
    <w:p w:rsidR="00025040" w:rsidRPr="00A024E4" w:rsidRDefault="00025040" w:rsidP="00E645BA">
      <w:pPr>
        <w:pStyle w:val="Default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E645BA" w:rsidRPr="00A024E4" w:rsidRDefault="00A024E4" w:rsidP="00E645BA">
      <w:pPr>
        <w:pStyle w:val="Default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国寿安保增金宝货币市场基金</w:t>
      </w:r>
      <w:r w:rsidR="00E645BA" w:rsidRPr="00A024E4">
        <w:rPr>
          <w:rFonts w:ascii="Times New Roman" w:hAnsi="Times New Roman" w:cs="Times New Roman" w:hint="eastAsia"/>
        </w:rPr>
        <w:t>（以下简称</w:t>
      </w:r>
      <w:r w:rsidR="00E645BA" w:rsidRPr="00A024E4">
        <w:rPr>
          <w:rFonts w:ascii="Times New Roman" w:hAnsi="Times New Roman" w:cs="Times New Roman"/>
        </w:rPr>
        <w:t>“</w:t>
      </w:r>
      <w:r w:rsidR="00E645BA" w:rsidRPr="00A024E4">
        <w:rPr>
          <w:rFonts w:ascii="Times New Roman" w:hAnsi="Times New Roman" w:cs="Times New Roman" w:hint="eastAsia"/>
        </w:rPr>
        <w:t>本基金</w:t>
      </w:r>
      <w:r w:rsidR="00E645BA" w:rsidRPr="00A024E4">
        <w:rPr>
          <w:rFonts w:ascii="Times New Roman" w:hAnsi="Times New Roman" w:cs="Times New Roman"/>
        </w:rPr>
        <w:t>”</w:t>
      </w:r>
      <w:r w:rsidR="00E645BA" w:rsidRPr="00A024E4">
        <w:rPr>
          <w:rFonts w:ascii="Times New Roman" w:hAnsi="Times New Roman" w:cs="Times New Roman" w:hint="eastAsia"/>
        </w:rPr>
        <w:t>）经中国证券监督管理委员会证监</w:t>
      </w:r>
      <w:r w:rsidR="00F220D3" w:rsidRPr="00A024E4">
        <w:rPr>
          <w:rFonts w:ascii="Times New Roman" w:hAnsi="Times New Roman" w:cs="Times New Roman" w:hint="eastAsia"/>
        </w:rPr>
        <w:t>许可</w:t>
      </w:r>
      <w:r w:rsidRPr="004F1C03">
        <w:rPr>
          <w:rFonts w:ascii="Times New Roman" w:hAnsi="Times New Roman" w:cs="Times New Roman" w:hint="eastAsia"/>
        </w:rPr>
        <w:t>【</w:t>
      </w:r>
      <w:r w:rsidRPr="004F1C03">
        <w:rPr>
          <w:rFonts w:ascii="Times New Roman" w:hAnsi="Times New Roman" w:cs="Times New Roman" w:hint="eastAsia"/>
        </w:rPr>
        <w:t>2015</w:t>
      </w:r>
      <w:r w:rsidRPr="004F1C03">
        <w:rPr>
          <w:rFonts w:ascii="Times New Roman" w:hAnsi="Times New Roman" w:cs="Times New Roman" w:hint="eastAsia"/>
        </w:rPr>
        <w:t>】</w:t>
      </w:r>
      <w:r w:rsidRPr="004F1C03">
        <w:rPr>
          <w:rFonts w:ascii="Times New Roman" w:hAnsi="Times New Roman" w:cs="Times New Roman" w:hint="eastAsia"/>
        </w:rPr>
        <w:t>1952</w:t>
      </w:r>
      <w:r w:rsidR="00E645BA" w:rsidRPr="00A024E4">
        <w:rPr>
          <w:rFonts w:ascii="Times New Roman" w:hAnsi="Times New Roman" w:cs="Times New Roman" w:hint="eastAsia"/>
        </w:rPr>
        <w:t>号文批准公开募集，</w:t>
      </w:r>
      <w:r w:rsidR="00F83F21" w:rsidRPr="00A024E4">
        <w:rPr>
          <w:rFonts w:ascii="Times New Roman" w:hAnsi="Times New Roman" w:cs="Times New Roman" w:hint="eastAsia"/>
        </w:rPr>
        <w:t>《</w:t>
      </w:r>
      <w:r>
        <w:rPr>
          <w:rFonts w:ascii="Times New Roman" w:hAnsi="Times New Roman" w:cs="Times New Roman" w:hint="eastAsia"/>
        </w:rPr>
        <w:t>国寿安保增金宝货币市场基金</w:t>
      </w:r>
      <w:r w:rsidR="00E645BA" w:rsidRPr="00A024E4">
        <w:rPr>
          <w:rFonts w:ascii="Times New Roman" w:hAnsi="Times New Roman" w:cs="Times New Roman" w:hint="eastAsia"/>
        </w:rPr>
        <w:t>基金合同</w:t>
      </w:r>
      <w:r w:rsidR="00F83F21" w:rsidRPr="00A024E4">
        <w:rPr>
          <w:rFonts w:ascii="Times New Roman" w:hAnsi="Times New Roman" w:cs="Times New Roman" w:hint="eastAsia"/>
        </w:rPr>
        <w:t>》（以下简称“基金合同”）</w:t>
      </w:r>
      <w:r w:rsidR="00E645BA" w:rsidRPr="00A024E4">
        <w:rPr>
          <w:rFonts w:ascii="Times New Roman" w:hAnsi="Times New Roman" w:cs="Times New Roman" w:hint="eastAsia"/>
        </w:rPr>
        <w:t>于</w:t>
      </w:r>
      <w:r w:rsidRPr="004F1C03">
        <w:rPr>
          <w:rFonts w:ascii="Times New Roman" w:hAnsi="Times New Roman" w:cs="Times New Roman"/>
        </w:rPr>
        <w:t>2015</w:t>
      </w:r>
      <w:r w:rsidRPr="004F1C03">
        <w:rPr>
          <w:rFonts w:ascii="Times New Roman" w:hAnsi="Times New Roman" w:cs="Times New Roman"/>
        </w:rPr>
        <w:t>年</w:t>
      </w:r>
      <w:r w:rsidRPr="004F1C03">
        <w:rPr>
          <w:rFonts w:ascii="Times New Roman" w:hAnsi="Times New Roman" w:cs="Times New Roman"/>
        </w:rPr>
        <w:t>9</w:t>
      </w:r>
      <w:r w:rsidRPr="004F1C03">
        <w:rPr>
          <w:rFonts w:ascii="Times New Roman" w:hAnsi="Times New Roman" w:cs="Times New Roman"/>
        </w:rPr>
        <w:t>月</w:t>
      </w:r>
      <w:r w:rsidRPr="004F1C03">
        <w:rPr>
          <w:rFonts w:ascii="Times New Roman" w:hAnsi="Times New Roman" w:cs="Times New Roman"/>
        </w:rPr>
        <w:t>23</w:t>
      </w:r>
      <w:r w:rsidRPr="004F1C03">
        <w:rPr>
          <w:rFonts w:ascii="Times New Roman" w:hAnsi="Times New Roman" w:cs="Times New Roman"/>
        </w:rPr>
        <w:t>日</w:t>
      </w:r>
      <w:r w:rsidR="00E645BA" w:rsidRPr="00A024E4">
        <w:rPr>
          <w:rFonts w:ascii="Times New Roman" w:hAnsi="Times New Roman" w:cs="Times New Roman" w:hint="eastAsia"/>
        </w:rPr>
        <w:t>生效。为了能更灵活地为投资者提供理财服务，经与本基金基金托管人</w:t>
      </w:r>
      <w:r>
        <w:t>浙商</w:t>
      </w:r>
      <w:r w:rsidR="00A21327" w:rsidRPr="00A024E4">
        <w:rPr>
          <w:rFonts w:ascii="Times New Roman" w:hAnsi="Times New Roman" w:cs="Times New Roman" w:hint="eastAsia"/>
        </w:rPr>
        <w:t>银行</w:t>
      </w:r>
      <w:r w:rsidR="00E645BA" w:rsidRPr="00A024E4">
        <w:rPr>
          <w:rFonts w:ascii="Times New Roman" w:hAnsi="Times New Roman" w:cs="Times New Roman" w:hint="eastAsia"/>
        </w:rPr>
        <w:t>股份有限公司协商一致，国寿安保基金管理有限公司（以下简称</w:t>
      </w:r>
      <w:r w:rsidR="00E645BA" w:rsidRPr="00A024E4">
        <w:rPr>
          <w:rFonts w:ascii="Times New Roman" w:hAnsi="Times New Roman" w:cs="Times New Roman"/>
        </w:rPr>
        <w:t>“</w:t>
      </w:r>
      <w:r w:rsidR="00E645BA" w:rsidRPr="00A024E4">
        <w:rPr>
          <w:rFonts w:ascii="Times New Roman" w:hAnsi="Times New Roman" w:cs="Times New Roman" w:hint="eastAsia"/>
        </w:rPr>
        <w:t>基金管理人</w:t>
      </w:r>
      <w:r w:rsidR="00E645BA" w:rsidRPr="00A024E4">
        <w:rPr>
          <w:rFonts w:ascii="Times New Roman" w:hAnsi="Times New Roman" w:cs="Times New Roman"/>
        </w:rPr>
        <w:t>”</w:t>
      </w:r>
      <w:r w:rsidR="00F83F21" w:rsidRPr="00A024E4">
        <w:rPr>
          <w:rFonts w:ascii="Times New Roman" w:hAnsi="Times New Roman" w:cs="Times New Roman" w:hint="eastAsia"/>
        </w:rPr>
        <w:t>或“本公司”</w:t>
      </w:r>
      <w:r w:rsidR="00E645BA" w:rsidRPr="00A024E4">
        <w:rPr>
          <w:rFonts w:ascii="Times New Roman" w:hAnsi="Times New Roman" w:cs="Times New Roman" w:hint="eastAsia"/>
        </w:rPr>
        <w:t>）决定自</w:t>
      </w:r>
      <w:r w:rsidR="00A26618" w:rsidRPr="00A024E4">
        <w:rPr>
          <w:rFonts w:ascii="Times New Roman" w:hAnsi="Times New Roman" w:cs="Times New Roman"/>
        </w:rPr>
        <w:t>2025</w:t>
      </w:r>
      <w:r w:rsidR="00E645BA" w:rsidRPr="00A024E4">
        <w:rPr>
          <w:rFonts w:ascii="Times New Roman" w:hAnsi="Times New Roman" w:cs="Times New Roman" w:hint="eastAsia"/>
        </w:rPr>
        <w:t>年</w:t>
      </w:r>
      <w:r w:rsidR="00A26618" w:rsidRPr="00A024E4">
        <w:rPr>
          <w:rFonts w:ascii="Times New Roman" w:hAnsi="Times New Roman" w:cs="Times New Roman"/>
        </w:rPr>
        <w:t>12</w:t>
      </w:r>
      <w:r w:rsidR="00E645BA" w:rsidRPr="00A024E4">
        <w:rPr>
          <w:rFonts w:ascii="Times New Roman" w:hAnsi="Times New Roman" w:cs="Times New Roman" w:hint="eastAsia"/>
        </w:rPr>
        <w:t>月</w:t>
      </w:r>
      <w:r w:rsidR="00C835B2">
        <w:rPr>
          <w:rFonts w:ascii="Times New Roman" w:hAnsi="Times New Roman" w:cs="Times New Roman" w:hint="eastAsia"/>
        </w:rPr>
        <w:t>1</w:t>
      </w:r>
      <w:r w:rsidR="00C835B2">
        <w:rPr>
          <w:rFonts w:ascii="Times New Roman" w:hAnsi="Times New Roman" w:cs="Times New Roman"/>
        </w:rPr>
        <w:t>2</w:t>
      </w:r>
      <w:r w:rsidR="00E645BA" w:rsidRPr="00A024E4">
        <w:rPr>
          <w:rFonts w:ascii="Times New Roman" w:hAnsi="Times New Roman" w:cs="Times New Roman" w:hint="eastAsia"/>
        </w:rPr>
        <w:t>日起增设</w:t>
      </w:r>
      <w:r w:rsidR="00A54C1F" w:rsidRPr="00A024E4">
        <w:rPr>
          <w:rFonts w:ascii="Times New Roman" w:hAnsi="Times New Roman" w:cs="Times New Roman" w:hint="eastAsia"/>
        </w:rPr>
        <w:t>本基金</w:t>
      </w:r>
      <w:r w:rsidR="00644826" w:rsidRPr="00A024E4">
        <w:rPr>
          <w:rFonts w:ascii="Times New Roman" w:hAnsi="Times New Roman" w:cs="Times New Roman"/>
        </w:rPr>
        <w:t>C</w:t>
      </w:r>
      <w:r w:rsidR="00E645BA" w:rsidRPr="00A024E4">
        <w:rPr>
          <w:rFonts w:ascii="Times New Roman" w:hAnsi="Times New Roman" w:cs="Times New Roman" w:hint="eastAsia"/>
        </w:rPr>
        <w:t>类基金份额。同时，基金管理人将对基金合同</w:t>
      </w:r>
      <w:r w:rsidR="00E07E93" w:rsidRPr="00A024E4">
        <w:rPr>
          <w:rFonts w:ascii="Times New Roman" w:hAnsi="Times New Roman" w:cs="Times New Roman" w:hint="eastAsia"/>
        </w:rPr>
        <w:t>等法律文件</w:t>
      </w:r>
      <w:r w:rsidR="00E645BA" w:rsidRPr="00A024E4">
        <w:rPr>
          <w:rFonts w:ascii="Times New Roman" w:hAnsi="Times New Roman" w:cs="Times New Roman" w:hint="eastAsia"/>
        </w:rPr>
        <w:t>进行相应修订。</w:t>
      </w:r>
    </w:p>
    <w:p w:rsidR="00E645BA" w:rsidRPr="00A024E4" w:rsidRDefault="00E645BA" w:rsidP="00E645BA">
      <w:pPr>
        <w:pStyle w:val="Default"/>
        <w:snapToGrid w:val="0"/>
        <w:spacing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 w:rsidRPr="00A024E4">
        <w:rPr>
          <w:rFonts w:ascii="Times New Roman" w:hAnsi="Times New Roman" w:cs="Times New Roman" w:hint="eastAsia"/>
          <w:b/>
        </w:rPr>
        <w:t>一、增设基金份额的情况</w:t>
      </w:r>
    </w:p>
    <w:p w:rsidR="00E645BA" w:rsidRPr="00A024E4" w:rsidRDefault="00E645BA" w:rsidP="00E645BA">
      <w:pPr>
        <w:pStyle w:val="Default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A024E4">
        <w:rPr>
          <w:rFonts w:ascii="Times New Roman" w:hAnsi="Times New Roman" w:cs="Times New Roman"/>
        </w:rPr>
        <w:t>1</w:t>
      </w:r>
      <w:r w:rsidRPr="00A024E4">
        <w:rPr>
          <w:rFonts w:ascii="Times New Roman" w:hAnsi="Times New Roman" w:cs="Times New Roman" w:hint="eastAsia"/>
        </w:rPr>
        <w:t>、增设基金份额后，本基金将分设</w:t>
      </w:r>
      <w:r w:rsidRPr="00A024E4">
        <w:rPr>
          <w:rFonts w:ascii="Times New Roman" w:hAnsi="Times New Roman" w:cs="Times New Roman"/>
        </w:rPr>
        <w:t>A</w:t>
      </w:r>
      <w:r w:rsidRPr="00A024E4">
        <w:rPr>
          <w:rFonts w:ascii="Times New Roman" w:hAnsi="Times New Roman" w:cs="Times New Roman" w:hint="eastAsia"/>
        </w:rPr>
        <w:t>类</w:t>
      </w:r>
      <w:r w:rsidR="00644826" w:rsidRPr="00A024E4">
        <w:rPr>
          <w:rFonts w:ascii="Times New Roman" w:hAnsi="Times New Roman" w:cs="Times New Roman" w:hint="eastAsia"/>
        </w:rPr>
        <w:t>、</w:t>
      </w:r>
      <w:r w:rsidRPr="00A024E4">
        <w:rPr>
          <w:rFonts w:ascii="Times New Roman" w:hAnsi="Times New Roman" w:cs="Times New Roman"/>
        </w:rPr>
        <w:t>B</w:t>
      </w:r>
      <w:r w:rsidRPr="00A024E4">
        <w:rPr>
          <w:rFonts w:ascii="Times New Roman" w:hAnsi="Times New Roman" w:cs="Times New Roman" w:hint="eastAsia"/>
        </w:rPr>
        <w:t>类</w:t>
      </w:r>
      <w:r w:rsidR="00644826" w:rsidRPr="00A024E4">
        <w:rPr>
          <w:rFonts w:ascii="Times New Roman" w:hAnsi="Times New Roman" w:cs="Times New Roman" w:hint="eastAsia"/>
        </w:rPr>
        <w:t>和</w:t>
      </w:r>
      <w:r w:rsidR="00644826" w:rsidRPr="00A024E4">
        <w:rPr>
          <w:rFonts w:ascii="Times New Roman" w:hAnsi="Times New Roman" w:cs="Times New Roman"/>
        </w:rPr>
        <w:t>C</w:t>
      </w:r>
      <w:r w:rsidR="00644826" w:rsidRPr="00A024E4">
        <w:rPr>
          <w:rFonts w:ascii="Times New Roman" w:hAnsi="Times New Roman" w:cs="Times New Roman" w:hint="eastAsia"/>
        </w:rPr>
        <w:t>类</w:t>
      </w:r>
      <w:r w:rsidRPr="00A024E4">
        <w:rPr>
          <w:rFonts w:ascii="Times New Roman" w:hAnsi="Times New Roman" w:cs="Times New Roman" w:hint="eastAsia"/>
        </w:rPr>
        <w:t>基金份额。</w:t>
      </w:r>
      <w:r w:rsidR="00EF3806" w:rsidRPr="00A024E4">
        <w:rPr>
          <w:rFonts w:ascii="Times New Roman" w:hAnsi="Times New Roman" w:cs="Times New Roman" w:hint="eastAsia"/>
        </w:rPr>
        <w:t>同时，本基金开通</w:t>
      </w:r>
      <w:r w:rsidR="00597A84">
        <w:rPr>
          <w:rFonts w:ascii="Times New Roman" w:hAnsi="Times New Roman" w:cs="Times New Roman"/>
        </w:rPr>
        <w:t>各</w:t>
      </w:r>
      <w:r w:rsidR="00644826" w:rsidRPr="00A024E4">
        <w:rPr>
          <w:rFonts w:ascii="Times New Roman" w:hAnsi="Times New Roman" w:cs="Times New Roman" w:hint="eastAsia"/>
        </w:rPr>
        <w:t>类</w:t>
      </w:r>
      <w:r w:rsidR="00EF3806" w:rsidRPr="00A024E4">
        <w:rPr>
          <w:rFonts w:ascii="Times New Roman" w:hAnsi="Times New Roman" w:cs="Times New Roman" w:hint="eastAsia"/>
        </w:rPr>
        <w:t>基金份额之间的转换</w:t>
      </w:r>
      <w:r w:rsidR="003B5997" w:rsidRPr="00A024E4">
        <w:rPr>
          <w:rFonts w:ascii="Times New Roman" w:hAnsi="Times New Roman" w:cs="Times New Roman" w:hint="eastAsia"/>
        </w:rPr>
        <w:t>业务</w:t>
      </w:r>
      <w:r w:rsidRPr="00A024E4">
        <w:rPr>
          <w:rFonts w:ascii="Times New Roman" w:hAnsi="Times New Roman" w:cs="Times New Roman" w:hint="eastAsia"/>
        </w:rPr>
        <w:t>。</w:t>
      </w:r>
      <w:r w:rsidR="00EF3806" w:rsidRPr="00A024E4">
        <w:rPr>
          <w:rFonts w:ascii="Times New Roman" w:hAnsi="Times New Roman" w:cs="Times New Roman" w:hint="eastAsia"/>
        </w:rPr>
        <w:t>具体转换规则详见本基金</w:t>
      </w:r>
      <w:r w:rsidR="00223973" w:rsidRPr="00A024E4">
        <w:rPr>
          <w:rFonts w:ascii="Times New Roman" w:hAnsi="Times New Roman" w:cs="Times New Roman" w:hint="eastAsia"/>
        </w:rPr>
        <w:t>更新</w:t>
      </w:r>
      <w:r w:rsidR="00EF3806" w:rsidRPr="00A024E4">
        <w:rPr>
          <w:rFonts w:ascii="Times New Roman" w:hAnsi="Times New Roman" w:cs="Times New Roman" w:hint="eastAsia"/>
        </w:rPr>
        <w:t>招募说明书。</w:t>
      </w:r>
    </w:p>
    <w:p w:rsidR="00E645BA" w:rsidRPr="00A024E4" w:rsidRDefault="00E645BA" w:rsidP="00E645BA">
      <w:pPr>
        <w:pStyle w:val="Default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A024E4">
        <w:rPr>
          <w:rFonts w:ascii="Times New Roman" w:hAnsi="Times New Roman" w:cs="Times New Roman"/>
        </w:rPr>
        <w:t>2</w:t>
      </w:r>
      <w:r w:rsidRPr="00A024E4">
        <w:rPr>
          <w:rFonts w:ascii="Times New Roman" w:hAnsi="Times New Roman" w:cs="Times New Roman" w:hint="eastAsia"/>
        </w:rPr>
        <w:t>、</w:t>
      </w:r>
      <w:r w:rsidR="00644826" w:rsidRPr="00A024E4">
        <w:rPr>
          <w:rFonts w:ascii="Times New Roman" w:hAnsi="Times New Roman" w:cs="Times New Roman"/>
        </w:rPr>
        <w:t>C</w:t>
      </w:r>
      <w:r w:rsidR="00644826" w:rsidRPr="00A024E4">
        <w:rPr>
          <w:rFonts w:ascii="Times New Roman" w:hAnsi="Times New Roman" w:cs="Times New Roman" w:hint="eastAsia"/>
        </w:rPr>
        <w:t>类</w:t>
      </w:r>
      <w:r w:rsidRPr="00A024E4">
        <w:rPr>
          <w:rFonts w:ascii="Times New Roman" w:hAnsi="Times New Roman" w:cs="Times New Roman" w:hint="eastAsia"/>
        </w:rPr>
        <w:t>基金份额（代码为</w:t>
      </w:r>
      <w:r w:rsidR="00F220D3" w:rsidRPr="00A024E4">
        <w:rPr>
          <w:rFonts w:ascii="Times New Roman" w:hAnsi="Times New Roman" w:cs="Times New Roman" w:hint="eastAsia"/>
        </w:rPr>
        <w:t>：</w:t>
      </w:r>
      <w:r w:rsidR="00C835B2" w:rsidRPr="0008719B">
        <w:rPr>
          <w:rFonts w:ascii="Times New Roman" w:hAnsi="Times New Roman" w:cs="Times New Roman" w:hint="eastAsia"/>
        </w:rPr>
        <w:t>026302</w:t>
      </w:r>
      <w:r w:rsidRPr="00A024E4">
        <w:rPr>
          <w:rFonts w:ascii="Times New Roman" w:hAnsi="Times New Roman" w:cs="Times New Roman" w:hint="eastAsia"/>
        </w:rPr>
        <w:t>）的销售服务费率为</w:t>
      </w:r>
      <w:r w:rsidRPr="00A024E4">
        <w:rPr>
          <w:rFonts w:ascii="Times New Roman" w:hAnsi="Times New Roman" w:cs="Times New Roman"/>
        </w:rPr>
        <w:t>0.</w:t>
      </w:r>
      <w:r w:rsidR="00A024E4">
        <w:rPr>
          <w:rFonts w:ascii="Times New Roman" w:hAnsi="Times New Roman" w:cs="Times New Roman"/>
        </w:rPr>
        <w:t>20</w:t>
      </w:r>
      <w:r w:rsidRPr="00A024E4">
        <w:rPr>
          <w:rFonts w:ascii="Times New Roman" w:hAnsi="Times New Roman" w:cs="Times New Roman"/>
        </w:rPr>
        <w:t>%</w:t>
      </w:r>
      <w:r w:rsidR="0039500A" w:rsidRPr="0039500A">
        <w:rPr>
          <w:rFonts w:ascii="Times New Roman" w:hAnsi="Times New Roman" w:cs="Times New Roman" w:hint="eastAsia"/>
        </w:rPr>
        <w:t>/</w:t>
      </w:r>
      <w:r w:rsidR="0039500A" w:rsidRPr="0039500A">
        <w:rPr>
          <w:rFonts w:ascii="Times New Roman" w:hAnsi="Times New Roman" w:cs="Times New Roman" w:hint="eastAsia"/>
        </w:rPr>
        <w:t>年</w:t>
      </w:r>
      <w:r w:rsidRPr="00A024E4">
        <w:rPr>
          <w:rFonts w:ascii="Times New Roman" w:hAnsi="Times New Roman" w:cs="Times New Roman" w:hint="eastAsia"/>
        </w:rPr>
        <w:t>，</w:t>
      </w:r>
      <w:r w:rsidR="0039500A" w:rsidRPr="0039500A">
        <w:rPr>
          <w:rFonts w:ascii="Times New Roman" w:hAnsi="Times New Roman" w:cs="Times New Roman" w:hint="eastAsia"/>
        </w:rPr>
        <w:t>管理费率、托管费率</w:t>
      </w:r>
      <w:r w:rsidRPr="00A024E4">
        <w:rPr>
          <w:rFonts w:ascii="Times New Roman" w:hAnsi="Times New Roman" w:cs="Times New Roman" w:hint="eastAsia"/>
        </w:rPr>
        <w:t>与</w:t>
      </w:r>
      <w:r w:rsidR="0039500A" w:rsidRPr="0039500A">
        <w:rPr>
          <w:rFonts w:ascii="Times New Roman" w:hAnsi="Times New Roman" w:cs="Times New Roman" w:hint="eastAsia"/>
        </w:rPr>
        <w:t>其他</w:t>
      </w:r>
      <w:r w:rsidRPr="00A024E4">
        <w:rPr>
          <w:rFonts w:ascii="Times New Roman" w:hAnsi="Times New Roman" w:cs="Times New Roman" w:hint="eastAsia"/>
        </w:rPr>
        <w:t>基金份额相同。</w:t>
      </w:r>
    </w:p>
    <w:p w:rsidR="00644826" w:rsidRPr="00A024E4" w:rsidRDefault="00F220D3" w:rsidP="00F220D3">
      <w:pPr>
        <w:pStyle w:val="Default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  <w:bCs/>
          <w:szCs w:val="20"/>
        </w:rPr>
      </w:pPr>
      <w:r w:rsidRPr="00A024E4">
        <w:rPr>
          <w:rFonts w:ascii="Times New Roman" w:hAnsi="Times New Roman" w:cs="Times New Roman"/>
        </w:rPr>
        <w:t>3</w:t>
      </w:r>
      <w:r w:rsidR="00E645BA" w:rsidRPr="00A024E4">
        <w:rPr>
          <w:rFonts w:ascii="Times New Roman" w:hAnsi="Times New Roman" w:cs="Times New Roman" w:hint="eastAsia"/>
        </w:rPr>
        <w:t>、</w:t>
      </w:r>
      <w:r w:rsidR="00644826" w:rsidRPr="00A024E4">
        <w:rPr>
          <w:rFonts w:ascii="Times New Roman" w:hAnsi="Times New Roman" w:cs="Times New Roman"/>
          <w:bCs/>
          <w:szCs w:val="20"/>
        </w:rPr>
        <w:t>投资者通过直销中心首次申购</w:t>
      </w:r>
      <w:r w:rsidR="00644826" w:rsidRPr="00A024E4">
        <w:rPr>
          <w:rFonts w:ascii="Times New Roman" w:hAnsi="Times New Roman" w:cs="Times New Roman"/>
          <w:bCs/>
          <w:szCs w:val="20"/>
        </w:rPr>
        <w:t>/</w:t>
      </w:r>
      <w:r w:rsidR="00644826" w:rsidRPr="00A024E4">
        <w:rPr>
          <w:rFonts w:ascii="Times New Roman" w:hAnsi="Times New Roman" w:cs="Times New Roman"/>
          <w:bCs/>
          <w:szCs w:val="20"/>
        </w:rPr>
        <w:t>追加申购</w:t>
      </w:r>
      <w:r w:rsidR="00644826" w:rsidRPr="00A024E4">
        <w:rPr>
          <w:rFonts w:ascii="Times New Roman" w:hAnsi="Times New Roman" w:cs="Times New Roman"/>
        </w:rPr>
        <w:t>C</w:t>
      </w:r>
      <w:r w:rsidR="00644826" w:rsidRPr="00A024E4">
        <w:rPr>
          <w:rFonts w:ascii="Times New Roman" w:hAnsi="Times New Roman" w:cs="Times New Roman"/>
          <w:bCs/>
          <w:szCs w:val="20"/>
        </w:rPr>
        <w:t>类基金份额的最低限额为</w:t>
      </w:r>
      <w:r w:rsidR="00644826" w:rsidRPr="00A024E4">
        <w:rPr>
          <w:rFonts w:ascii="Times New Roman" w:hAnsi="Times New Roman" w:cs="Times New Roman"/>
          <w:bCs/>
          <w:szCs w:val="20"/>
        </w:rPr>
        <w:t>10000</w:t>
      </w:r>
      <w:r w:rsidR="00644826" w:rsidRPr="00A024E4">
        <w:rPr>
          <w:rFonts w:ascii="Times New Roman" w:hAnsi="Times New Roman" w:cs="Times New Roman"/>
          <w:bCs/>
          <w:szCs w:val="20"/>
        </w:rPr>
        <w:t>元，通过其他销售机构和基金管理人网上直销交易系统首次申购</w:t>
      </w:r>
      <w:r w:rsidR="00644826" w:rsidRPr="00A024E4">
        <w:rPr>
          <w:rFonts w:ascii="Times New Roman" w:hAnsi="Times New Roman" w:cs="Times New Roman"/>
          <w:bCs/>
          <w:szCs w:val="20"/>
        </w:rPr>
        <w:t>/</w:t>
      </w:r>
      <w:r w:rsidR="00644826" w:rsidRPr="00A024E4">
        <w:rPr>
          <w:rFonts w:ascii="Times New Roman" w:hAnsi="Times New Roman" w:cs="Times New Roman"/>
          <w:bCs/>
          <w:szCs w:val="20"/>
        </w:rPr>
        <w:t>追加申购</w:t>
      </w:r>
      <w:r w:rsidR="00644826" w:rsidRPr="00A024E4">
        <w:rPr>
          <w:rFonts w:ascii="Times New Roman" w:hAnsi="Times New Roman" w:cs="Times New Roman"/>
        </w:rPr>
        <w:t>C</w:t>
      </w:r>
      <w:r w:rsidR="00644826" w:rsidRPr="00A024E4">
        <w:rPr>
          <w:rFonts w:ascii="Times New Roman" w:hAnsi="Times New Roman" w:cs="Times New Roman"/>
          <w:bCs/>
          <w:szCs w:val="20"/>
        </w:rPr>
        <w:t>类基金份额的最低限额均为</w:t>
      </w:r>
      <w:r w:rsidR="00644826" w:rsidRPr="00A024E4">
        <w:rPr>
          <w:rFonts w:ascii="Times New Roman" w:hAnsi="Times New Roman" w:cs="Times New Roman"/>
          <w:bCs/>
          <w:szCs w:val="20"/>
        </w:rPr>
        <w:t>0.01</w:t>
      </w:r>
      <w:r w:rsidR="00644826" w:rsidRPr="00A024E4">
        <w:rPr>
          <w:rFonts w:ascii="Times New Roman" w:hAnsi="Times New Roman" w:cs="Times New Roman"/>
          <w:bCs/>
          <w:szCs w:val="20"/>
        </w:rPr>
        <w:t>元。基金销售机构另有规定的，以基金销售机构的规定为准。</w:t>
      </w:r>
    </w:p>
    <w:p w:rsidR="00E645BA" w:rsidRPr="00A024E4" w:rsidRDefault="00644826" w:rsidP="00F220D3">
      <w:pPr>
        <w:pStyle w:val="Default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A024E4">
        <w:rPr>
          <w:rFonts w:ascii="Times New Roman" w:hAnsi="Times New Roman" w:cs="Times New Roman"/>
          <w:bCs/>
          <w:szCs w:val="20"/>
        </w:rPr>
        <w:t>4</w:t>
      </w:r>
      <w:r w:rsidRPr="00A024E4">
        <w:rPr>
          <w:rFonts w:ascii="Times New Roman" w:hAnsi="Times New Roman" w:cs="Times New Roman" w:hint="eastAsia"/>
          <w:bCs/>
          <w:szCs w:val="20"/>
        </w:rPr>
        <w:t>、</w:t>
      </w:r>
      <w:r w:rsidR="00B7043D" w:rsidRPr="00B7043D">
        <w:rPr>
          <w:rFonts w:ascii="Times New Roman" w:hAnsi="Times New Roman" w:cs="Times New Roman" w:hint="eastAsia"/>
          <w:bCs/>
          <w:szCs w:val="20"/>
        </w:rPr>
        <w:t>C</w:t>
      </w:r>
      <w:r w:rsidR="00B7043D" w:rsidRPr="00B7043D">
        <w:rPr>
          <w:rFonts w:ascii="Times New Roman" w:hAnsi="Times New Roman" w:cs="Times New Roman" w:hint="eastAsia"/>
          <w:bCs/>
          <w:szCs w:val="20"/>
        </w:rPr>
        <w:t>类基金份额直销中心机构投资人最低保留余额为</w:t>
      </w:r>
      <w:r w:rsidR="00B7043D" w:rsidRPr="00B7043D">
        <w:rPr>
          <w:rFonts w:ascii="Times New Roman" w:hAnsi="Times New Roman" w:cs="Times New Roman" w:hint="eastAsia"/>
          <w:bCs/>
          <w:szCs w:val="20"/>
        </w:rPr>
        <w:t>50000</w:t>
      </w:r>
      <w:r w:rsidR="00B7043D" w:rsidRPr="00B7043D">
        <w:rPr>
          <w:rFonts w:ascii="Times New Roman" w:hAnsi="Times New Roman" w:cs="Times New Roman" w:hint="eastAsia"/>
          <w:bCs/>
          <w:szCs w:val="20"/>
        </w:rPr>
        <w:t>份，对个人投资者账户的保留余额不设限制，也不对单笔最低赎回份额进行限制，基金份额持有人可将其全部或部分基金份额赎回，基金销售机构另有规定的，以基金销售机构的规定为准</w:t>
      </w:r>
      <w:r w:rsidRPr="00A024E4">
        <w:rPr>
          <w:rFonts w:ascii="Times New Roman" w:hAnsi="Times New Roman" w:cs="Times New Roman"/>
          <w:bCs/>
          <w:szCs w:val="20"/>
        </w:rPr>
        <w:t>。</w:t>
      </w:r>
    </w:p>
    <w:p w:rsidR="00E645BA" w:rsidRPr="00A024E4" w:rsidRDefault="00E645BA" w:rsidP="00E645BA">
      <w:pPr>
        <w:pStyle w:val="Default"/>
        <w:snapToGrid w:val="0"/>
        <w:spacing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 w:rsidRPr="00A024E4">
        <w:rPr>
          <w:rFonts w:ascii="Times New Roman" w:hAnsi="Times New Roman" w:cs="Times New Roman" w:hint="eastAsia"/>
          <w:b/>
        </w:rPr>
        <w:t>二、基金合同的修改内容</w:t>
      </w:r>
    </w:p>
    <w:p w:rsidR="007B6E8B" w:rsidRPr="00A024E4" w:rsidRDefault="00E645BA" w:rsidP="003D66D0">
      <w:pPr>
        <w:pStyle w:val="Default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  <w:sz w:val="21"/>
          <w:szCs w:val="21"/>
        </w:rPr>
      </w:pPr>
      <w:r w:rsidRPr="00A024E4">
        <w:rPr>
          <w:rFonts w:ascii="Times New Roman" w:hAnsi="Times New Roman" w:cs="Times New Roman" w:hint="eastAsia"/>
        </w:rPr>
        <w:t>经征求基金托管人</w:t>
      </w:r>
      <w:r w:rsidR="00A024E4">
        <w:t>浙商</w:t>
      </w:r>
      <w:r w:rsidR="00A21327" w:rsidRPr="00A024E4">
        <w:rPr>
          <w:rFonts w:ascii="Times New Roman" w:hAnsi="Times New Roman" w:cs="Times New Roman" w:hint="eastAsia"/>
        </w:rPr>
        <w:t>银行</w:t>
      </w:r>
      <w:r w:rsidR="00F220D3" w:rsidRPr="00A024E4">
        <w:rPr>
          <w:rFonts w:ascii="Times New Roman" w:hAnsi="Times New Roman" w:cs="Times New Roman" w:hint="eastAsia"/>
        </w:rPr>
        <w:t>股份有限公司</w:t>
      </w:r>
      <w:r w:rsidRPr="00A024E4">
        <w:rPr>
          <w:rFonts w:ascii="Times New Roman" w:hAnsi="Times New Roman" w:cs="Times New Roman" w:hint="eastAsia"/>
        </w:rPr>
        <w:t>同意，</w:t>
      </w:r>
      <w:r w:rsidR="00B61B03" w:rsidRPr="00A024E4">
        <w:rPr>
          <w:rFonts w:ascii="Times New Roman" w:hAnsi="Times New Roman" w:cs="Times New Roman" w:hint="eastAsia"/>
        </w:rPr>
        <w:t>本</w:t>
      </w:r>
      <w:r w:rsidRPr="00A024E4">
        <w:rPr>
          <w:rFonts w:ascii="Times New Roman" w:hAnsi="Times New Roman" w:cs="Times New Roman" w:hint="eastAsia"/>
        </w:rPr>
        <w:t>公司决定对《基金合同》的部分内容进行修改，具体修改如下：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000"/>
      </w:tblPr>
      <w:tblGrid>
        <w:gridCol w:w="669"/>
        <w:gridCol w:w="3911"/>
        <w:gridCol w:w="3942"/>
      </w:tblGrid>
      <w:tr w:rsidR="003B5997" w:rsidRPr="00597A84" w:rsidTr="00517841">
        <w:trPr>
          <w:jc w:val="center"/>
        </w:trPr>
        <w:tc>
          <w:tcPr>
            <w:tcW w:w="0" w:type="auto"/>
            <w:vMerge w:val="restart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章节</w:t>
            </w:r>
          </w:p>
        </w:tc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原文条款</w:t>
            </w:r>
          </w:p>
        </w:tc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修改后条款</w:t>
            </w:r>
          </w:p>
        </w:tc>
      </w:tr>
      <w:tr w:rsidR="003B5997" w:rsidRPr="00597A84" w:rsidTr="00517841">
        <w:trPr>
          <w:jc w:val="center"/>
        </w:trPr>
        <w:tc>
          <w:tcPr>
            <w:tcW w:w="0" w:type="auto"/>
            <w:vMerge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b/>
                <w:bCs/>
                <w:szCs w:val="21"/>
              </w:rPr>
              <w:t>内容</w:t>
            </w:r>
          </w:p>
        </w:tc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内容</w:t>
            </w:r>
          </w:p>
        </w:tc>
      </w:tr>
      <w:tr w:rsidR="003B5997" w:rsidRPr="00597A84" w:rsidTr="00517841">
        <w:trPr>
          <w:jc w:val="center"/>
        </w:trPr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第二部分</w:t>
            </w:r>
            <w:r w:rsidRPr="00A024E4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释义</w:t>
            </w:r>
          </w:p>
        </w:tc>
        <w:tc>
          <w:tcPr>
            <w:tcW w:w="0" w:type="auto"/>
            <w:vAlign w:val="center"/>
          </w:tcPr>
          <w:p w:rsidR="003B5997" w:rsidRPr="00A024E4" w:rsidRDefault="00644826" w:rsidP="0051784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lastRenderedPageBreak/>
              <w:t>53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、基金份额分类：本基金分设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两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类基金份额：</w:t>
            </w:r>
            <w:r w:rsidRPr="00A024E4">
              <w:rPr>
                <w:rFonts w:ascii="Times New Roman" w:hAnsi="Times New Roman" w:cs="Times New Roman"/>
                <w:szCs w:val="21"/>
              </w:rPr>
              <w:t>A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和</w:t>
            </w:r>
            <w:r w:rsidRPr="00A024E4">
              <w:rPr>
                <w:rFonts w:ascii="Times New Roman" w:hAnsi="Times New Roman" w:cs="Times New Roman"/>
                <w:szCs w:val="21"/>
              </w:rPr>
              <w:t>B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类基金份额。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两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类基金份额分设不同的基金代码，收取不同的销售服务费并分别公布每万份基金净收益和</w:t>
            </w:r>
            <w:r w:rsidRPr="00A024E4">
              <w:rPr>
                <w:rFonts w:ascii="Times New Roman" w:hAnsi="Times New Roman" w:cs="Times New Roman"/>
                <w:szCs w:val="21"/>
              </w:rPr>
              <w:t>7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日年化收益率</w:t>
            </w:r>
          </w:p>
        </w:tc>
        <w:tc>
          <w:tcPr>
            <w:tcW w:w="0" w:type="auto"/>
            <w:vAlign w:val="center"/>
          </w:tcPr>
          <w:p w:rsidR="003B5997" w:rsidRPr="00A024E4" w:rsidRDefault="00644826" w:rsidP="0051784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lastRenderedPageBreak/>
              <w:t>53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、基金份额分类：本基金分设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三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类基金份额：</w:t>
            </w:r>
            <w:r w:rsidRPr="00A024E4">
              <w:rPr>
                <w:rFonts w:ascii="Times New Roman" w:hAnsi="Times New Roman" w:cs="Times New Roman"/>
                <w:szCs w:val="21"/>
              </w:rPr>
              <w:t>A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、</w:t>
            </w:r>
            <w:r w:rsidRPr="00A024E4">
              <w:rPr>
                <w:rFonts w:ascii="Times New Roman" w:hAnsi="Times New Roman" w:cs="Times New Roman"/>
                <w:szCs w:val="21"/>
              </w:rPr>
              <w:t>B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和</w:t>
            </w:r>
            <w:r w:rsidRPr="0008719B">
              <w:rPr>
                <w:rFonts w:ascii="Times New Roman" w:hAnsi="Times New Roman" w:cs="Times New Roman"/>
                <w:b/>
                <w:szCs w:val="21"/>
              </w:rPr>
              <w:t>C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类基金份额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。</w:t>
            </w:r>
            <w:r w:rsidR="00D75AFC" w:rsidRPr="0008719B">
              <w:rPr>
                <w:rFonts w:ascii="Times New Roman" w:hAnsi="Times New Roman" w:cs="Times New Roman" w:hint="eastAsia"/>
                <w:b/>
                <w:szCs w:val="21"/>
              </w:rPr>
              <w:t>各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类基金份额分设不同的基金代码，收取不同的销售服务费并分别公布每万份基金净收益和</w:t>
            </w:r>
            <w:r w:rsidRPr="00A024E4">
              <w:rPr>
                <w:rFonts w:ascii="Times New Roman" w:hAnsi="Times New Roman" w:cs="Times New Roman"/>
                <w:szCs w:val="21"/>
              </w:rPr>
              <w:t>7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日年化收益率</w:t>
            </w:r>
          </w:p>
        </w:tc>
      </w:tr>
      <w:tr w:rsidR="003B5997" w:rsidRPr="00597A84" w:rsidTr="00517841">
        <w:trPr>
          <w:jc w:val="center"/>
        </w:trPr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第二部分</w:t>
            </w:r>
            <w:r w:rsidRPr="00A024E4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释义</w:t>
            </w:r>
          </w:p>
        </w:tc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B5997" w:rsidRPr="00A024E4" w:rsidRDefault="00644826" w:rsidP="0051784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增加：</w:t>
            </w:r>
          </w:p>
          <w:p w:rsidR="00644826" w:rsidRPr="0008719B" w:rsidRDefault="00644826" w:rsidP="001D4624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08719B">
              <w:rPr>
                <w:rFonts w:ascii="Times New Roman" w:hAnsi="Times New Roman" w:cs="Times New Roman"/>
                <w:b/>
                <w:szCs w:val="21"/>
              </w:rPr>
              <w:t>56</w:t>
            </w:r>
            <w:r w:rsidR="008B494D" w:rsidRPr="0008719B">
              <w:rPr>
                <w:rFonts w:ascii="Times New Roman" w:hAnsi="Times New Roman" w:cs="Times New Roman" w:hint="eastAsia"/>
                <w:b/>
                <w:szCs w:val="21"/>
              </w:rPr>
              <w:t>、</w:t>
            </w:r>
            <w:r w:rsidRPr="0008719B">
              <w:rPr>
                <w:rFonts w:ascii="Times New Roman" w:hAnsi="Times New Roman" w:cs="Times New Roman"/>
                <w:b/>
                <w:szCs w:val="21"/>
              </w:rPr>
              <w:t>C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类基金份额：指按照</w:t>
            </w:r>
            <w:r w:rsidRPr="0008719B">
              <w:rPr>
                <w:rFonts w:ascii="Times New Roman" w:hAnsi="Times New Roman" w:cs="Times New Roman"/>
                <w:b/>
                <w:szCs w:val="21"/>
              </w:rPr>
              <w:t>0.</w:t>
            </w:r>
            <w:r w:rsidR="001D4624" w:rsidRPr="0008719B">
              <w:rPr>
                <w:rFonts w:ascii="Times New Roman" w:hAnsi="Times New Roman" w:cs="Times New Roman"/>
                <w:b/>
                <w:szCs w:val="21"/>
              </w:rPr>
              <w:t>20</w:t>
            </w:r>
            <w:r w:rsidRPr="0008719B">
              <w:rPr>
                <w:rFonts w:ascii="Times New Roman" w:hAnsi="Times New Roman" w:cs="Times New Roman"/>
                <w:b/>
                <w:szCs w:val="21"/>
              </w:rPr>
              <w:t>%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年费率计提销售服务费的基金份额类别</w:t>
            </w:r>
          </w:p>
        </w:tc>
      </w:tr>
      <w:tr w:rsidR="003B5997" w:rsidRPr="00597A84" w:rsidTr="00517841">
        <w:trPr>
          <w:jc w:val="center"/>
        </w:trPr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第三部分</w:t>
            </w:r>
            <w:r w:rsidRPr="00A024E4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基金的基本情况</w:t>
            </w:r>
          </w:p>
        </w:tc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八、基金份额类别设置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1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、基金份额分类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本基金根据投资者申购本基金的金额，对投资者持有的基金份额按照不同的费率计提销售服务费用，因此形成不同的基金份额类别。本基金将设</w:t>
            </w:r>
            <w:r w:rsidRPr="00A024E4">
              <w:rPr>
                <w:rFonts w:ascii="Times New Roman" w:hAnsi="Times New Roman" w:cs="Times New Roman"/>
                <w:szCs w:val="21"/>
              </w:rPr>
              <w:t>A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和</w:t>
            </w:r>
            <w:r w:rsidRPr="00A024E4">
              <w:rPr>
                <w:rFonts w:ascii="Times New Roman" w:hAnsi="Times New Roman" w:cs="Times New Roman"/>
                <w:szCs w:val="21"/>
              </w:rPr>
              <w:t>B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两类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基金份额，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两类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基金份额单独设置基金代码，并分别公布每万份基金净收益和</w:t>
            </w:r>
            <w:r w:rsidRPr="00A024E4">
              <w:rPr>
                <w:rFonts w:ascii="Times New Roman" w:hAnsi="Times New Roman" w:cs="Times New Roman"/>
                <w:szCs w:val="21"/>
              </w:rPr>
              <w:t>7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日年化收益率。根据基金实际运作情况，在履行适当程序后，基金管理人可对基金份额分类进行调整并公告。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2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、基金份额类别的限制</w:t>
            </w:r>
          </w:p>
          <w:p w:rsidR="003B5997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投资者可自行选择申购的基金份额类别，不同基金份额类别可以互相转换，具体转换规则详见招募说明书。本基金</w:t>
            </w:r>
            <w:r w:rsidRPr="004F1C03">
              <w:rPr>
                <w:rFonts w:ascii="Times New Roman" w:hAnsi="Times New Roman" w:cs="Times New Roman"/>
                <w:b/>
                <w:szCs w:val="21"/>
              </w:rPr>
              <w:t>A</w:t>
            </w:r>
            <w:r w:rsidRPr="004F1C03">
              <w:rPr>
                <w:rFonts w:ascii="Times New Roman" w:hAnsi="Times New Roman" w:cs="Times New Roman" w:hint="eastAsia"/>
                <w:b/>
                <w:szCs w:val="21"/>
              </w:rPr>
              <w:t>类基金份额和</w:t>
            </w:r>
            <w:r w:rsidRPr="004F1C03">
              <w:rPr>
                <w:rFonts w:ascii="Times New Roman" w:hAnsi="Times New Roman" w:cs="Times New Roman"/>
                <w:b/>
                <w:szCs w:val="21"/>
              </w:rPr>
              <w:t>B</w:t>
            </w:r>
            <w:r w:rsidRPr="004F1C03">
              <w:rPr>
                <w:rFonts w:ascii="Times New Roman" w:hAnsi="Times New Roman" w:cs="Times New Roman" w:hint="eastAsia"/>
                <w:b/>
                <w:szCs w:val="21"/>
              </w:rPr>
              <w:t>类</w:t>
            </w:r>
            <w:r w:rsidRPr="001D4624">
              <w:rPr>
                <w:rFonts w:ascii="Times New Roman" w:hAnsi="Times New Roman" w:cs="Times New Roman" w:hint="eastAsia"/>
                <w:szCs w:val="21"/>
              </w:rPr>
              <w:t>基金份额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的金额限制具体见招募说明书。基金管理人可以与基金托管人协商一致并在履行相关程序后，调整申购各类基金份额的最低金额限制及规则，基金管理人应当在开始调整之日前依照《信息披露办法》的有关规定在规定媒介上公告。</w:t>
            </w:r>
          </w:p>
        </w:tc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八、基金份额类别设置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1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、基金份额分类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本基金根据投资者申购本基金的金额，对投资者持有的基金份额按照不同的费率计提销售服务费用，因此形成不同的基金份额类别。本基金将设</w:t>
            </w:r>
            <w:r w:rsidRPr="00A024E4">
              <w:rPr>
                <w:rFonts w:ascii="Times New Roman" w:hAnsi="Times New Roman" w:cs="Times New Roman"/>
                <w:szCs w:val="21"/>
              </w:rPr>
              <w:t>A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、</w:t>
            </w:r>
            <w:r w:rsidRPr="00A024E4">
              <w:rPr>
                <w:rFonts w:ascii="Times New Roman" w:hAnsi="Times New Roman" w:cs="Times New Roman"/>
                <w:szCs w:val="21"/>
              </w:rPr>
              <w:t>B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</w:t>
            </w: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和</w:t>
            </w:r>
            <w:r w:rsidRPr="00A024E4">
              <w:rPr>
                <w:rFonts w:ascii="Times New Roman" w:hAnsi="Times New Roman" w:cs="Times New Roman"/>
                <w:b/>
                <w:szCs w:val="21"/>
              </w:rPr>
              <w:t>C</w:t>
            </w: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类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三类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基金份额，</w:t>
            </w:r>
            <w:r w:rsidR="004F1FBA" w:rsidRPr="0008719B">
              <w:rPr>
                <w:rFonts w:ascii="Times New Roman" w:hAnsi="Times New Roman" w:cs="Times New Roman" w:hint="eastAsia"/>
                <w:b/>
                <w:szCs w:val="21"/>
              </w:rPr>
              <w:t>各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类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基金份额单独设置基金代码，并分别公布每万份基金净收益和</w:t>
            </w:r>
            <w:r w:rsidRPr="00A024E4">
              <w:rPr>
                <w:rFonts w:ascii="Times New Roman" w:hAnsi="Times New Roman" w:cs="Times New Roman"/>
                <w:szCs w:val="21"/>
              </w:rPr>
              <w:t>7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日年化收益率。根据基金实际运作情况，在履行适当程序后，基金管理人可对基金份额分类进行调整并公告。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2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、基金份额类别的限制</w:t>
            </w:r>
          </w:p>
          <w:p w:rsidR="00644826" w:rsidRPr="00A024E4" w:rsidRDefault="00644826" w:rsidP="00597A84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投资者可自行选择申购的基金份额类别，不同基金份额类别可以互相转换，具体转换规则详见招募说明书。本基金</w:t>
            </w:r>
            <w:r w:rsidR="00597A84" w:rsidRPr="0008719B">
              <w:rPr>
                <w:rFonts w:ascii="Times New Roman" w:hAnsi="Times New Roman" w:cs="Times New Roman" w:hint="eastAsia"/>
                <w:b/>
                <w:szCs w:val="21"/>
              </w:rPr>
              <w:t>各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类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基金份额的金额限制具体见招募说明书。基金管理人可以与基金托管人协商一致并在履行相关程序后，调整申购各类基金份额的最低金额限制及规则，基金管理人应当在开始调整之日前依照《信息披露办法》的有关规定在规定媒介上公告。</w:t>
            </w:r>
          </w:p>
        </w:tc>
      </w:tr>
      <w:tr w:rsidR="003B5997" w:rsidRPr="00597A84" w:rsidTr="00517841">
        <w:trPr>
          <w:jc w:val="center"/>
        </w:trPr>
        <w:tc>
          <w:tcPr>
            <w:tcW w:w="0" w:type="auto"/>
            <w:vAlign w:val="center"/>
          </w:tcPr>
          <w:p w:rsidR="003B5997" w:rsidRPr="00A024E4" w:rsidRDefault="003B5997" w:rsidP="00517841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第十五部分</w:t>
            </w:r>
            <w:r w:rsidRPr="00A024E4"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基金费用与税收</w:t>
            </w:r>
          </w:p>
        </w:tc>
        <w:tc>
          <w:tcPr>
            <w:tcW w:w="0" w:type="auto"/>
            <w:vAlign w:val="center"/>
          </w:tcPr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二、基金费用计提方法、计提标准和支付方式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3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、基金销售服务费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本基金</w:t>
            </w:r>
            <w:r w:rsidRPr="00A024E4">
              <w:rPr>
                <w:rFonts w:ascii="Times New Roman" w:hAnsi="Times New Roman" w:cs="Times New Roman"/>
                <w:szCs w:val="21"/>
              </w:rPr>
              <w:t>A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类基金份额的年销售服务费率为</w:t>
            </w:r>
            <w:r w:rsidRPr="00A024E4">
              <w:rPr>
                <w:rFonts w:ascii="Times New Roman" w:hAnsi="Times New Roman" w:cs="Times New Roman"/>
                <w:szCs w:val="21"/>
              </w:rPr>
              <w:t>0.</w:t>
            </w:r>
            <w:r w:rsidR="008F2D63" w:rsidRPr="00A024E4">
              <w:rPr>
                <w:rFonts w:ascii="Times New Roman" w:hAnsi="Times New Roman" w:cs="Times New Roman"/>
                <w:szCs w:val="21"/>
              </w:rPr>
              <w:t>2</w:t>
            </w:r>
            <w:r w:rsidR="008F2D63">
              <w:rPr>
                <w:rFonts w:ascii="Times New Roman" w:hAnsi="Times New Roman" w:cs="Times New Roman"/>
                <w:szCs w:val="21"/>
              </w:rPr>
              <w:t>5</w:t>
            </w:r>
            <w:r w:rsidRPr="00A024E4">
              <w:rPr>
                <w:rFonts w:ascii="Times New Roman" w:hAnsi="Times New Roman" w:cs="Times New Roman"/>
                <w:szCs w:val="21"/>
              </w:rPr>
              <w:t>%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A024E4">
              <w:rPr>
                <w:rFonts w:ascii="Times New Roman" w:hAnsi="Times New Roman" w:cs="Times New Roman"/>
                <w:szCs w:val="21"/>
              </w:rPr>
              <w:t>B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类基金份额的年销售服务费率为</w:t>
            </w:r>
            <w:r w:rsidRPr="00A024E4">
              <w:rPr>
                <w:rFonts w:ascii="Times New Roman" w:hAnsi="Times New Roman" w:cs="Times New Roman"/>
                <w:szCs w:val="21"/>
              </w:rPr>
              <w:t>0.01%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。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两类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基金份额的销售服务费计提的计算公式相同，具体如下：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H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＝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E</w:t>
            </w:r>
            <w:r w:rsidR="00D5580F" w:rsidRPr="00D5580F">
              <w:rPr>
                <w:rFonts w:ascii="Times New Roman" w:hAnsi="Times New Roman" w:cs="Times New Roman" w:hint="eastAsia"/>
                <w:szCs w:val="21"/>
              </w:rPr>
              <w:t>×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该类基金份额的年销售服务费率÷当年天数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H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为每日该类基金份额的</w:t>
            </w:r>
            <w:r w:rsidR="00D5580F" w:rsidRPr="00A024E4">
              <w:rPr>
                <w:rFonts w:ascii="Times New Roman" w:hAnsi="Times New Roman" w:cs="Times New Roman" w:hint="eastAsia"/>
                <w:szCs w:val="21"/>
              </w:rPr>
              <w:t>应计提的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基金销售服务费</w:t>
            </w:r>
          </w:p>
          <w:p w:rsidR="003B5997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E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为前一日该类基金份额的基金资产净值</w:t>
            </w:r>
          </w:p>
        </w:tc>
        <w:tc>
          <w:tcPr>
            <w:tcW w:w="0" w:type="auto"/>
            <w:vAlign w:val="center"/>
          </w:tcPr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二、基金费用计提方法、计提标准和支付方式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3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、基金销售服务费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 w:hint="eastAsia"/>
                <w:szCs w:val="21"/>
              </w:rPr>
              <w:t>本基金</w:t>
            </w:r>
            <w:r w:rsidRPr="00A024E4">
              <w:rPr>
                <w:rFonts w:ascii="Times New Roman" w:hAnsi="Times New Roman" w:cs="Times New Roman"/>
                <w:szCs w:val="21"/>
              </w:rPr>
              <w:t>A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类基金份额的年销售服务费率为</w:t>
            </w:r>
            <w:r w:rsidRPr="00A024E4">
              <w:rPr>
                <w:rFonts w:ascii="Times New Roman" w:hAnsi="Times New Roman" w:cs="Times New Roman"/>
                <w:szCs w:val="21"/>
              </w:rPr>
              <w:t>0.</w:t>
            </w:r>
            <w:r w:rsidR="00C226B4" w:rsidRPr="00A024E4">
              <w:rPr>
                <w:rFonts w:ascii="Times New Roman" w:hAnsi="Times New Roman" w:cs="Times New Roman"/>
                <w:szCs w:val="21"/>
              </w:rPr>
              <w:t>2</w:t>
            </w:r>
            <w:r w:rsidR="00C226B4">
              <w:rPr>
                <w:rFonts w:ascii="Times New Roman" w:hAnsi="Times New Roman" w:cs="Times New Roman"/>
                <w:szCs w:val="21"/>
              </w:rPr>
              <w:t>5</w:t>
            </w:r>
            <w:r w:rsidRPr="00A024E4">
              <w:rPr>
                <w:rFonts w:ascii="Times New Roman" w:hAnsi="Times New Roman" w:cs="Times New Roman"/>
                <w:szCs w:val="21"/>
              </w:rPr>
              <w:t>%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A024E4">
              <w:rPr>
                <w:rFonts w:ascii="Times New Roman" w:hAnsi="Times New Roman" w:cs="Times New Roman"/>
                <w:szCs w:val="21"/>
              </w:rPr>
              <w:t>B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类基金份额的年销售服务费率为</w:t>
            </w:r>
            <w:r w:rsidRPr="00A024E4">
              <w:rPr>
                <w:rFonts w:ascii="Times New Roman" w:hAnsi="Times New Roman" w:cs="Times New Roman"/>
                <w:szCs w:val="21"/>
              </w:rPr>
              <w:t>0.01%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，</w:t>
            </w:r>
            <w:r w:rsidRPr="00A024E4">
              <w:rPr>
                <w:rFonts w:ascii="Times New Roman" w:hAnsi="Times New Roman" w:cs="Times New Roman"/>
                <w:b/>
                <w:szCs w:val="21"/>
              </w:rPr>
              <w:t>C</w:t>
            </w:r>
            <w:r w:rsidRPr="00A024E4">
              <w:rPr>
                <w:rFonts w:ascii="Times New Roman" w:hAnsi="Times New Roman" w:cs="Times New Roman" w:hint="eastAsia"/>
                <w:b/>
                <w:szCs w:val="21"/>
              </w:rPr>
              <w:t>类基金份额的年销售服务费率为</w:t>
            </w:r>
            <w:r w:rsidRPr="00A024E4">
              <w:rPr>
                <w:rFonts w:ascii="Times New Roman" w:hAnsi="Times New Roman" w:cs="Times New Roman"/>
                <w:b/>
                <w:szCs w:val="21"/>
              </w:rPr>
              <w:t>0.</w:t>
            </w:r>
            <w:r w:rsidR="001D4624" w:rsidRPr="00A024E4">
              <w:rPr>
                <w:rFonts w:ascii="Times New Roman" w:hAnsi="Times New Roman" w:cs="Times New Roman"/>
                <w:b/>
                <w:szCs w:val="21"/>
              </w:rPr>
              <w:t>2</w:t>
            </w:r>
            <w:r w:rsidR="001D4624">
              <w:rPr>
                <w:rFonts w:ascii="Times New Roman" w:hAnsi="Times New Roman" w:cs="Times New Roman"/>
                <w:b/>
                <w:szCs w:val="21"/>
              </w:rPr>
              <w:t>0</w:t>
            </w:r>
            <w:r w:rsidRPr="00A024E4">
              <w:rPr>
                <w:rFonts w:ascii="Times New Roman" w:hAnsi="Times New Roman" w:cs="Times New Roman"/>
                <w:b/>
                <w:szCs w:val="21"/>
              </w:rPr>
              <w:t>%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。</w:t>
            </w:r>
            <w:r w:rsidR="00C226B4" w:rsidRPr="0008719B">
              <w:rPr>
                <w:rFonts w:ascii="Times New Roman" w:hAnsi="Times New Roman" w:cs="Times New Roman" w:hint="eastAsia"/>
                <w:b/>
                <w:szCs w:val="21"/>
              </w:rPr>
              <w:t>各</w:t>
            </w:r>
            <w:r w:rsidRPr="0008719B">
              <w:rPr>
                <w:rFonts w:ascii="Times New Roman" w:hAnsi="Times New Roman" w:cs="Times New Roman" w:hint="eastAsia"/>
                <w:b/>
                <w:szCs w:val="21"/>
              </w:rPr>
              <w:t>类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基金份额的销售服务费计提的计算公式相同，具体如下：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H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＝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E</w:t>
            </w:r>
            <w:r w:rsidR="00AE019F" w:rsidRPr="00D5580F">
              <w:rPr>
                <w:rFonts w:ascii="Times New Roman" w:hAnsi="Times New Roman" w:cs="Times New Roman" w:hint="eastAsia"/>
                <w:szCs w:val="21"/>
              </w:rPr>
              <w:t>×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该类基金份额的年销售服务费率÷当年天数</w:t>
            </w:r>
          </w:p>
          <w:p w:rsidR="00644826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H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为每日该类基金份额的</w:t>
            </w:r>
            <w:r w:rsidR="00DF4CAC" w:rsidRPr="00A024E4">
              <w:rPr>
                <w:rFonts w:ascii="Times New Roman" w:hAnsi="Times New Roman" w:cs="Times New Roman" w:hint="eastAsia"/>
                <w:szCs w:val="21"/>
              </w:rPr>
              <w:t>应计提的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基金销售服务费</w:t>
            </w:r>
          </w:p>
          <w:p w:rsidR="003B5997" w:rsidRPr="00A024E4" w:rsidRDefault="00644826" w:rsidP="0064482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4E4">
              <w:rPr>
                <w:rFonts w:ascii="Times New Roman" w:hAnsi="Times New Roman" w:cs="Times New Roman"/>
                <w:szCs w:val="21"/>
              </w:rPr>
              <w:t>E</w:t>
            </w:r>
            <w:r w:rsidRPr="00A024E4">
              <w:rPr>
                <w:rFonts w:ascii="Times New Roman" w:hAnsi="Times New Roman" w:cs="Times New Roman" w:hint="eastAsia"/>
                <w:szCs w:val="21"/>
              </w:rPr>
              <w:t>为前一日该类基金份额的基金资产净值</w:t>
            </w:r>
          </w:p>
        </w:tc>
      </w:tr>
    </w:tbl>
    <w:p w:rsidR="0001480A" w:rsidRDefault="00597A84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7A84">
        <w:rPr>
          <w:rFonts w:ascii="Times New Roman" w:hAnsi="Times New Roman" w:cs="Times New Roman"/>
          <w:color w:val="000000"/>
          <w:kern w:val="0"/>
          <w:sz w:val="24"/>
          <w:szCs w:val="24"/>
        </w:rPr>
        <w:t>《托管协议》中涉及上述调整的内容也同步更新</w:t>
      </w:r>
      <w:r w:rsidR="00E645BA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E645BA" w:rsidRPr="00A024E4" w:rsidRDefault="00E645BA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上述修改后的《基金合同》自</w:t>
      </w:r>
      <w:r w:rsidR="00597A84"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2025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年</w:t>
      </w:r>
      <w:r w:rsidR="00597A84"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12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月</w:t>
      </w:r>
      <w:r w:rsidR="00C835B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</w:t>
      </w:r>
      <w:r w:rsidR="00C835B2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日起生效。</w:t>
      </w:r>
    </w:p>
    <w:p w:rsidR="00E645BA" w:rsidRPr="00DD7966" w:rsidRDefault="00E645BA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DD7966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三、重要提示</w:t>
      </w:r>
    </w:p>
    <w:p w:rsidR="00E645BA" w:rsidRPr="00A024E4" w:rsidRDefault="00E645BA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、本次</w:t>
      </w:r>
      <w:r w:rsidR="003B5997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因增加</w:t>
      </w:r>
      <w:r w:rsidR="00025040"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="003B5997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类基金份额</w:t>
      </w:r>
      <w:r w:rsidR="007F0B32" w:rsidRPr="007F0B3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而对《基金合同》、《托管协议》作出</w:t>
      </w:r>
      <w:r w:rsidR="003B5997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的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修改不涉及原有基金合同当事人之间权利义务的变化，对原有基金份额持有人利益无实质性不利影响，无需经基金份额持有人大会表决。</w:t>
      </w:r>
      <w:r w:rsidR="00597A84" w:rsidRPr="00597A84">
        <w:rPr>
          <w:rFonts w:ascii="Times New Roman" w:eastAsia="宋体" w:hAnsi="Times New Roman" w:cs="Times New Roman"/>
          <w:kern w:val="0"/>
          <w:sz w:val="24"/>
          <w:szCs w:val="24"/>
        </w:rPr>
        <w:t>上述对《基金合同》、《托管协议》的修改已履行了规定的程序。</w:t>
      </w:r>
    </w:p>
    <w:p w:rsidR="00E645BA" w:rsidRPr="00A024E4" w:rsidRDefault="00E645BA" w:rsidP="00DA7B2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、基金管理人将在《</w:t>
      </w:r>
      <w:r w:rsid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国寿安保增金宝货币市场基金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更新招募说明书</w:t>
      </w:r>
      <w:r w:rsidR="00DA7B2C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（</w:t>
      </w:r>
      <w:r w:rsidR="00597A84"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2025</w:t>
      </w:r>
      <w:r w:rsidR="00DA7B2C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年第</w:t>
      </w:r>
      <w:r w:rsidR="001D4624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DA7B2C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号）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》</w:t>
      </w:r>
      <w:r w:rsidR="00AC23B5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及</w:t>
      </w:r>
      <w:r w:rsidR="00DA7B2C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《</w:t>
      </w:r>
      <w:r w:rsid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国寿安保增金宝货币市场基金</w:t>
      </w:r>
      <w:r w:rsidR="00DA7B2C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基金产品资料概要（更新）》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中，对涉及上述修订的内容进行相应更新。</w:t>
      </w:r>
    </w:p>
    <w:p w:rsidR="00E645BA" w:rsidRPr="00A024E4" w:rsidRDefault="00E645BA" w:rsidP="00DA7B2C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、本公告仅对本基金增设</w:t>
      </w:r>
      <w:r w:rsidR="00025040"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类基金份额的有关事项予以说明。投资者欲了解</w:t>
      </w:r>
      <w:r w:rsidR="00C90BC9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本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基金的详细情况，请仔细阅读刊登于基金管理人网站（</w:t>
      </w:r>
      <w:r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www.gsfunds.com.cn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）的本基金《基金合同》、《招募说明书》</w:t>
      </w:r>
      <w:r w:rsidR="00AC23B5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及基金产品资料概要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等法律文件，以及相关业务公告。</w:t>
      </w:r>
    </w:p>
    <w:p w:rsidR="00E645BA" w:rsidRPr="00A024E4" w:rsidRDefault="00E645BA" w:rsidP="00E645BA">
      <w:pPr>
        <w:pStyle w:val="Default"/>
        <w:snapToGrid w:val="0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A024E4">
        <w:rPr>
          <w:rFonts w:ascii="Times New Roman" w:hAnsi="Times New Roman" w:cs="Times New Roman"/>
        </w:rPr>
        <w:t>4</w:t>
      </w:r>
      <w:r w:rsidRPr="00A024E4">
        <w:rPr>
          <w:rFonts w:ascii="Times New Roman" w:hAnsi="Times New Roman" w:cs="Times New Roman" w:hint="eastAsia"/>
        </w:rPr>
        <w:t>、投资者在销售机构办理本基金的投资事务，具体办理规则及程序请遵循销售机构的规定。</w:t>
      </w:r>
    </w:p>
    <w:p w:rsidR="00E645BA" w:rsidRPr="00A024E4" w:rsidRDefault="00E645BA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、投资者可以通过拨打本公司客服热线（</w:t>
      </w:r>
      <w:r w:rsidR="00025040"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4009</w:t>
      </w:r>
      <w:r w:rsidR="00F220D3"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="0044738C"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258-258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）或登录本公司网站（</w:t>
      </w:r>
      <w:r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www.</w:t>
      </w:r>
      <w:r w:rsidRPr="00A024E4">
        <w:rPr>
          <w:rFonts w:ascii="Times New Roman" w:hAnsi="Times New Roman" w:cs="Times New Roman"/>
          <w:sz w:val="24"/>
          <w:szCs w:val="24"/>
        </w:rPr>
        <w:t>gsfunds</w:t>
      </w:r>
      <w:r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.com</w:t>
      </w:r>
      <w:r w:rsidRPr="00A024E4">
        <w:rPr>
          <w:rFonts w:ascii="Times New Roman" w:hAnsi="Times New Roman" w:cs="Times New Roman"/>
          <w:sz w:val="24"/>
          <w:szCs w:val="24"/>
        </w:rPr>
        <w:t>.cn</w:t>
      </w: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）获取相关信息。</w:t>
      </w:r>
      <w:bookmarkStart w:id="0" w:name="_GoBack"/>
      <w:bookmarkEnd w:id="0"/>
    </w:p>
    <w:p w:rsidR="00E645BA" w:rsidRPr="00A024E4" w:rsidRDefault="00E645BA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特此公告。</w:t>
      </w:r>
    </w:p>
    <w:p w:rsidR="00E645BA" w:rsidRPr="00A024E4" w:rsidRDefault="00E645BA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A7B2C" w:rsidRPr="00A024E4" w:rsidRDefault="00DA7B2C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A7B2C" w:rsidRPr="00A024E4" w:rsidRDefault="00DA7B2C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E645BA" w:rsidRPr="00A024E4" w:rsidRDefault="00E645BA" w:rsidP="00E645BA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国寿安保基金管理有限公司</w:t>
      </w:r>
    </w:p>
    <w:p w:rsidR="00AB09F5" w:rsidRPr="00A024E4" w:rsidRDefault="00597A84" w:rsidP="00E645BA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2025</w:t>
      </w:r>
      <w:r w:rsidR="00E645BA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年</w:t>
      </w:r>
      <w:r w:rsidRPr="00A024E4">
        <w:rPr>
          <w:rFonts w:ascii="Times New Roman" w:hAnsi="Times New Roman" w:cs="Times New Roman"/>
          <w:color w:val="000000"/>
          <w:kern w:val="0"/>
          <w:sz w:val="24"/>
          <w:szCs w:val="24"/>
        </w:rPr>
        <w:t>12</w:t>
      </w:r>
      <w:r w:rsidR="00E645BA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月</w:t>
      </w:r>
      <w:r w:rsidR="00C835B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</w:t>
      </w:r>
      <w:r w:rsidR="00C835B2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E645BA" w:rsidRPr="00A024E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日</w:t>
      </w:r>
    </w:p>
    <w:sectPr w:rsidR="00AB09F5" w:rsidRPr="00A024E4" w:rsidSect="0080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D7D465" w16cex:dateUtc="2023-04-05T0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EE901D" w16cid:durableId="2CD9E283"/>
  <w16cid:commentId w16cid:paraId="7BB06925" w16cid:durableId="2CD9E2F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784" w:rsidRDefault="008A7784" w:rsidP="00A21327">
      <w:r>
        <w:separator/>
      </w:r>
    </w:p>
  </w:endnote>
  <w:endnote w:type="continuationSeparator" w:id="0">
    <w:p w:rsidR="008A7784" w:rsidRDefault="008A7784" w:rsidP="00A21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784" w:rsidRDefault="008A7784" w:rsidP="00A21327">
      <w:r>
        <w:separator/>
      </w:r>
    </w:p>
  </w:footnote>
  <w:footnote w:type="continuationSeparator" w:id="0">
    <w:p w:rsidR="008A7784" w:rsidRDefault="008A7784" w:rsidP="00A21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5BA"/>
    <w:rsid w:val="0001480A"/>
    <w:rsid w:val="00025040"/>
    <w:rsid w:val="000540B2"/>
    <w:rsid w:val="00063E39"/>
    <w:rsid w:val="00073623"/>
    <w:rsid w:val="000806B8"/>
    <w:rsid w:val="0008719B"/>
    <w:rsid w:val="000B4FDE"/>
    <w:rsid w:val="000C4DFB"/>
    <w:rsid w:val="00100643"/>
    <w:rsid w:val="00102CDB"/>
    <w:rsid w:val="001271E0"/>
    <w:rsid w:val="00141E0B"/>
    <w:rsid w:val="00187CBD"/>
    <w:rsid w:val="001D4624"/>
    <w:rsid w:val="0020396D"/>
    <w:rsid w:val="002224BD"/>
    <w:rsid w:val="00223973"/>
    <w:rsid w:val="00264457"/>
    <w:rsid w:val="002671B0"/>
    <w:rsid w:val="00274EE2"/>
    <w:rsid w:val="00284994"/>
    <w:rsid w:val="002849B1"/>
    <w:rsid w:val="002A6AB5"/>
    <w:rsid w:val="002B175D"/>
    <w:rsid w:val="003267DA"/>
    <w:rsid w:val="0034327F"/>
    <w:rsid w:val="003725EC"/>
    <w:rsid w:val="00394AB4"/>
    <w:rsid w:val="0039500A"/>
    <w:rsid w:val="003B5997"/>
    <w:rsid w:val="003C6F02"/>
    <w:rsid w:val="003C7694"/>
    <w:rsid w:val="003D0985"/>
    <w:rsid w:val="003D66D0"/>
    <w:rsid w:val="0044738C"/>
    <w:rsid w:val="004610CF"/>
    <w:rsid w:val="004A5193"/>
    <w:rsid w:val="004A72B8"/>
    <w:rsid w:val="004F1C03"/>
    <w:rsid w:val="004F1FBA"/>
    <w:rsid w:val="0054096B"/>
    <w:rsid w:val="00563B0C"/>
    <w:rsid w:val="00597A84"/>
    <w:rsid w:val="005A6723"/>
    <w:rsid w:val="005B198C"/>
    <w:rsid w:val="00644826"/>
    <w:rsid w:val="006531B3"/>
    <w:rsid w:val="006648D0"/>
    <w:rsid w:val="006B326E"/>
    <w:rsid w:val="006C4B3F"/>
    <w:rsid w:val="00713AF1"/>
    <w:rsid w:val="0073087B"/>
    <w:rsid w:val="00731AA4"/>
    <w:rsid w:val="00746313"/>
    <w:rsid w:val="0077101D"/>
    <w:rsid w:val="00791B01"/>
    <w:rsid w:val="007B6E8B"/>
    <w:rsid w:val="007D3429"/>
    <w:rsid w:val="007F0B32"/>
    <w:rsid w:val="008026C5"/>
    <w:rsid w:val="00854579"/>
    <w:rsid w:val="008569F3"/>
    <w:rsid w:val="00856A3D"/>
    <w:rsid w:val="0087102C"/>
    <w:rsid w:val="00893F65"/>
    <w:rsid w:val="008A7784"/>
    <w:rsid w:val="008B494D"/>
    <w:rsid w:val="008F2D63"/>
    <w:rsid w:val="009359F9"/>
    <w:rsid w:val="00936398"/>
    <w:rsid w:val="00941603"/>
    <w:rsid w:val="009426EB"/>
    <w:rsid w:val="0094280F"/>
    <w:rsid w:val="009544E4"/>
    <w:rsid w:val="009620F8"/>
    <w:rsid w:val="009820E8"/>
    <w:rsid w:val="009C4D66"/>
    <w:rsid w:val="009D3CC1"/>
    <w:rsid w:val="00A024E4"/>
    <w:rsid w:val="00A142CD"/>
    <w:rsid w:val="00A14A75"/>
    <w:rsid w:val="00A21327"/>
    <w:rsid w:val="00A26618"/>
    <w:rsid w:val="00A54C1F"/>
    <w:rsid w:val="00A65EE1"/>
    <w:rsid w:val="00A836D1"/>
    <w:rsid w:val="00AB09F5"/>
    <w:rsid w:val="00AB380B"/>
    <w:rsid w:val="00AC23B5"/>
    <w:rsid w:val="00AC59AC"/>
    <w:rsid w:val="00AE019F"/>
    <w:rsid w:val="00B158DC"/>
    <w:rsid w:val="00B34CD8"/>
    <w:rsid w:val="00B45742"/>
    <w:rsid w:val="00B61B03"/>
    <w:rsid w:val="00B7043D"/>
    <w:rsid w:val="00B816FB"/>
    <w:rsid w:val="00BB5BB6"/>
    <w:rsid w:val="00BC0FF0"/>
    <w:rsid w:val="00BD5344"/>
    <w:rsid w:val="00BF2261"/>
    <w:rsid w:val="00C226B4"/>
    <w:rsid w:val="00C30E9A"/>
    <w:rsid w:val="00C32BEA"/>
    <w:rsid w:val="00C375B8"/>
    <w:rsid w:val="00C835B2"/>
    <w:rsid w:val="00C90BC9"/>
    <w:rsid w:val="00C97969"/>
    <w:rsid w:val="00CA54F0"/>
    <w:rsid w:val="00CC4089"/>
    <w:rsid w:val="00D52363"/>
    <w:rsid w:val="00D5580F"/>
    <w:rsid w:val="00D75AFC"/>
    <w:rsid w:val="00D95A6C"/>
    <w:rsid w:val="00DA7B2C"/>
    <w:rsid w:val="00DD165D"/>
    <w:rsid w:val="00DD7966"/>
    <w:rsid w:val="00DF4CAC"/>
    <w:rsid w:val="00E07E93"/>
    <w:rsid w:val="00E2115C"/>
    <w:rsid w:val="00E445F6"/>
    <w:rsid w:val="00E45278"/>
    <w:rsid w:val="00E645BA"/>
    <w:rsid w:val="00E81B84"/>
    <w:rsid w:val="00E94BA2"/>
    <w:rsid w:val="00EA56EB"/>
    <w:rsid w:val="00EF3806"/>
    <w:rsid w:val="00F220D3"/>
    <w:rsid w:val="00F33C8A"/>
    <w:rsid w:val="00F37210"/>
    <w:rsid w:val="00F422C6"/>
    <w:rsid w:val="00F44861"/>
    <w:rsid w:val="00F80BF2"/>
    <w:rsid w:val="00F83F21"/>
    <w:rsid w:val="00FA68FB"/>
    <w:rsid w:val="00FB3291"/>
    <w:rsid w:val="00FD5AEE"/>
    <w:rsid w:val="00FF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5BA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220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20D3"/>
    <w:rPr>
      <w:sz w:val="18"/>
      <w:szCs w:val="18"/>
    </w:rPr>
  </w:style>
  <w:style w:type="paragraph" w:customStyle="1" w:styleId="CharChar">
    <w:name w:val="Char Char"/>
    <w:basedOn w:val="a"/>
    <w:rsid w:val="00A14A75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21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32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1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1327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B5997"/>
    <w:rPr>
      <w:sz w:val="21"/>
      <w:szCs w:val="21"/>
    </w:rPr>
  </w:style>
  <w:style w:type="paragraph" w:styleId="a7">
    <w:name w:val="annotation text"/>
    <w:basedOn w:val="a"/>
    <w:link w:val="Char2"/>
    <w:unhideWhenUsed/>
    <w:rsid w:val="003B5997"/>
    <w:pPr>
      <w:jc w:val="left"/>
    </w:pPr>
  </w:style>
  <w:style w:type="character" w:customStyle="1" w:styleId="Char2">
    <w:name w:val="批注文字 Char"/>
    <w:basedOn w:val="a0"/>
    <w:link w:val="a7"/>
    <w:rsid w:val="003B599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B599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B5997"/>
    <w:rPr>
      <w:b/>
      <w:bCs/>
    </w:rPr>
  </w:style>
  <w:style w:type="paragraph" w:styleId="a9">
    <w:name w:val="Revision"/>
    <w:hidden/>
    <w:uiPriority w:val="99"/>
    <w:semiHidden/>
    <w:rsid w:val="00F83F21"/>
  </w:style>
  <w:style w:type="paragraph" w:styleId="2">
    <w:name w:val="Body Text Indent 2"/>
    <w:basedOn w:val="a"/>
    <w:link w:val="2Char"/>
    <w:rsid w:val="00731AA4"/>
    <w:pPr>
      <w:autoSpaceDE w:val="0"/>
      <w:autoSpaceDN w:val="0"/>
      <w:adjustRightInd w:val="0"/>
      <w:spacing w:after="120" w:line="360" w:lineRule="auto"/>
      <w:ind w:firstLine="480"/>
      <w:textAlignment w:val="baseline"/>
    </w:pPr>
    <w:rPr>
      <w:rFonts w:ascii="宋体" w:eastAsia="宋体" w:hAnsi="Times New Roman" w:cs="Times New Roman"/>
      <w:color w:val="000000"/>
      <w:kern w:val="0"/>
      <w:szCs w:val="20"/>
    </w:rPr>
  </w:style>
  <w:style w:type="character" w:customStyle="1" w:styleId="2Char">
    <w:name w:val="正文文本缩进 2 Char"/>
    <w:basedOn w:val="a0"/>
    <w:link w:val="2"/>
    <w:rsid w:val="00731AA4"/>
    <w:rPr>
      <w:rFonts w:ascii="宋体" w:eastAsia="宋体" w:hAnsi="Times New Roman" w:cs="Times New Roman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2201</Characters>
  <Application>Microsoft Office Word</Application>
  <DocSecurity>4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Jiajun(林嘉君)</dc:creator>
  <cp:lastModifiedBy>ZHONGM</cp:lastModifiedBy>
  <cp:revision>2</cp:revision>
  <dcterms:created xsi:type="dcterms:W3CDTF">2025-12-11T16:02:00Z</dcterms:created>
  <dcterms:modified xsi:type="dcterms:W3CDTF">2025-12-11T16:02:00Z</dcterms:modified>
</cp:coreProperties>
</file>