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F4" w:rsidRDefault="00533B99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中邮创业基金管理股份有限公司</w:t>
      </w:r>
    </w:p>
    <w:p w:rsidR="009D7AF4" w:rsidRDefault="00533B99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关于中邮货币市场基金B类份额增加浙商银行股份有限公司同业代销平台为代销机构</w:t>
      </w:r>
      <w:r>
        <w:rPr>
          <w:rFonts w:ascii="Verdana" w:eastAsia="宋体" w:hAnsi="Verdana" w:cs="Times New Roman" w:hint="eastAsia"/>
          <w:b/>
          <w:bCs/>
          <w:sz w:val="28"/>
          <w:szCs w:val="28"/>
        </w:rPr>
        <w:t>的公告</w:t>
      </w:r>
    </w:p>
    <w:p w:rsidR="009D7AF4" w:rsidRDefault="009D7AF4">
      <w:pPr>
        <w:rPr>
          <w:rFonts w:ascii="宋体" w:eastAsia="宋体" w:hAnsi="宋体" w:cs="宋体"/>
          <w:szCs w:val="21"/>
        </w:rPr>
      </w:pPr>
    </w:p>
    <w:p w:rsidR="009D7AF4" w:rsidRDefault="00533B99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等线" w:hint="eastAsia"/>
          <w:szCs w:val="21"/>
        </w:rPr>
        <w:t>根据中邮创业基金管理股份有限公司（以下称“本公司”）与浙商银行股份有限公司同业代销平台（以下称“浙商银行同业代销平台”）签署的代销协议，</w:t>
      </w:r>
      <w:r>
        <w:rPr>
          <w:rFonts w:ascii="宋体" w:eastAsia="宋体" w:hAnsi="宋体" w:cs="等线"/>
          <w:szCs w:val="21"/>
        </w:rPr>
        <w:t xml:space="preserve"> </w:t>
      </w:r>
      <w:r>
        <w:rPr>
          <w:rFonts w:ascii="宋体" w:eastAsia="宋体" w:hAnsi="宋体" w:cs="等线" w:hint="eastAsia"/>
          <w:szCs w:val="21"/>
        </w:rPr>
        <w:t>自</w:t>
      </w:r>
      <w:r>
        <w:rPr>
          <w:rFonts w:ascii="宋体" w:eastAsia="宋体" w:hAnsi="宋体" w:cs="等线"/>
          <w:szCs w:val="21"/>
        </w:rPr>
        <w:t>2025</w:t>
      </w:r>
      <w:r>
        <w:rPr>
          <w:rFonts w:ascii="宋体" w:eastAsia="宋体" w:hAnsi="宋体" w:cs="等线" w:hint="eastAsia"/>
          <w:szCs w:val="21"/>
        </w:rPr>
        <w:t>年</w:t>
      </w:r>
      <w:r>
        <w:rPr>
          <w:rFonts w:ascii="宋体" w:eastAsia="宋体" w:hAnsi="宋体" w:cs="等线"/>
          <w:szCs w:val="21"/>
        </w:rPr>
        <w:t>12</w:t>
      </w:r>
      <w:r>
        <w:rPr>
          <w:rFonts w:ascii="宋体" w:eastAsia="宋体" w:hAnsi="宋体" w:cs="等线" w:hint="eastAsia"/>
          <w:szCs w:val="21"/>
        </w:rPr>
        <w:t>月</w:t>
      </w:r>
      <w:r>
        <w:rPr>
          <w:rFonts w:ascii="宋体" w:eastAsia="宋体" w:hAnsi="宋体" w:cs="等线"/>
          <w:szCs w:val="21"/>
        </w:rPr>
        <w:t>12</w:t>
      </w:r>
      <w:r>
        <w:rPr>
          <w:rFonts w:ascii="宋体" w:eastAsia="宋体" w:hAnsi="宋体" w:cs="等线" w:hint="eastAsia"/>
          <w:szCs w:val="21"/>
        </w:rPr>
        <w:t>日起，浙商银行同业代销平台开始代理销售中邮货币市场基金</w:t>
      </w:r>
      <w:r>
        <w:rPr>
          <w:rFonts w:ascii="宋体" w:eastAsia="宋体" w:hAnsi="宋体"/>
          <w:kern w:val="0"/>
        </w:rPr>
        <w:t>B</w:t>
      </w:r>
      <w:r>
        <w:rPr>
          <w:rFonts w:ascii="宋体" w:eastAsia="宋体" w:hAnsi="宋体" w:hint="eastAsia"/>
          <w:kern w:val="0"/>
        </w:rPr>
        <w:t>类份额</w:t>
      </w:r>
      <w:r>
        <w:rPr>
          <w:rFonts w:ascii="宋体" w:eastAsia="宋体" w:hAnsi="宋体" w:hint="eastAsia"/>
          <w:bCs/>
          <w:color w:val="000000"/>
          <w:szCs w:val="21"/>
        </w:rPr>
        <w:t>（基金代码：</w:t>
      </w:r>
      <w:r>
        <w:rPr>
          <w:rFonts w:ascii="宋体" w:eastAsia="宋体" w:hAnsi="宋体"/>
          <w:bCs/>
          <w:color w:val="000000"/>
          <w:szCs w:val="21"/>
        </w:rPr>
        <w:t>000580）</w:t>
      </w:r>
      <w:r>
        <w:rPr>
          <w:rFonts w:ascii="宋体" w:eastAsia="宋体" w:hAnsi="宋体" w:cs="宋体" w:hint="eastAsia"/>
          <w:color w:val="000000"/>
          <w:szCs w:val="21"/>
        </w:rPr>
        <w:t>。</w:t>
      </w:r>
    </w:p>
    <w:p w:rsidR="009D7AF4" w:rsidRDefault="009D7AF4">
      <w:pPr>
        <w:spacing w:line="360" w:lineRule="auto"/>
        <w:ind w:firstLineChars="200" w:firstLine="420"/>
        <w:rPr>
          <w:rFonts w:ascii="宋体" w:eastAsia="宋体" w:hAnsi="Calibri" w:cs="等线"/>
          <w:szCs w:val="21"/>
        </w:rPr>
      </w:pPr>
    </w:p>
    <w:p w:rsidR="009D7AF4" w:rsidRDefault="00533B99">
      <w:pPr>
        <w:spacing w:line="360" w:lineRule="auto"/>
        <w:outlineLvl w:val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投资者可通过以下途径了解或咨询相关情况</w:t>
      </w:r>
      <w:r>
        <w:rPr>
          <w:rFonts w:ascii="Times New Roman" w:eastAsia="宋体" w:hAnsi="Times New Roman" w:cs="Times New Roman"/>
          <w:b/>
          <w:szCs w:val="21"/>
        </w:rPr>
        <w:t xml:space="preserve"> </w:t>
      </w:r>
    </w:p>
    <w:tbl>
      <w:tblPr>
        <w:tblW w:w="8749" w:type="dxa"/>
        <w:tblInd w:w="2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0"/>
        <w:gridCol w:w="3180"/>
        <w:gridCol w:w="1939"/>
      </w:tblGrid>
      <w:tr w:rsidR="009D7AF4">
        <w:trPr>
          <w:trHeight w:val="285"/>
        </w:trPr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9D7AF4" w:rsidRDefault="00533B99">
            <w:pPr>
              <w:widowControl/>
              <w:spacing w:line="360" w:lineRule="auto"/>
              <w:jc w:val="center"/>
              <w:rPr>
                <w:rFonts w:ascii="Verdana" w:eastAsia="宋体" w:hAnsi="Verdana" w:cs="Times New Roman"/>
                <w:bCs/>
                <w:position w:val="-32"/>
                <w:szCs w:val="21"/>
              </w:rPr>
            </w:pPr>
            <w:r>
              <w:rPr>
                <w:rFonts w:ascii="Verdana" w:eastAsia="宋体" w:hAnsi="Verdana" w:cs="Times New Roman" w:hint="eastAsia"/>
                <w:bCs/>
                <w:position w:val="-24"/>
                <w:szCs w:val="21"/>
              </w:rPr>
              <w:t>机构名称</w:t>
            </w:r>
          </w:p>
        </w:tc>
        <w:tc>
          <w:tcPr>
            <w:tcW w:w="3180" w:type="dxa"/>
            <w:tcBorders>
              <w:top w:val="single" w:sz="4" w:space="0" w:color="auto"/>
            </w:tcBorders>
            <w:vAlign w:val="center"/>
          </w:tcPr>
          <w:p w:rsidR="009D7AF4" w:rsidRDefault="00533B9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position w:val="-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position w:val="-20"/>
                <w:szCs w:val="21"/>
              </w:rPr>
              <w:t>网址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:rsidR="009D7AF4" w:rsidRDefault="00533B9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Cs/>
                <w:position w:val="-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position w:val="-20"/>
                <w:szCs w:val="21"/>
              </w:rPr>
              <w:t>客服热线</w:t>
            </w:r>
          </w:p>
        </w:tc>
      </w:tr>
      <w:tr w:rsidR="009D7AF4">
        <w:trPr>
          <w:trHeight w:val="588"/>
        </w:trPr>
        <w:tc>
          <w:tcPr>
            <w:tcW w:w="3630" w:type="dxa"/>
            <w:vAlign w:val="center"/>
          </w:tcPr>
          <w:p w:rsidR="009D7AF4" w:rsidRDefault="00533B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浙商银行股份有限公司同业代销平台</w:t>
            </w:r>
          </w:p>
        </w:tc>
        <w:tc>
          <w:tcPr>
            <w:tcW w:w="3180" w:type="dxa"/>
            <w:vAlign w:val="center"/>
          </w:tcPr>
          <w:p w:rsidR="009D7AF4" w:rsidRDefault="00533B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www.czbank.com</w:t>
            </w:r>
          </w:p>
        </w:tc>
        <w:tc>
          <w:tcPr>
            <w:tcW w:w="1939" w:type="dxa"/>
            <w:vAlign w:val="center"/>
          </w:tcPr>
          <w:p w:rsidR="009D7AF4" w:rsidRDefault="00533B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95527</w:t>
            </w:r>
          </w:p>
        </w:tc>
      </w:tr>
      <w:tr w:rsidR="009D7AF4">
        <w:trPr>
          <w:trHeight w:val="285"/>
        </w:trPr>
        <w:tc>
          <w:tcPr>
            <w:tcW w:w="3630" w:type="dxa"/>
            <w:vAlign w:val="center"/>
          </w:tcPr>
          <w:p w:rsidR="009D7AF4" w:rsidRDefault="00533B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中邮创业基金管理股份有限公司</w:t>
            </w:r>
          </w:p>
        </w:tc>
        <w:tc>
          <w:tcPr>
            <w:tcW w:w="3180" w:type="dxa"/>
            <w:vAlign w:val="center"/>
          </w:tcPr>
          <w:p w:rsidR="009D7AF4" w:rsidRDefault="00533B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www.postfund.com.cn</w:t>
            </w:r>
          </w:p>
        </w:tc>
        <w:tc>
          <w:tcPr>
            <w:tcW w:w="1939" w:type="dxa"/>
            <w:vAlign w:val="center"/>
          </w:tcPr>
          <w:p w:rsidR="009D7AF4" w:rsidRDefault="00533B99">
            <w:pPr>
              <w:widowControl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400-880-1618</w:t>
            </w:r>
          </w:p>
          <w:p w:rsidR="009D7AF4" w:rsidRDefault="00533B99">
            <w:pPr>
              <w:widowControl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010-58511618</w:t>
            </w:r>
          </w:p>
        </w:tc>
      </w:tr>
    </w:tbl>
    <w:p w:rsidR="009D7AF4" w:rsidRDefault="009D7AF4">
      <w:pPr>
        <w:spacing w:line="360" w:lineRule="auto"/>
      </w:pPr>
    </w:p>
    <w:p w:rsidR="009D7AF4" w:rsidRDefault="00533B99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风险提示：本公司承诺以诚实信用、勤勉尽责的原则管理和运用基金资产，但不保证基金一定盈利，也不保证最低收益。基金投资需谨慎，敬请投资者注意投资风险。投资者欲了解基金的详细情况，请于投资基金前认真阅读基金的基金合同、招募说明书、基金产品资料概要以及相关业务公告。敬请投资者关注适当性管理相关规定，提前做好风险测评，并根据自身的风险承受能力购买风险等级相匹配的产品。</w:t>
      </w:r>
    </w:p>
    <w:p w:rsidR="009D7AF4" w:rsidRDefault="00533B99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特此公告。 </w:t>
      </w:r>
    </w:p>
    <w:p w:rsidR="009D7AF4" w:rsidRDefault="00533B99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                </w:t>
      </w:r>
    </w:p>
    <w:p w:rsidR="009D7AF4" w:rsidRDefault="009D7AF4">
      <w:pPr>
        <w:spacing w:line="360" w:lineRule="auto"/>
        <w:rPr>
          <w:rFonts w:ascii="宋体" w:eastAsia="宋体" w:hAnsi="宋体" w:cs="宋体"/>
          <w:szCs w:val="21"/>
        </w:rPr>
      </w:pPr>
    </w:p>
    <w:p w:rsidR="009D7AF4" w:rsidRDefault="00533B99">
      <w:pPr>
        <w:spacing w:line="360" w:lineRule="auto"/>
        <w:ind w:firstLine="420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中邮创业基金管理股份有限公司</w:t>
      </w:r>
    </w:p>
    <w:p w:rsidR="009D7AF4" w:rsidRDefault="00533B99">
      <w:pPr>
        <w:spacing w:line="360" w:lineRule="auto"/>
        <w:ind w:right="360" w:firstLine="420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                          </w:t>
      </w:r>
      <w:r>
        <w:rPr>
          <w:rFonts w:ascii="宋体" w:eastAsia="宋体" w:hAnsi="宋体" w:cs="宋体"/>
          <w:szCs w:val="21"/>
        </w:rPr>
        <w:t xml:space="preserve">        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Times New Roman" w:hint="eastAsia"/>
          <w:bCs/>
          <w:szCs w:val="21"/>
        </w:rPr>
        <w:t>202</w:t>
      </w:r>
      <w:r>
        <w:rPr>
          <w:rFonts w:ascii="宋体" w:eastAsia="宋体" w:hAnsi="宋体" w:cs="Times New Roman"/>
          <w:bCs/>
          <w:szCs w:val="21"/>
        </w:rPr>
        <w:t>5</w:t>
      </w:r>
      <w:r>
        <w:rPr>
          <w:rFonts w:ascii="宋体" w:eastAsia="宋体" w:hAnsi="宋体" w:cs="Times New Roman" w:hint="eastAsia"/>
          <w:bCs/>
          <w:szCs w:val="21"/>
        </w:rPr>
        <w:t>年</w:t>
      </w:r>
      <w:r>
        <w:rPr>
          <w:rFonts w:ascii="宋体" w:eastAsia="宋体" w:hAnsi="宋体" w:cs="Times New Roman"/>
          <w:bCs/>
          <w:szCs w:val="21"/>
        </w:rPr>
        <w:t>12</w:t>
      </w:r>
      <w:r>
        <w:rPr>
          <w:rFonts w:ascii="宋体" w:eastAsia="宋体" w:hAnsi="宋体" w:cs="Times New Roman" w:hint="eastAsia"/>
          <w:bCs/>
          <w:szCs w:val="21"/>
        </w:rPr>
        <w:t>月</w:t>
      </w:r>
      <w:r>
        <w:rPr>
          <w:rFonts w:ascii="宋体" w:eastAsia="宋体" w:hAnsi="宋体" w:cs="Times New Roman"/>
          <w:bCs/>
          <w:szCs w:val="21"/>
        </w:rPr>
        <w:t>12</w:t>
      </w:r>
      <w:r>
        <w:rPr>
          <w:rFonts w:ascii="宋体" w:eastAsia="宋体" w:hAnsi="宋体" w:cs="Times New Roman" w:hint="eastAsia"/>
          <w:bCs/>
          <w:szCs w:val="21"/>
        </w:rPr>
        <w:t>日</w:t>
      </w:r>
    </w:p>
    <w:p w:rsidR="009D7AF4" w:rsidRDefault="009D7AF4">
      <w:pPr>
        <w:spacing w:line="360" w:lineRule="auto"/>
      </w:pPr>
    </w:p>
    <w:sectPr w:rsidR="009D7AF4" w:rsidSect="003E3C5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6DAB"/>
    <w:rsid w:val="00200852"/>
    <w:rsid w:val="003402DD"/>
    <w:rsid w:val="003E3C5C"/>
    <w:rsid w:val="004C6859"/>
    <w:rsid w:val="004F137E"/>
    <w:rsid w:val="00533B99"/>
    <w:rsid w:val="00622A24"/>
    <w:rsid w:val="006F2A43"/>
    <w:rsid w:val="008E7900"/>
    <w:rsid w:val="008F6A6E"/>
    <w:rsid w:val="009D7AF4"/>
    <w:rsid w:val="00A30A1F"/>
    <w:rsid w:val="00AA4533"/>
    <w:rsid w:val="00C04434"/>
    <w:rsid w:val="00C30DAE"/>
    <w:rsid w:val="00D6715F"/>
    <w:rsid w:val="00DA6258"/>
    <w:rsid w:val="00DE00AD"/>
    <w:rsid w:val="00E408EF"/>
    <w:rsid w:val="00EB6DAB"/>
    <w:rsid w:val="00EC672E"/>
    <w:rsid w:val="00F614A3"/>
    <w:rsid w:val="00FE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修订1"/>
    <w:hidden/>
    <w:uiPriority w:val="99"/>
    <w:semiHidden/>
    <w:rsid w:val="003E3C5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4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</dc:creator>
  <cp:lastModifiedBy>ZHONGM</cp:lastModifiedBy>
  <cp:revision>2</cp:revision>
  <dcterms:created xsi:type="dcterms:W3CDTF">2025-12-11T16:02:00Z</dcterms:created>
  <dcterms:modified xsi:type="dcterms:W3CDTF">2025-12-11T16:02:00Z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eyJoZGlkIjoiNTZkMGJlZWFhNWQzYWU4Y2QxMDg2Yjg1OGU1NjFhNGYiLCJ1c2VySWQiOiIxNzE5NjI2MDMxIn0=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2F35FAED432844518A6329A5FA3BBE9A_12</vt:lpwstr>
  </property>
</Properties>
</file>