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25" w:rsidRDefault="00C410A5">
      <w:pPr>
        <w:tabs>
          <w:tab w:val="right" w:leader="dot" w:pos="9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苏新鑫盛利率债债券型证券投资基金基金暂停大额申购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及</w:t>
      </w:r>
    </w:p>
    <w:p w:rsidR="00BD2025" w:rsidRDefault="00C410A5">
      <w:pPr>
        <w:tabs>
          <w:tab w:val="right" w:leader="dot" w:pos="9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28"/>
          <w:szCs w:val="28"/>
        </w:rPr>
        <w:t>大额转换转入业务的</w:t>
      </w:r>
      <w:r>
        <w:rPr>
          <w:rFonts w:ascii="Times New Roman" w:hAnsi="Times New Roman" w:cs="Times New Roman"/>
          <w:b/>
          <w:bCs/>
          <w:sz w:val="28"/>
          <w:szCs w:val="28"/>
        </w:rPr>
        <w:t>公告</w:t>
      </w:r>
    </w:p>
    <w:p w:rsidR="00BD2025" w:rsidRDefault="00C410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公告送出日期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</w:rPr>
        <w:t>2025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12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>11</w:t>
      </w:r>
      <w:r>
        <w:rPr>
          <w:rFonts w:ascii="Times New Roman" w:hAnsi="Times New Roman" w:cs="Times New Roman"/>
          <w:sz w:val="24"/>
        </w:rPr>
        <w:t>日</w:t>
      </w:r>
    </w:p>
    <w:p w:rsidR="00BD2025" w:rsidRDefault="00C410A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2563"/>
        <w:gridCol w:w="5146"/>
      </w:tblGrid>
      <w:tr w:rsidR="00BD2025">
        <w:tc>
          <w:tcPr>
            <w:tcW w:w="2229" w:type="pct"/>
            <w:gridSpan w:val="2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基金名称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苏新鑫盛利率债债券型证券投资基金</w:t>
            </w:r>
          </w:p>
        </w:tc>
      </w:tr>
      <w:tr w:rsidR="00BD2025">
        <w:tc>
          <w:tcPr>
            <w:tcW w:w="2229" w:type="pct"/>
            <w:gridSpan w:val="2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基金简称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苏新鑫盛利率债债券</w:t>
            </w:r>
          </w:p>
        </w:tc>
      </w:tr>
      <w:tr w:rsidR="00BD2025">
        <w:tc>
          <w:tcPr>
            <w:tcW w:w="2229" w:type="pct"/>
            <w:gridSpan w:val="2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基金主代码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022407</w:t>
            </w:r>
          </w:p>
        </w:tc>
      </w:tr>
      <w:tr w:rsidR="00BD2025">
        <w:tc>
          <w:tcPr>
            <w:tcW w:w="2229" w:type="pct"/>
            <w:gridSpan w:val="2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基金管理人名称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苏新基金管理有限公司</w:t>
            </w:r>
          </w:p>
        </w:tc>
      </w:tr>
      <w:tr w:rsidR="00BD2025">
        <w:tc>
          <w:tcPr>
            <w:tcW w:w="2229" w:type="pct"/>
            <w:gridSpan w:val="2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公告依据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《中华人民共和国证券投资基金法》、《公开募集证券投资基金运作管理办法》以及《苏新鑫盛利率债债券型证券投资基金基金合同》、《苏新鑫盛利率债债券型证券投资基金招募说明书》等</w:t>
            </w:r>
          </w:p>
        </w:tc>
      </w:tr>
      <w:tr w:rsidR="00BD2025">
        <w:tc>
          <w:tcPr>
            <w:tcW w:w="849" w:type="pct"/>
            <w:vMerge w:val="restar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暂停相关业务的起始日、金额及原因说明</w:t>
            </w:r>
          </w:p>
        </w:tc>
        <w:tc>
          <w:tcPr>
            <w:tcW w:w="138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暂停大额申购起始日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11</w:t>
            </w:r>
          </w:p>
        </w:tc>
      </w:tr>
      <w:tr w:rsidR="00BD2025">
        <w:tc>
          <w:tcPr>
            <w:tcW w:w="849" w:type="pct"/>
            <w:vMerge/>
            <w:vAlign w:val="center"/>
          </w:tcPr>
          <w:p w:rsidR="00BD2025" w:rsidRDefault="00BD202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暂停大额</w:t>
            </w:r>
            <w:r>
              <w:rPr>
                <w:rFonts w:ascii="Times New Roman" w:hAnsi="Times New Roman" w:cs="Times New Roman" w:hint="eastAsia"/>
              </w:rPr>
              <w:t>转换转入</w:t>
            </w:r>
            <w:r>
              <w:rPr>
                <w:rFonts w:ascii="Times New Roman" w:hAnsi="Times New Roman" w:cs="Times New Roman"/>
              </w:rPr>
              <w:t>起始日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11</w:t>
            </w:r>
          </w:p>
        </w:tc>
      </w:tr>
      <w:tr w:rsidR="00BD2025">
        <w:tc>
          <w:tcPr>
            <w:tcW w:w="0" w:type="auto"/>
            <w:vMerge/>
          </w:tcPr>
          <w:p w:rsidR="00BD2025" w:rsidRDefault="00BD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限制</w:t>
            </w:r>
            <w:r>
              <w:rPr>
                <w:rFonts w:ascii="Times New Roman" w:hAnsi="Times New Roman" w:cs="Times New Roman"/>
              </w:rPr>
              <w:t>申购金额</w:t>
            </w:r>
          </w:p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（单位：人民币元）</w:t>
            </w:r>
          </w:p>
        </w:tc>
        <w:tc>
          <w:tcPr>
            <w:tcW w:w="277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10,000,000.00</w:t>
            </w:r>
          </w:p>
        </w:tc>
      </w:tr>
      <w:tr w:rsidR="00BD2025">
        <w:trPr>
          <w:trHeight w:val="292"/>
        </w:trPr>
        <w:tc>
          <w:tcPr>
            <w:tcW w:w="0" w:type="auto"/>
            <w:vMerge/>
          </w:tcPr>
          <w:p w:rsidR="00BD2025" w:rsidRDefault="00BD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限制转换转入</w:t>
            </w:r>
            <w:r>
              <w:rPr>
                <w:rFonts w:ascii="Times New Roman" w:hAnsi="Times New Roman" w:cs="Times New Roman"/>
              </w:rPr>
              <w:t>金额</w:t>
            </w:r>
          </w:p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（单位：人民币元）</w:t>
            </w:r>
          </w:p>
        </w:tc>
        <w:tc>
          <w:tcPr>
            <w:tcW w:w="277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10,000,000.00</w:t>
            </w:r>
          </w:p>
        </w:tc>
      </w:tr>
      <w:tr w:rsidR="00BD2025">
        <w:tc>
          <w:tcPr>
            <w:tcW w:w="0" w:type="auto"/>
            <w:vMerge/>
          </w:tcPr>
          <w:p w:rsidR="00BD2025" w:rsidRDefault="00BD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vAlign w:val="center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暂停大额申购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转换转入</w:t>
            </w:r>
            <w:r>
              <w:rPr>
                <w:rFonts w:ascii="Times New Roman" w:hAnsi="Times New Roman" w:cs="Times New Roman"/>
              </w:rPr>
              <w:t>的原因说明</w:t>
            </w:r>
          </w:p>
        </w:tc>
        <w:tc>
          <w:tcPr>
            <w:tcW w:w="2770" w:type="pct"/>
          </w:tcPr>
          <w:p w:rsidR="00BD2025" w:rsidRDefault="00C410A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为保护基金份额持有人的利益，本基金管理人决定于</w:t>
            </w:r>
            <w:r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/>
              </w:rPr>
              <w:t>日起，暂停接受本基金的大额申购</w:t>
            </w:r>
            <w:r>
              <w:rPr>
                <w:rFonts w:ascii="Times New Roman" w:hAnsi="Times New Roman" w:cs="Times New Roman" w:hint="eastAsia"/>
              </w:rPr>
              <w:t>申请及大额转换转入</w:t>
            </w:r>
            <w:r>
              <w:rPr>
                <w:rFonts w:ascii="Times New Roman" w:hAnsi="Times New Roman" w:cs="Times New Roman"/>
              </w:rPr>
              <w:t>申请。</w:t>
            </w:r>
          </w:p>
        </w:tc>
      </w:tr>
    </w:tbl>
    <w:p w:rsidR="00BD2025" w:rsidRDefault="00C410A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其他需要提示的事项</w:t>
      </w:r>
    </w:p>
    <w:p w:rsidR="00BD2025" w:rsidRDefault="00C410A5">
      <w:pPr>
        <w:numPr>
          <w:ilvl w:val="0"/>
          <w:numId w:val="1"/>
        </w:numPr>
        <w:ind w:left="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本基金的所有销售机构自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日起暂停接受单个基金账号对本基金日累计金额超过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万元（不含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万元）的大额申购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大额转换转入</w:t>
      </w:r>
      <w:r>
        <w:rPr>
          <w:rFonts w:ascii="Times New Roman" w:hAnsi="Times New Roman" w:cs="Times New Roman"/>
        </w:rPr>
        <w:t>业务申请。如单日单个基金账号单笔申购</w:t>
      </w:r>
      <w:r>
        <w:rPr>
          <w:rFonts w:ascii="Times New Roman" w:hAnsi="Times New Roman" w:cs="Times New Roman" w:hint="eastAsia"/>
        </w:rPr>
        <w:t>（含转换转入，下同）</w:t>
      </w:r>
      <w:r>
        <w:rPr>
          <w:rFonts w:ascii="Times New Roman" w:hAnsi="Times New Roman" w:cs="Times New Roman"/>
        </w:rPr>
        <w:t>金额超过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万元，则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万元确认成功，超过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万元金额的部分将确认失败；如单日单个基金账号多笔累计申购本基金的金额超过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万元，基金管理人将对逐笔累加至符合不超过</w:t>
      </w:r>
      <w:r>
        <w:rPr>
          <w:rFonts w:ascii="Times New Roman" w:hAnsi="Times New Roman" w:cs="Times New Roman"/>
        </w:rPr>
        <w:t>1,000</w:t>
      </w:r>
      <w:r>
        <w:rPr>
          <w:rFonts w:ascii="Times New Roman" w:hAnsi="Times New Roman" w:cs="Times New Roman"/>
        </w:rPr>
        <w:t>万元限额的申请确认成功，其余确认失败。</w:t>
      </w:r>
    </w:p>
    <w:p w:rsidR="00BD2025" w:rsidRDefault="00C410A5">
      <w:pPr>
        <w:numPr>
          <w:ilvl w:val="0"/>
          <w:numId w:val="1"/>
        </w:numPr>
        <w:ind w:left="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在暂停本基金的大额申购业务期间，本基金的赎回业务正常办理。</w:t>
      </w:r>
    </w:p>
    <w:p w:rsidR="00BD2025" w:rsidRDefault="00C410A5">
      <w:pPr>
        <w:numPr>
          <w:ilvl w:val="0"/>
          <w:numId w:val="1"/>
        </w:numPr>
        <w:ind w:left="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本基金恢复办理大额申购业务的具体时间将另行公告。</w:t>
      </w:r>
    </w:p>
    <w:p w:rsidR="00BD2025" w:rsidRDefault="00C410A5">
      <w:pPr>
        <w:numPr>
          <w:ilvl w:val="0"/>
          <w:numId w:val="1"/>
        </w:numPr>
        <w:ind w:left="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</w:t>
      </w:r>
      <w:r>
        <w:rPr>
          <w:rFonts w:ascii="Times New Roman" w:hAnsi="Times New Roman" w:cs="Times New Roman"/>
        </w:rPr>
        <w:t>者欲了解本基金相关信息的，请登录公司网站（</w:t>
      </w:r>
      <w:r>
        <w:rPr>
          <w:rFonts w:ascii="Times New Roman" w:hAnsi="Times New Roman" w:cs="Times New Roman"/>
        </w:rPr>
        <w:t>www.susingfund.com</w:t>
      </w:r>
      <w:r>
        <w:rPr>
          <w:rFonts w:ascii="Times New Roman" w:hAnsi="Times New Roman" w:cs="Times New Roman"/>
        </w:rPr>
        <w:t>）或拨打本公司的客户服务热线（</w:t>
      </w:r>
      <w:r>
        <w:rPr>
          <w:rFonts w:ascii="Times New Roman" w:hAnsi="Times New Roman" w:cs="Times New Roman"/>
        </w:rPr>
        <w:t>4006228862</w:t>
      </w:r>
      <w:r>
        <w:rPr>
          <w:rFonts w:ascii="Times New Roman" w:hAnsi="Times New Roman" w:cs="Times New Roman"/>
        </w:rPr>
        <w:t>）进行查询。</w:t>
      </w:r>
    </w:p>
    <w:p w:rsidR="00BD2025" w:rsidRDefault="00C410A5">
      <w:pPr>
        <w:numPr>
          <w:ilvl w:val="0"/>
          <w:numId w:val="1"/>
        </w:numPr>
        <w:ind w:left="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上述业务的解释权归本基金管理人。</w:t>
      </w:r>
    </w:p>
    <w:p w:rsidR="00BD2025" w:rsidRDefault="00C410A5">
      <w:pPr>
        <w:numPr>
          <w:ilvl w:val="0"/>
          <w:numId w:val="1"/>
        </w:numPr>
        <w:ind w:left="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本公司承诺以诚实信用、勤勉尽责的原则管理和运用基金资产。基金管理人不保证本基金一定盈利，也不保证最低收益。本公司提醒投资者，投资者投资于基金前应认真阅读基金的基金合同、招募说明书等法律文件。敬请投资者注意投资风险。</w:t>
      </w:r>
    </w:p>
    <w:p w:rsidR="00BD2025" w:rsidRDefault="00C410A5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BD2025" w:rsidRDefault="00C410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苏新基金管理有限公司</w:t>
      </w:r>
    </w:p>
    <w:p w:rsidR="00BD2025" w:rsidRDefault="00C410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日</w:t>
      </w:r>
    </w:p>
    <w:sectPr w:rsidR="00BD2025" w:rsidSect="00BD2025">
      <w:headerReference w:type="default" r:id="rId7"/>
      <w:footerReference w:type="default" r:id="rId8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025" w:rsidRDefault="00C410A5">
      <w:pPr>
        <w:spacing w:line="240" w:lineRule="auto"/>
      </w:pPr>
      <w:r>
        <w:separator/>
      </w:r>
    </w:p>
  </w:endnote>
  <w:endnote w:type="continuationSeparator" w:id="0">
    <w:p w:rsidR="00BD2025" w:rsidRDefault="00C41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25" w:rsidRDefault="00C410A5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18"/>
        <w:szCs w:val="18"/>
      </w:rPr>
    </w:pPr>
    <w:r>
      <w:rPr>
        <w:rFonts w:ascii="宋体" w:hAnsi="宋体" w:cs="宋体" w:hint="eastAsia"/>
        <w:sz w:val="18"/>
        <w:szCs w:val="18"/>
        <w:lang/>
      </w:rPr>
      <w:t>第</w:t>
    </w:r>
    <w:r w:rsidR="00BD2025" w:rsidRPr="00BD2025">
      <w:rPr>
        <w:rFonts w:ascii="宋体" w:hAnsi="宋体" w:cs="Times New Roman" w:hint="eastAsia"/>
        <w:sz w:val="18"/>
        <w:szCs w:val="18"/>
        <w:lang/>
      </w:rPr>
      <w:fldChar w:fldCharType="begin"/>
    </w:r>
    <w:r>
      <w:rPr>
        <w:rFonts w:ascii="宋体" w:hAnsi="宋体" w:cs="宋体" w:hint="eastAsia"/>
        <w:sz w:val="18"/>
        <w:szCs w:val="18"/>
        <w:lang/>
      </w:rPr>
      <w:instrText>PAGE  \* MERGEFORMAT</w:instrText>
    </w:r>
    <w:r w:rsidR="00BD2025" w:rsidRPr="00BD2025">
      <w:rPr>
        <w:rFonts w:ascii="宋体" w:hAnsi="宋体" w:cs="Times New Roman" w:hint="eastAsia"/>
        <w:sz w:val="18"/>
        <w:szCs w:val="18"/>
        <w:lang/>
      </w:rPr>
      <w:fldChar w:fldCharType="separate"/>
    </w:r>
    <w:r>
      <w:rPr>
        <w:rFonts w:ascii="宋体" w:hAnsi="宋体" w:cs="宋体"/>
        <w:noProof/>
        <w:sz w:val="18"/>
        <w:szCs w:val="18"/>
        <w:lang/>
      </w:rPr>
      <w:t>1</w:t>
    </w:r>
    <w:r w:rsidR="00BD2025">
      <w:rPr>
        <w:rFonts w:ascii="宋体" w:hAnsi="宋体" w:cs="宋体" w:hint="eastAsia"/>
        <w:sz w:val="18"/>
        <w:szCs w:val="18"/>
        <w:lang/>
      </w:rPr>
      <w:fldChar w:fldCharType="end"/>
    </w:r>
    <w:r>
      <w:rPr>
        <w:rFonts w:ascii="宋体" w:hAnsi="宋体" w:cs="宋体" w:hint="eastAsia"/>
        <w:sz w:val="18"/>
        <w:szCs w:val="18"/>
        <w:lang/>
      </w:rPr>
      <w:t>页，共</w:t>
    </w:r>
    <w:fldSimple w:instr="NUMPAGES  \* MERGEFORMAT ">
      <w:r>
        <w:rPr>
          <w:rFonts w:ascii="宋体" w:hAnsi="宋体" w:cs="宋体"/>
          <w:noProof/>
          <w:sz w:val="18"/>
          <w:szCs w:val="18"/>
          <w:lang/>
        </w:rPr>
        <w:t>1</w:t>
      </w:r>
    </w:fldSimple>
    <w:r>
      <w:rPr>
        <w:rFonts w:ascii="宋体" w:hAnsi="宋体" w:cs="宋体" w:hint="eastAsia"/>
        <w:sz w:val="18"/>
        <w:szCs w:val="18"/>
        <w:lang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025" w:rsidRDefault="00C410A5">
      <w:r>
        <w:separator/>
      </w:r>
    </w:p>
  </w:footnote>
  <w:footnote w:type="continuationSeparator" w:id="0">
    <w:p w:rsidR="00BD2025" w:rsidRDefault="00C41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25" w:rsidRDefault="00C410A5">
    <w:pPr>
      <w:pBdr>
        <w:bottom w:val="single" w:sz="4" w:space="1" w:color="auto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 w:hint="eastAsia"/>
        <w:sz w:val="18"/>
      </w:rPr>
      <w:t>苏新鑫盛利率债债券型证券投资基金基金暂停大额申购</w:t>
    </w:r>
    <w:r>
      <w:rPr>
        <w:rFonts w:ascii="宋体" w:hAnsi="宋体" w:hint="eastAsia"/>
        <w:sz w:val="18"/>
      </w:rPr>
      <w:t>及大额转换转入业务的</w:t>
    </w:r>
    <w:r>
      <w:rPr>
        <w:rFonts w:ascii="宋体" w:hAnsi="宋体" w:hint="eastAsia"/>
        <w:sz w:val="18"/>
      </w:rPr>
      <w:t>公告</w:t>
    </w:r>
    <w:r>
      <w:rPr>
        <w:rFonts w:ascii="宋体" w:hAnsi="宋体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40DAB"/>
    <w:multiLevelType w:val="singleLevel"/>
    <w:tmpl w:val="7F240DA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4F1"/>
    <w:rsid w:val="EFFFDAA6"/>
    <w:rsid w:val="F3BF17C6"/>
    <w:rsid w:val="FEFDFDA3"/>
    <w:rsid w:val="0000797B"/>
    <w:rsid w:val="000172DD"/>
    <w:rsid w:val="00031D8B"/>
    <w:rsid w:val="00033DD2"/>
    <w:rsid w:val="000358E9"/>
    <w:rsid w:val="00044DFE"/>
    <w:rsid w:val="000B14F1"/>
    <w:rsid w:val="000D44F1"/>
    <w:rsid w:val="000F65E0"/>
    <w:rsid w:val="00136A1E"/>
    <w:rsid w:val="00144E90"/>
    <w:rsid w:val="0016202E"/>
    <w:rsid w:val="00180271"/>
    <w:rsid w:val="001A0694"/>
    <w:rsid w:val="001B34AD"/>
    <w:rsid w:val="001E49DE"/>
    <w:rsid w:val="001E72DB"/>
    <w:rsid w:val="001E7C0C"/>
    <w:rsid w:val="001F2A2B"/>
    <w:rsid w:val="00213B69"/>
    <w:rsid w:val="0025237E"/>
    <w:rsid w:val="0026022A"/>
    <w:rsid w:val="00262E08"/>
    <w:rsid w:val="002846DD"/>
    <w:rsid w:val="00287789"/>
    <w:rsid w:val="00294812"/>
    <w:rsid w:val="002A1FFE"/>
    <w:rsid w:val="002A36A8"/>
    <w:rsid w:val="002B4056"/>
    <w:rsid w:val="002C6A0C"/>
    <w:rsid w:val="002D4665"/>
    <w:rsid w:val="002E2BC7"/>
    <w:rsid w:val="00324653"/>
    <w:rsid w:val="00355A5F"/>
    <w:rsid w:val="00385E69"/>
    <w:rsid w:val="003B643E"/>
    <w:rsid w:val="003E01BE"/>
    <w:rsid w:val="003E7B21"/>
    <w:rsid w:val="00420D84"/>
    <w:rsid w:val="00435171"/>
    <w:rsid w:val="00464645"/>
    <w:rsid w:val="0048630B"/>
    <w:rsid w:val="004A5321"/>
    <w:rsid w:val="004B3066"/>
    <w:rsid w:val="004F33D8"/>
    <w:rsid w:val="005037A9"/>
    <w:rsid w:val="00515E8B"/>
    <w:rsid w:val="00536F98"/>
    <w:rsid w:val="0054091C"/>
    <w:rsid w:val="005826D5"/>
    <w:rsid w:val="00587520"/>
    <w:rsid w:val="005A2FA6"/>
    <w:rsid w:val="005B565C"/>
    <w:rsid w:val="005D1F67"/>
    <w:rsid w:val="0061633B"/>
    <w:rsid w:val="0063564B"/>
    <w:rsid w:val="00666C63"/>
    <w:rsid w:val="00680025"/>
    <w:rsid w:val="006935A0"/>
    <w:rsid w:val="006A6402"/>
    <w:rsid w:val="006B4B3E"/>
    <w:rsid w:val="006C7BC8"/>
    <w:rsid w:val="006D1AF4"/>
    <w:rsid w:val="006D1D70"/>
    <w:rsid w:val="00752D0D"/>
    <w:rsid w:val="007D6500"/>
    <w:rsid w:val="007F2E5E"/>
    <w:rsid w:val="00832DA1"/>
    <w:rsid w:val="008421D1"/>
    <w:rsid w:val="00842B26"/>
    <w:rsid w:val="00850BF6"/>
    <w:rsid w:val="00857D40"/>
    <w:rsid w:val="00917A48"/>
    <w:rsid w:val="0092608A"/>
    <w:rsid w:val="00953CC9"/>
    <w:rsid w:val="0099208B"/>
    <w:rsid w:val="009A27BD"/>
    <w:rsid w:val="009C2384"/>
    <w:rsid w:val="009E2E87"/>
    <w:rsid w:val="009F43BC"/>
    <w:rsid w:val="009F4840"/>
    <w:rsid w:val="00A05910"/>
    <w:rsid w:val="00A74E55"/>
    <w:rsid w:val="00A96B95"/>
    <w:rsid w:val="00AE104D"/>
    <w:rsid w:val="00AF44FF"/>
    <w:rsid w:val="00B53886"/>
    <w:rsid w:val="00B659D3"/>
    <w:rsid w:val="00BD2025"/>
    <w:rsid w:val="00BD2190"/>
    <w:rsid w:val="00BD2BC1"/>
    <w:rsid w:val="00C05CA1"/>
    <w:rsid w:val="00C06BEF"/>
    <w:rsid w:val="00C15EFA"/>
    <w:rsid w:val="00C410A5"/>
    <w:rsid w:val="00C563A3"/>
    <w:rsid w:val="00C6706A"/>
    <w:rsid w:val="00C84B5D"/>
    <w:rsid w:val="00CC4CE4"/>
    <w:rsid w:val="00D04B24"/>
    <w:rsid w:val="00D91EBF"/>
    <w:rsid w:val="00DC5E2B"/>
    <w:rsid w:val="00DE3FE0"/>
    <w:rsid w:val="00DF1D38"/>
    <w:rsid w:val="00E220FA"/>
    <w:rsid w:val="00E24BF6"/>
    <w:rsid w:val="00E34F85"/>
    <w:rsid w:val="00E371F8"/>
    <w:rsid w:val="00E913D3"/>
    <w:rsid w:val="00F1496B"/>
    <w:rsid w:val="00F17E43"/>
    <w:rsid w:val="00F32DCB"/>
    <w:rsid w:val="00F60A22"/>
    <w:rsid w:val="00F819EF"/>
    <w:rsid w:val="00F931A0"/>
    <w:rsid w:val="00F935C5"/>
    <w:rsid w:val="00FA0949"/>
    <w:rsid w:val="00FC0253"/>
    <w:rsid w:val="00FC4DE5"/>
    <w:rsid w:val="0B721808"/>
    <w:rsid w:val="17EF5450"/>
    <w:rsid w:val="17FF4F08"/>
    <w:rsid w:val="180137E1"/>
    <w:rsid w:val="18B664B5"/>
    <w:rsid w:val="1FD5A936"/>
    <w:rsid w:val="21787B06"/>
    <w:rsid w:val="29CE3684"/>
    <w:rsid w:val="2DD95065"/>
    <w:rsid w:val="312016A7"/>
    <w:rsid w:val="328572ED"/>
    <w:rsid w:val="3E9A1429"/>
    <w:rsid w:val="3EEE1DDF"/>
    <w:rsid w:val="46833FB4"/>
    <w:rsid w:val="5EE34946"/>
    <w:rsid w:val="5FEE3864"/>
    <w:rsid w:val="62671060"/>
    <w:rsid w:val="656520E7"/>
    <w:rsid w:val="67517C74"/>
    <w:rsid w:val="69425729"/>
    <w:rsid w:val="773C46EE"/>
    <w:rsid w:val="791E22E2"/>
    <w:rsid w:val="7A382AC9"/>
    <w:rsid w:val="7A871BE3"/>
    <w:rsid w:val="7DDDB1F9"/>
    <w:rsid w:val="7E7422F5"/>
    <w:rsid w:val="7F24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uiPriority="61" w:qFormat="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25"/>
    <w:pPr>
      <w:widowControl w:val="0"/>
      <w:spacing w:line="288" w:lineRule="auto"/>
      <w:jc w:val="both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D2025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2025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2025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20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rsid w:val="00BD2025"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uiPriority w:val="99"/>
    <w:semiHidden/>
    <w:unhideWhenUsed/>
    <w:qFormat/>
    <w:rsid w:val="00BD2025"/>
    <w:pPr>
      <w:ind w:firstLineChars="200" w:firstLine="420"/>
    </w:pPr>
  </w:style>
  <w:style w:type="paragraph" w:styleId="a4">
    <w:name w:val="Document Map"/>
    <w:basedOn w:val="a"/>
    <w:link w:val="Char0"/>
    <w:uiPriority w:val="99"/>
    <w:semiHidden/>
    <w:unhideWhenUsed/>
    <w:qFormat/>
    <w:rsid w:val="00BD2025"/>
    <w:rPr>
      <w:rFonts w:ascii="宋体"/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BD2025"/>
    <w:pPr>
      <w:jc w:val="left"/>
    </w:pPr>
  </w:style>
  <w:style w:type="paragraph" w:styleId="a6">
    <w:name w:val="Body Text"/>
    <w:basedOn w:val="a"/>
    <w:link w:val="Char2"/>
    <w:uiPriority w:val="99"/>
    <w:semiHidden/>
    <w:unhideWhenUsed/>
    <w:qFormat/>
    <w:rsid w:val="00BD2025"/>
    <w:pPr>
      <w:spacing w:after="120"/>
    </w:pPr>
  </w:style>
  <w:style w:type="paragraph" w:styleId="5">
    <w:name w:val="toc 5"/>
    <w:basedOn w:val="a"/>
    <w:next w:val="a"/>
    <w:autoRedefine/>
    <w:uiPriority w:val="39"/>
    <w:unhideWhenUsed/>
    <w:qFormat/>
    <w:rsid w:val="00BD2025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qFormat/>
    <w:rsid w:val="00BD2025"/>
    <w:pPr>
      <w:spacing w:line="240" w:lineRule="auto"/>
      <w:ind w:left="420"/>
      <w:jc w:val="left"/>
    </w:pPr>
    <w:rPr>
      <w:i/>
      <w:iCs/>
      <w:szCs w:val="20"/>
    </w:rPr>
  </w:style>
  <w:style w:type="paragraph" w:styleId="a7">
    <w:name w:val="Plain Text"/>
    <w:basedOn w:val="a"/>
    <w:link w:val="Char3"/>
    <w:uiPriority w:val="99"/>
    <w:semiHidden/>
    <w:unhideWhenUsed/>
    <w:qFormat/>
    <w:rsid w:val="00BD2025"/>
    <w:rPr>
      <w:rFonts w:asciiTheme="minorEastAsia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rsid w:val="00BD2025"/>
    <w:pPr>
      <w:ind w:left="1470"/>
      <w:jc w:val="left"/>
    </w:pPr>
    <w:rPr>
      <w:rFonts w:eastAsiaTheme="minorHAnsi"/>
      <w:sz w:val="18"/>
      <w:szCs w:val="18"/>
    </w:rPr>
  </w:style>
  <w:style w:type="paragraph" w:styleId="a8">
    <w:name w:val="Date"/>
    <w:basedOn w:val="a"/>
    <w:next w:val="a"/>
    <w:link w:val="Char4"/>
    <w:uiPriority w:val="99"/>
    <w:semiHidden/>
    <w:unhideWhenUsed/>
    <w:qFormat/>
    <w:rsid w:val="00BD2025"/>
    <w:pPr>
      <w:ind w:leftChars="2500" w:left="100"/>
    </w:pPr>
  </w:style>
  <w:style w:type="paragraph" w:styleId="a9">
    <w:name w:val="Balloon Text"/>
    <w:basedOn w:val="a"/>
    <w:link w:val="Char5"/>
    <w:uiPriority w:val="99"/>
    <w:semiHidden/>
    <w:unhideWhenUsed/>
    <w:qFormat/>
    <w:rsid w:val="00BD2025"/>
    <w:rPr>
      <w:sz w:val="18"/>
      <w:szCs w:val="18"/>
    </w:rPr>
  </w:style>
  <w:style w:type="paragraph" w:styleId="aa">
    <w:name w:val="footer"/>
    <w:basedOn w:val="a"/>
    <w:link w:val="Char6"/>
    <w:uiPriority w:val="99"/>
    <w:unhideWhenUsed/>
    <w:qFormat/>
    <w:rsid w:val="00BD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7"/>
    <w:uiPriority w:val="99"/>
    <w:unhideWhenUsed/>
    <w:qFormat/>
    <w:rsid w:val="00BD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BD2025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40">
    <w:name w:val="toc 4"/>
    <w:basedOn w:val="a"/>
    <w:next w:val="a"/>
    <w:autoRedefine/>
    <w:uiPriority w:val="39"/>
    <w:unhideWhenUsed/>
    <w:qFormat/>
    <w:rsid w:val="00BD2025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BD2025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qFormat/>
    <w:rsid w:val="00BD2025"/>
    <w:pPr>
      <w:spacing w:line="240" w:lineRule="auto"/>
      <w:ind w:left="210"/>
      <w:jc w:val="left"/>
    </w:pPr>
    <w:rPr>
      <w:smallCaps/>
      <w:szCs w:val="20"/>
    </w:rPr>
  </w:style>
  <w:style w:type="paragraph" w:styleId="9">
    <w:name w:val="toc 9"/>
    <w:basedOn w:val="a"/>
    <w:next w:val="a"/>
    <w:autoRedefine/>
    <w:uiPriority w:val="39"/>
    <w:unhideWhenUsed/>
    <w:qFormat/>
    <w:rsid w:val="00BD2025"/>
    <w:pPr>
      <w:ind w:left="1680"/>
      <w:jc w:val="left"/>
    </w:pPr>
    <w:rPr>
      <w:rFonts w:eastAsiaTheme="minorHAns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BD2025"/>
    <w:rPr>
      <w:rFonts w:ascii="Times New Roman" w:hAnsi="Times New Roman" w:cs="宋体"/>
      <w:sz w:val="24"/>
      <w:szCs w:val="24"/>
    </w:rPr>
  </w:style>
  <w:style w:type="paragraph" w:styleId="ad">
    <w:name w:val="Title"/>
    <w:basedOn w:val="a"/>
    <w:next w:val="a"/>
    <w:link w:val="Char8"/>
    <w:uiPriority w:val="10"/>
    <w:qFormat/>
    <w:rsid w:val="00BD202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Char9"/>
    <w:uiPriority w:val="99"/>
    <w:semiHidden/>
    <w:unhideWhenUsed/>
    <w:qFormat/>
    <w:rsid w:val="00BD2025"/>
    <w:rPr>
      <w:b/>
      <w:bCs/>
    </w:rPr>
  </w:style>
  <w:style w:type="table" w:styleId="af">
    <w:name w:val="Table Grid"/>
    <w:basedOn w:val="a1"/>
    <w:uiPriority w:val="39"/>
    <w:qFormat/>
    <w:rsid w:val="00BD2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semiHidden/>
    <w:unhideWhenUsed/>
    <w:qFormat/>
    <w:rsid w:val="00BD2025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f0">
    <w:name w:val="Strong"/>
    <w:basedOn w:val="a0"/>
    <w:uiPriority w:val="22"/>
    <w:qFormat/>
    <w:rsid w:val="00BD2025"/>
    <w:rPr>
      <w:b/>
      <w:bCs/>
    </w:rPr>
  </w:style>
  <w:style w:type="character" w:styleId="af1">
    <w:name w:val="Hyperlink"/>
    <w:basedOn w:val="a0"/>
    <w:uiPriority w:val="99"/>
    <w:unhideWhenUsed/>
    <w:qFormat/>
    <w:rsid w:val="00BD2025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BD2025"/>
    <w:rPr>
      <w:rFonts w:ascii="Courier New" w:hAnsi="Courier New" w:cs="Courier New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qFormat/>
    <w:rsid w:val="00BD2025"/>
    <w:rPr>
      <w:sz w:val="21"/>
      <w:szCs w:val="21"/>
    </w:rPr>
  </w:style>
  <w:style w:type="paragraph" w:customStyle="1" w:styleId="af3">
    <w:name w:val="代码样式"/>
    <w:link w:val="Chara"/>
    <w:qFormat/>
    <w:rsid w:val="00BD20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Chara">
    <w:name w:val="代码样式 Char"/>
    <w:basedOn w:val="a0"/>
    <w:link w:val="af3"/>
    <w:qFormat/>
    <w:rsid w:val="00BD2025"/>
    <w:rPr>
      <w:shd w:val="clear" w:color="auto" w:fill="A8D08D" w:themeFill="accent6" w:themeFillTint="99"/>
    </w:rPr>
  </w:style>
  <w:style w:type="character" w:customStyle="1" w:styleId="1Char">
    <w:name w:val="标题 1 Char"/>
    <w:basedOn w:val="a0"/>
    <w:link w:val="1"/>
    <w:uiPriority w:val="9"/>
    <w:qFormat/>
    <w:rsid w:val="00BD2025"/>
    <w:rPr>
      <w:rFonts w:eastAsia="宋体"/>
      <w:b/>
      <w:bCs/>
      <w:sz w:val="2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D2025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D2025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D20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uiPriority w:val="99"/>
    <w:semiHidden/>
    <w:qFormat/>
    <w:rsid w:val="00BD202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批注文字 Char"/>
    <w:basedOn w:val="a0"/>
    <w:link w:val="a5"/>
    <w:uiPriority w:val="99"/>
    <w:semiHidden/>
    <w:qFormat/>
    <w:rsid w:val="00BD202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7">
    <w:name w:val="页眉 Char"/>
    <w:basedOn w:val="a0"/>
    <w:link w:val="ab"/>
    <w:uiPriority w:val="99"/>
    <w:qFormat/>
    <w:rsid w:val="00BD202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页脚 Char"/>
    <w:basedOn w:val="a0"/>
    <w:link w:val="aa"/>
    <w:uiPriority w:val="99"/>
    <w:qFormat/>
    <w:rsid w:val="00BD202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正文文本 Char"/>
    <w:basedOn w:val="a0"/>
    <w:link w:val="a6"/>
    <w:uiPriority w:val="99"/>
    <w:semiHidden/>
    <w:qFormat/>
    <w:rsid w:val="00BD202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4">
    <w:name w:val="日期 Char"/>
    <w:basedOn w:val="a0"/>
    <w:link w:val="a8"/>
    <w:uiPriority w:val="99"/>
    <w:semiHidden/>
    <w:qFormat/>
    <w:rsid w:val="00BD202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纯文本 Char"/>
    <w:basedOn w:val="a0"/>
    <w:link w:val="a7"/>
    <w:uiPriority w:val="99"/>
    <w:semiHidden/>
    <w:qFormat/>
    <w:rsid w:val="00BD2025"/>
    <w:rPr>
      <w:rFonts w:asciiTheme="minorEastAsia" w:eastAsiaTheme="minorEastAsia" w:hAnsi="Courier New" w:cs="Courier New"/>
      <w:sz w:val="21"/>
      <w:szCs w:val="22"/>
    </w:rPr>
  </w:style>
  <w:style w:type="character" w:customStyle="1" w:styleId="Char9">
    <w:name w:val="批注主题 Char"/>
    <w:basedOn w:val="Char1"/>
    <w:link w:val="ae"/>
    <w:uiPriority w:val="99"/>
    <w:semiHidden/>
    <w:qFormat/>
    <w:rsid w:val="00BD202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BD2025"/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List Paragraph"/>
    <w:basedOn w:val="a"/>
    <w:uiPriority w:val="34"/>
    <w:qFormat/>
    <w:rsid w:val="00BD2025"/>
    <w:pPr>
      <w:ind w:firstLineChars="200" w:firstLine="420"/>
    </w:pPr>
  </w:style>
  <w:style w:type="character" w:customStyle="1" w:styleId="Char8">
    <w:name w:val="标题 Char"/>
    <w:basedOn w:val="a0"/>
    <w:link w:val="ad"/>
    <w:uiPriority w:val="10"/>
    <w:qFormat/>
    <w:rsid w:val="00BD202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qFormat/>
    <w:rsid w:val="00BD2025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qFormat/>
    <w:rsid w:val="00BD2025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qFormat/>
    <w:rsid w:val="00BD2025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BD2025"/>
    <w:rPr>
      <w:rFonts w:ascii="宋体" w:eastAsia="宋体" w:hAnsi="宋体"/>
      <w:color w:val="000000" w:themeColor="text1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BD2025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文档结构图 Char"/>
    <w:basedOn w:val="a0"/>
    <w:link w:val="a4"/>
    <w:uiPriority w:val="99"/>
    <w:semiHidden/>
    <w:qFormat/>
    <w:rsid w:val="00BD202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4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cp:lastPrinted>2025-12-10T09:40:00Z</cp:lastPrinted>
  <dcterms:created xsi:type="dcterms:W3CDTF">2025-12-10T16:01:00Z</dcterms:created>
  <dcterms:modified xsi:type="dcterms:W3CDTF">2025-12-10T16:01:00Z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4652841C056945D790F1CF69797B7E67_13</vt:lpwstr>
  </property>
  <property fmtid="{D5CDD505-2E9C-101B-9397-08002B2CF9AE}" pid="4" name="KSOTemplateDocerSaveRecord">
    <vt:lpwstr>eyJoZGlkIjoiMWRhNjNmNmE4NTUyYWQ2ZDZmZWEzZTZmODk2NTMwYTMiLCJ1c2VySWQiOiIxMTI0NTk1NjkyIn0=</vt:lpwstr>
  </property>
</Properties>
</file>