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9D" w:rsidRDefault="002467B2">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332E9D" w:rsidRDefault="002467B2">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中信银行股份有限公司</w:t>
      </w:r>
      <w:r>
        <w:rPr>
          <w:rFonts w:asciiTheme="majorEastAsia" w:eastAsiaTheme="majorEastAsia" w:hAnsiTheme="majorEastAsia" w:hint="eastAsia"/>
          <w:b/>
        </w:rPr>
        <w:t>为销售机构的公告</w:t>
      </w:r>
    </w:p>
    <w:p w:rsidR="00332E9D" w:rsidRDefault="00332E9D">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中信银行股份有限公司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中信银行</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中信银行“中信同业</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”金融服务平台</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332E9D" w:rsidRDefault="002467B2" w:rsidP="002467B2">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332E9D">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基金</w:t>
            </w:r>
          </w:p>
          <w:p w:rsidR="00332E9D" w:rsidRDefault="002467B2">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定投</w:t>
            </w:r>
          </w:p>
          <w:p w:rsidR="00332E9D" w:rsidRDefault="002467B2">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转换</w:t>
            </w:r>
          </w:p>
          <w:p w:rsidR="00332E9D" w:rsidRDefault="002467B2">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332E9D" w:rsidRDefault="002467B2">
            <w:pPr>
              <w:adjustRightInd w:val="0"/>
              <w:snapToGrid w:val="0"/>
              <w:jc w:val="center"/>
              <w:rPr>
                <w:b/>
                <w:color w:val="000000"/>
                <w:sz w:val="21"/>
                <w:szCs w:val="21"/>
              </w:rPr>
            </w:pPr>
            <w:r>
              <w:rPr>
                <w:rFonts w:hint="eastAsia"/>
                <w:b/>
                <w:color w:val="000000"/>
                <w:sz w:val="21"/>
                <w:szCs w:val="21"/>
              </w:rPr>
              <w:t>费率</w:t>
            </w:r>
          </w:p>
          <w:p w:rsidR="00332E9D" w:rsidRDefault="002467B2">
            <w:pPr>
              <w:adjustRightInd w:val="0"/>
              <w:snapToGrid w:val="0"/>
              <w:jc w:val="center"/>
              <w:rPr>
                <w:b/>
                <w:color w:val="000000"/>
                <w:sz w:val="21"/>
                <w:szCs w:val="21"/>
              </w:rPr>
            </w:pPr>
            <w:r>
              <w:rPr>
                <w:rFonts w:hint="eastAsia"/>
                <w:b/>
                <w:color w:val="000000"/>
                <w:sz w:val="21"/>
                <w:szCs w:val="21"/>
              </w:rPr>
              <w:t>优惠</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006264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平安惠轩纯债债券型证券投资基金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021901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平安惠轩纯债债券型证券投资基金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007017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007018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007019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332E9D">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color w:val="000000"/>
                <w:sz w:val="21"/>
                <w:szCs w:val="21"/>
                <w:lang/>
              </w:rPr>
            </w:pPr>
            <w:r>
              <w:rPr>
                <w:rFonts w:hint="eastAsia"/>
                <w:color w:val="000000"/>
                <w:sz w:val="21"/>
                <w:szCs w:val="21"/>
                <w:lang/>
              </w:rPr>
              <w:t>025176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F</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332E9D" w:rsidRDefault="002467B2">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bl>
    <w:p w:rsidR="00332E9D" w:rsidRDefault="002467B2" w:rsidP="002467B2">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332E9D" w:rsidRDefault="002467B2" w:rsidP="002467B2">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332E9D" w:rsidRDefault="002467B2">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332E9D" w:rsidRDefault="002467B2">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332E9D" w:rsidRDefault="002467B2" w:rsidP="002467B2">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332E9D" w:rsidRDefault="002467B2">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w:t>
      </w:r>
      <w:r>
        <w:rPr>
          <w:rFonts w:asciiTheme="minorEastAsia" w:eastAsiaTheme="minorEastAsia" w:hAnsiTheme="minorEastAsia" w:hint="eastAsia"/>
          <w:sz w:val="21"/>
          <w:szCs w:val="21"/>
        </w:rPr>
        <w:lastRenderedPageBreak/>
        <w:t>本公司根据销售机构提供的费率折扣办理，若销售机构费率优惠活动内容变更，以销售机构的活动公告为准，本公</w:t>
      </w:r>
      <w:r>
        <w:rPr>
          <w:rFonts w:asciiTheme="minorEastAsia" w:eastAsiaTheme="minorEastAsia" w:hAnsiTheme="minorEastAsia" w:hint="eastAsia"/>
          <w:sz w:val="21"/>
          <w:szCs w:val="21"/>
        </w:rPr>
        <w:t>司不再另行公告。</w:t>
      </w:r>
    </w:p>
    <w:p w:rsidR="00332E9D" w:rsidRDefault="002467B2" w:rsidP="002467B2">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中信银行股份有限公司</w:t>
      </w:r>
    </w:p>
    <w:p w:rsidR="00332E9D" w:rsidRDefault="002467B2">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cs="Calibri" w:hint="eastAsia"/>
          <w:sz w:val="21"/>
          <w:szCs w:val="21"/>
        </w:rPr>
        <w:t>95558</w:t>
      </w:r>
    </w:p>
    <w:p w:rsidR="00332E9D" w:rsidRDefault="002467B2">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cs="Calibri" w:hint="eastAsia"/>
          <w:sz w:val="21"/>
          <w:szCs w:val="21"/>
        </w:rPr>
        <w:t>www.citicbank.com</w:t>
      </w:r>
    </w:p>
    <w:p w:rsidR="00332E9D" w:rsidRDefault="002467B2">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332E9D" w:rsidRDefault="00332E9D">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332E9D" w:rsidRDefault="00332E9D">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332E9D" w:rsidRDefault="002467B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332E9D" w:rsidRDefault="002467B2" w:rsidP="002467B2">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332E9D" w:rsidRDefault="002467B2">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日</w:t>
      </w:r>
    </w:p>
    <w:sectPr w:rsidR="00332E9D" w:rsidSect="00332E9D">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467B2"/>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2E9D"/>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098B5143"/>
    <w:rsid w:val="13403830"/>
    <w:rsid w:val="18266FAC"/>
    <w:rsid w:val="2091705E"/>
    <w:rsid w:val="24594203"/>
    <w:rsid w:val="24666382"/>
    <w:rsid w:val="24A03DEF"/>
    <w:rsid w:val="2D8C3D5F"/>
    <w:rsid w:val="3D566DBE"/>
    <w:rsid w:val="3EFD39D6"/>
    <w:rsid w:val="3F34039E"/>
    <w:rsid w:val="42712DB3"/>
    <w:rsid w:val="43071F86"/>
    <w:rsid w:val="472E670D"/>
    <w:rsid w:val="49996865"/>
    <w:rsid w:val="4A133393"/>
    <w:rsid w:val="512310EE"/>
    <w:rsid w:val="51CA6C76"/>
    <w:rsid w:val="52031818"/>
    <w:rsid w:val="5DA10838"/>
    <w:rsid w:val="5F595C51"/>
    <w:rsid w:val="647F0B6F"/>
    <w:rsid w:val="68157452"/>
    <w:rsid w:val="68B776BB"/>
    <w:rsid w:val="69351851"/>
    <w:rsid w:val="740C207D"/>
    <w:rsid w:val="76F719E5"/>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9D"/>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332E9D"/>
  </w:style>
  <w:style w:type="paragraph" w:styleId="a4">
    <w:name w:val="Balloon Text"/>
    <w:basedOn w:val="a"/>
    <w:link w:val="Char0"/>
    <w:semiHidden/>
    <w:unhideWhenUsed/>
    <w:qFormat/>
    <w:rsid w:val="00332E9D"/>
    <w:rPr>
      <w:sz w:val="18"/>
      <w:szCs w:val="18"/>
    </w:rPr>
  </w:style>
  <w:style w:type="paragraph" w:styleId="a5">
    <w:name w:val="footer"/>
    <w:basedOn w:val="a"/>
    <w:link w:val="Char1"/>
    <w:uiPriority w:val="99"/>
    <w:unhideWhenUsed/>
    <w:qFormat/>
    <w:rsid w:val="00332E9D"/>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332E9D"/>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332E9D"/>
    <w:rPr>
      <w:b/>
      <w:bCs/>
    </w:rPr>
  </w:style>
  <w:style w:type="character" w:styleId="a8">
    <w:name w:val="Hyperlink"/>
    <w:basedOn w:val="a0"/>
    <w:unhideWhenUsed/>
    <w:qFormat/>
    <w:rsid w:val="00332E9D"/>
    <w:rPr>
      <w:color w:val="0000FF" w:themeColor="hyperlink"/>
      <w:u w:val="single"/>
    </w:rPr>
  </w:style>
  <w:style w:type="character" w:styleId="a9">
    <w:name w:val="annotation reference"/>
    <w:basedOn w:val="a0"/>
    <w:semiHidden/>
    <w:unhideWhenUsed/>
    <w:qFormat/>
    <w:rsid w:val="00332E9D"/>
    <w:rPr>
      <w:sz w:val="21"/>
      <w:szCs w:val="21"/>
    </w:rPr>
  </w:style>
  <w:style w:type="paragraph" w:customStyle="1" w:styleId="Default">
    <w:name w:val="Default"/>
    <w:qFormat/>
    <w:rsid w:val="00332E9D"/>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332E9D"/>
    <w:rPr>
      <w:sz w:val="18"/>
      <w:szCs w:val="18"/>
    </w:rPr>
  </w:style>
  <w:style w:type="character" w:customStyle="1" w:styleId="Char1">
    <w:name w:val="页脚 Char"/>
    <w:basedOn w:val="a0"/>
    <w:link w:val="a5"/>
    <w:uiPriority w:val="99"/>
    <w:qFormat/>
    <w:rsid w:val="00332E9D"/>
    <w:rPr>
      <w:sz w:val="18"/>
      <w:szCs w:val="18"/>
    </w:rPr>
  </w:style>
  <w:style w:type="character" w:customStyle="1" w:styleId="Char0">
    <w:name w:val="批注框文本 Char"/>
    <w:basedOn w:val="a0"/>
    <w:link w:val="a4"/>
    <w:semiHidden/>
    <w:qFormat/>
    <w:rsid w:val="00332E9D"/>
    <w:rPr>
      <w:rFonts w:ascii="宋体" w:hAnsi="宋体" w:cs="宋体"/>
      <w:sz w:val="18"/>
      <w:szCs w:val="18"/>
    </w:rPr>
  </w:style>
  <w:style w:type="character" w:customStyle="1" w:styleId="Char">
    <w:name w:val="批注文字 Char"/>
    <w:basedOn w:val="a0"/>
    <w:link w:val="a3"/>
    <w:semiHidden/>
    <w:qFormat/>
    <w:rsid w:val="00332E9D"/>
    <w:rPr>
      <w:rFonts w:ascii="宋体" w:hAnsi="宋体" w:cs="宋体"/>
      <w:sz w:val="24"/>
      <w:szCs w:val="24"/>
    </w:rPr>
  </w:style>
  <w:style w:type="character" w:customStyle="1" w:styleId="Char3">
    <w:name w:val="批注主题 Char"/>
    <w:basedOn w:val="Char"/>
    <w:link w:val="a7"/>
    <w:semiHidden/>
    <w:qFormat/>
    <w:rsid w:val="00332E9D"/>
    <w:rPr>
      <w:rFonts w:ascii="宋体" w:hAnsi="宋体" w:cs="宋体"/>
      <w:b/>
      <w:bCs/>
      <w:sz w:val="24"/>
      <w:szCs w:val="24"/>
    </w:rPr>
  </w:style>
  <w:style w:type="paragraph" w:styleId="aa">
    <w:name w:val="List Paragraph"/>
    <w:basedOn w:val="a"/>
    <w:uiPriority w:val="34"/>
    <w:qFormat/>
    <w:rsid w:val="00332E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4</DocSecurity>
  <Lines>9</Lines>
  <Paragraphs>2</Paragraphs>
  <ScaleCrop>false</ScaleCrop>
  <Company>PAIG</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