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E6" w:rsidRDefault="00765D2C">
      <w:pPr>
        <w:spacing w:line="360" w:lineRule="auto"/>
        <w:ind w:firstLineChars="200" w:firstLine="602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关于</w:t>
      </w:r>
      <w:bookmarkStart w:id="0" w:name="OLE_LINK2"/>
      <w:r w:rsidR="00662A8E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华安养老目标日期</w:t>
      </w:r>
      <w:r w:rsidR="00662A8E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2035</w:t>
      </w:r>
      <w:r w:rsidR="00662A8E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三年持有期混合型发起式基金中基金（</w:t>
      </w:r>
      <w:r w:rsidR="00662A8E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FOF</w:t>
      </w:r>
      <w:r w:rsidR="00662A8E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）</w:t>
      </w:r>
      <w:bookmarkEnd w:id="0"/>
      <w:r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可能触发基金合同终止情形的提示性公告</w:t>
      </w:r>
    </w:p>
    <w:p w:rsidR="00BC5CE6" w:rsidRDefault="00BC5CE6">
      <w:pPr>
        <w:spacing w:line="540" w:lineRule="exac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根据《中华人民共和国证券投资基金法》《公开募集证券投资基金运作管理办法》《</w:t>
      </w:r>
      <w:r w:rsidR="00662A8E">
        <w:rPr>
          <w:rFonts w:ascii="Times New Roman" w:hAnsi="Times New Roman" w:cs="Times New Roman" w:hint="eastAsia"/>
        </w:rPr>
        <w:t>华安养老目标日期</w:t>
      </w:r>
      <w:r w:rsidR="00662A8E">
        <w:rPr>
          <w:rFonts w:ascii="Times New Roman" w:hAnsi="Times New Roman" w:cs="Times New Roman" w:hint="eastAsia"/>
        </w:rPr>
        <w:t>2035</w:t>
      </w:r>
      <w:r w:rsidR="00662A8E">
        <w:rPr>
          <w:rFonts w:ascii="Times New Roman" w:hAnsi="Times New Roman" w:cs="Times New Roman" w:hint="eastAsia"/>
        </w:rPr>
        <w:t>三年持有期混合型发起式基金中基金（</w:t>
      </w:r>
      <w:r w:rsidR="00662A8E">
        <w:rPr>
          <w:rFonts w:ascii="Times New Roman" w:hAnsi="Times New Roman" w:cs="Times New Roman" w:hint="eastAsia"/>
        </w:rPr>
        <w:t>FOF</w:t>
      </w:r>
      <w:r w:rsidR="00662A8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基金合同》（以下简称</w:t>
      </w:r>
      <w:r>
        <w:rPr>
          <w:rFonts w:ascii="Times New Roman" w:hAnsi="Times New Roman" w:cs="Times New Roman" w:hint="eastAsia"/>
        </w:rPr>
        <w:t>“《</w:t>
      </w:r>
      <w:r>
        <w:rPr>
          <w:rFonts w:ascii="Times New Roman" w:hAnsi="Times New Roman" w:cs="Times New Roman"/>
        </w:rPr>
        <w:t>基金合同</w:t>
      </w:r>
      <w:r>
        <w:rPr>
          <w:rFonts w:ascii="Times New Roman" w:hAnsi="Times New Roman" w:cs="Times New Roman" w:hint="eastAsia"/>
        </w:rPr>
        <w:t>》”</w:t>
      </w:r>
      <w:r>
        <w:rPr>
          <w:rFonts w:ascii="Times New Roman" w:hAnsi="Times New Roman" w:cs="Times New Roman"/>
        </w:rPr>
        <w:t>）的有关规定，</w:t>
      </w:r>
      <w:r w:rsidR="00662A8E">
        <w:rPr>
          <w:rFonts w:ascii="Times New Roman" w:hAnsi="Times New Roman" w:cs="Times New Roman" w:hint="eastAsia"/>
        </w:rPr>
        <w:t>华安养老目标日期</w:t>
      </w:r>
      <w:r w:rsidR="00662A8E">
        <w:rPr>
          <w:rFonts w:ascii="Times New Roman" w:hAnsi="Times New Roman" w:cs="Times New Roman" w:hint="eastAsia"/>
        </w:rPr>
        <w:t>2035</w:t>
      </w:r>
      <w:r w:rsidR="00662A8E">
        <w:rPr>
          <w:rFonts w:ascii="Times New Roman" w:hAnsi="Times New Roman" w:cs="Times New Roman" w:hint="eastAsia"/>
        </w:rPr>
        <w:t>三年持有期混合型发起式基金中基金（</w:t>
      </w:r>
      <w:r w:rsidR="00662A8E">
        <w:rPr>
          <w:rFonts w:ascii="Times New Roman" w:hAnsi="Times New Roman" w:cs="Times New Roman" w:hint="eastAsia"/>
        </w:rPr>
        <w:t>FOF</w:t>
      </w:r>
      <w:r w:rsidR="00662A8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（以下简称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>）可能触发基金合同终止情形，</w:t>
      </w:r>
      <w:r w:rsidR="008447E0" w:rsidRPr="00714698">
        <w:rPr>
          <w:rFonts w:ascii="Times New Roman" w:hAnsi="Times New Roman" w:cs="Times New Roman" w:hint="eastAsia"/>
        </w:rPr>
        <w:t>为保护基金份额持有人利益，</w:t>
      </w:r>
      <w:r>
        <w:rPr>
          <w:rFonts w:ascii="Times New Roman" w:hAnsi="Times New Roman" w:cs="Times New Roman"/>
        </w:rPr>
        <w:t>现将相关事项提示公告如下：</w:t>
      </w:r>
    </w:p>
    <w:p w:rsidR="00BC5CE6" w:rsidRDefault="00BC5CE6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一、本基金基本信息</w:t>
      </w: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、基金名称：</w:t>
      </w:r>
      <w:r w:rsidR="00662A8E">
        <w:rPr>
          <w:rFonts w:ascii="Times New Roman" w:hAnsi="Times New Roman" w:cs="Times New Roman" w:hint="eastAsia"/>
        </w:rPr>
        <w:t>华安养老目标日期</w:t>
      </w:r>
      <w:r w:rsidR="00662A8E">
        <w:rPr>
          <w:rFonts w:ascii="Times New Roman" w:hAnsi="Times New Roman" w:cs="Times New Roman" w:hint="eastAsia"/>
        </w:rPr>
        <w:t>2035</w:t>
      </w:r>
      <w:r w:rsidR="00662A8E">
        <w:rPr>
          <w:rFonts w:ascii="Times New Roman" w:hAnsi="Times New Roman" w:cs="Times New Roman" w:hint="eastAsia"/>
        </w:rPr>
        <w:t>三年持有期混合型发起式基金中基金（</w:t>
      </w:r>
      <w:r w:rsidR="00662A8E">
        <w:rPr>
          <w:rFonts w:ascii="Times New Roman" w:hAnsi="Times New Roman" w:cs="Times New Roman" w:hint="eastAsia"/>
        </w:rPr>
        <w:t>FOF</w:t>
      </w:r>
      <w:r w:rsidR="00662A8E">
        <w:rPr>
          <w:rFonts w:ascii="Times New Roman" w:hAnsi="Times New Roman" w:cs="Times New Roman" w:hint="eastAsia"/>
        </w:rPr>
        <w:t>）</w:t>
      </w: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、基金代码：</w:t>
      </w:r>
      <w:r w:rsidR="00662A8E" w:rsidRPr="00662A8E">
        <w:rPr>
          <w:rFonts w:ascii="Times New Roman" w:hAnsi="Times New Roman" w:cs="Times New Roman"/>
        </w:rPr>
        <w:t>016271</w:t>
      </w:r>
      <w:r>
        <w:rPr>
          <w:rFonts w:ascii="Times New Roman" w:hAnsi="Times New Roman" w:cs="Times New Roman"/>
        </w:rPr>
        <w:t>（简称：</w:t>
      </w:r>
      <w:r w:rsidR="00662A8E" w:rsidRPr="00662A8E">
        <w:rPr>
          <w:rFonts w:ascii="Times New Roman" w:hAnsi="Times New Roman" w:cs="Times New Roman" w:hint="eastAsia"/>
        </w:rPr>
        <w:t>华安养老目标</w:t>
      </w:r>
      <w:r w:rsidR="00662A8E" w:rsidRPr="00662A8E">
        <w:rPr>
          <w:rFonts w:ascii="Times New Roman" w:hAnsi="Times New Roman" w:cs="Times New Roman" w:hint="eastAsia"/>
        </w:rPr>
        <w:t>2035</w:t>
      </w:r>
      <w:r w:rsidR="00662A8E" w:rsidRPr="00662A8E">
        <w:rPr>
          <w:rFonts w:ascii="Times New Roman" w:hAnsi="Times New Roman" w:cs="Times New Roman" w:hint="eastAsia"/>
        </w:rPr>
        <w:t>三年持有混合发起式（</w:t>
      </w:r>
      <w:r w:rsidR="00662A8E" w:rsidRPr="00662A8E">
        <w:rPr>
          <w:rFonts w:ascii="Times New Roman" w:hAnsi="Times New Roman" w:cs="Times New Roman" w:hint="eastAsia"/>
        </w:rPr>
        <w:t>FOF</w:t>
      </w:r>
      <w:r w:rsidR="00662A8E" w:rsidRPr="00662A8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）；</w:t>
      </w:r>
      <w:r w:rsidR="005D0B1D" w:rsidDel="005D0B1D">
        <w:rPr>
          <w:rFonts w:ascii="Times New Roman" w:hAnsi="Times New Roman" w:cs="Times New Roman"/>
        </w:rPr>
        <w:t xml:space="preserve"> </w:t>
      </w: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、基金类型：</w:t>
      </w:r>
      <w:r w:rsidR="00907099" w:rsidRPr="009F00C0">
        <w:rPr>
          <w:rFonts w:ascii="Times New Roman" w:hAnsi="Times New Roman" w:cs="Times New Roman" w:hint="eastAsia"/>
        </w:rPr>
        <w:t>基金中基金</w:t>
      </w: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、基金运作方式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>契约型开放式</w:t>
      </w:r>
    </w:p>
    <w:p w:rsidR="00BC5CE6" w:rsidRDefault="00765D2C" w:rsidP="009F00C0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、基金合同生效日：</w:t>
      </w:r>
      <w:r w:rsidR="00662A8E" w:rsidRPr="009F00C0">
        <w:rPr>
          <w:rFonts w:ascii="Times New Roman" w:hAnsi="Times New Roman" w:cs="Times New Roman" w:hint="eastAsia"/>
        </w:rPr>
        <w:t>202</w:t>
      </w:r>
      <w:r w:rsidR="00662A8E">
        <w:rPr>
          <w:rFonts w:ascii="Times New Roman" w:hAnsi="Times New Roman" w:cs="Times New Roman"/>
        </w:rPr>
        <w:t>3</w:t>
      </w:r>
      <w:r w:rsidR="00907099" w:rsidRPr="009F00C0">
        <w:rPr>
          <w:rFonts w:ascii="Times New Roman" w:hAnsi="Times New Roman" w:cs="Times New Roman" w:hint="eastAsia"/>
        </w:rPr>
        <w:t>年</w:t>
      </w:r>
      <w:r w:rsidR="00662A8E">
        <w:rPr>
          <w:rFonts w:ascii="Times New Roman" w:hAnsi="Times New Roman" w:cs="Times New Roman"/>
        </w:rPr>
        <w:t>1</w:t>
      </w:r>
      <w:r w:rsidR="00907099" w:rsidRPr="009F00C0">
        <w:rPr>
          <w:rFonts w:ascii="Times New Roman" w:hAnsi="Times New Roman" w:cs="Times New Roman" w:hint="eastAsia"/>
        </w:rPr>
        <w:t>月</w:t>
      </w:r>
      <w:r w:rsidR="00662A8E">
        <w:rPr>
          <w:rFonts w:ascii="Times New Roman" w:hAnsi="Times New Roman" w:cs="Times New Roman"/>
        </w:rPr>
        <w:t>11</w:t>
      </w:r>
      <w:r w:rsidR="00907099" w:rsidRPr="009F00C0">
        <w:rPr>
          <w:rFonts w:ascii="Times New Roman" w:hAnsi="Times New Roman" w:cs="Times New Roman" w:hint="eastAsia"/>
        </w:rPr>
        <w:t>日</w:t>
      </w:r>
    </w:p>
    <w:p w:rsidR="00BC5CE6" w:rsidRDefault="00765D2C" w:rsidP="009F00C0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、基金管理人名称：华安基金管理有限公司</w:t>
      </w:r>
    </w:p>
    <w:p w:rsidR="00BC5CE6" w:rsidRDefault="00765D2C" w:rsidP="009F00C0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、基金托管人名称：</w:t>
      </w:r>
      <w:hyperlink r:id="rId7" w:history="1">
        <w:r w:rsidR="00662A8E">
          <w:rPr>
            <w:rFonts w:ascii="Times New Roman" w:hAnsi="Times New Roman" w:cs="Times New Roman" w:hint="eastAsia"/>
          </w:rPr>
          <w:t>中国银行股份有限公司</w:t>
        </w:r>
      </w:hyperlink>
    </w:p>
    <w:p w:rsidR="00BC5CE6" w:rsidRDefault="00BC5CE6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</w:rPr>
      </w:pP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二、可能触发基金合同终止的情形说明</w:t>
      </w:r>
      <w:r>
        <w:rPr>
          <w:rFonts w:ascii="Times New Roman" w:hAnsi="Times New Roman" w:cs="Times New Roman"/>
          <w:b/>
        </w:rPr>
        <w:t xml:space="preserve"> </w:t>
      </w: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根据《基金合同》“第五部分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基金备案”</w:t>
      </w:r>
      <w:r w:rsidR="008447E0" w:rsidRPr="008447E0">
        <w:rPr>
          <w:rFonts w:ascii="Times New Roman" w:hAnsi="Times New Roman" w:cs="Times New Roman" w:hint="eastAsia"/>
        </w:rPr>
        <w:t>的约定，</w:t>
      </w:r>
      <w:r w:rsidR="00907099" w:rsidRPr="005B44E1">
        <w:rPr>
          <w:bCs/>
        </w:rPr>
        <w:t>《基金合同》生效</w:t>
      </w:r>
      <w:r w:rsidR="00907099" w:rsidRPr="005B44E1">
        <w:rPr>
          <w:rFonts w:hint="eastAsia"/>
          <w:bCs/>
        </w:rPr>
        <w:t>日起三年后的对应日，若基金资产净值低于二亿元的，基金合同自动终止，同时不得通过召开基金份额持有人大会延续基金合同期限。</w:t>
      </w:r>
    </w:p>
    <w:p w:rsidR="009E29C6" w:rsidRPr="009E29C6" w:rsidRDefault="009E29C6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 w:rsidRPr="009E29C6">
        <w:rPr>
          <w:rFonts w:ascii="Times New Roman" w:hAnsi="Times New Roman" w:cs="Times New Roman" w:hint="eastAsia"/>
        </w:rPr>
        <w:t>本基金《基金合同》生效日为</w:t>
      </w:r>
      <w:r w:rsidR="00662A8E" w:rsidRPr="009F00C0">
        <w:rPr>
          <w:rFonts w:ascii="Times New Roman" w:hAnsi="Times New Roman" w:cs="Times New Roman" w:hint="eastAsia"/>
        </w:rPr>
        <w:t>202</w:t>
      </w:r>
      <w:r w:rsidR="00662A8E">
        <w:rPr>
          <w:rFonts w:ascii="Times New Roman" w:hAnsi="Times New Roman" w:cs="Times New Roman"/>
        </w:rPr>
        <w:t>3</w:t>
      </w:r>
      <w:r w:rsidR="00662A8E" w:rsidRPr="009F00C0">
        <w:rPr>
          <w:rFonts w:ascii="Times New Roman" w:hAnsi="Times New Roman" w:cs="Times New Roman" w:hint="eastAsia"/>
        </w:rPr>
        <w:t>年</w:t>
      </w:r>
      <w:r w:rsidR="00662A8E">
        <w:rPr>
          <w:rFonts w:ascii="Times New Roman" w:hAnsi="Times New Roman" w:cs="Times New Roman"/>
        </w:rPr>
        <w:t>1</w:t>
      </w:r>
      <w:r w:rsidR="00662A8E" w:rsidRPr="009F00C0">
        <w:rPr>
          <w:rFonts w:ascii="Times New Roman" w:hAnsi="Times New Roman" w:cs="Times New Roman" w:hint="eastAsia"/>
        </w:rPr>
        <w:t>月</w:t>
      </w:r>
      <w:r w:rsidR="00662A8E">
        <w:rPr>
          <w:rFonts w:ascii="Times New Roman" w:hAnsi="Times New Roman" w:cs="Times New Roman"/>
        </w:rPr>
        <w:t>11</w:t>
      </w:r>
      <w:r w:rsidR="00662A8E" w:rsidRPr="009F00C0">
        <w:rPr>
          <w:rFonts w:ascii="Times New Roman" w:hAnsi="Times New Roman" w:cs="Times New Roman" w:hint="eastAsia"/>
        </w:rPr>
        <w:t>日</w:t>
      </w:r>
      <w:r w:rsidRPr="009E29C6">
        <w:rPr>
          <w:rFonts w:ascii="Times New Roman" w:hAnsi="Times New Roman" w:cs="Times New Roman" w:hint="eastAsia"/>
        </w:rPr>
        <w:t>。《基金合同》生效</w:t>
      </w:r>
      <w:bookmarkStart w:id="1" w:name="OLE_LINK1"/>
      <w:r w:rsidR="009401F5" w:rsidRPr="009401F5">
        <w:rPr>
          <w:rFonts w:ascii="Times New Roman" w:hAnsi="Times New Roman" w:cs="Times New Roman" w:hint="eastAsia"/>
        </w:rPr>
        <w:t>日起三年后的对应日</w:t>
      </w:r>
      <w:bookmarkEnd w:id="1"/>
      <w:r w:rsidRPr="009E29C6">
        <w:rPr>
          <w:rFonts w:ascii="Times New Roman" w:hAnsi="Times New Roman" w:cs="Times New Roman" w:hint="eastAsia"/>
        </w:rPr>
        <w:t>为</w:t>
      </w:r>
      <w:r w:rsidR="00662A8E" w:rsidRPr="009F00C0">
        <w:rPr>
          <w:rFonts w:ascii="Times New Roman" w:hAnsi="Times New Roman" w:cs="Times New Roman" w:hint="eastAsia"/>
        </w:rPr>
        <w:t>202</w:t>
      </w:r>
      <w:r w:rsidR="00662A8E">
        <w:rPr>
          <w:rFonts w:ascii="Times New Roman" w:hAnsi="Times New Roman" w:cs="Times New Roman" w:hint="eastAsia"/>
        </w:rPr>
        <w:t>6</w:t>
      </w:r>
      <w:r w:rsidR="00662A8E" w:rsidRPr="009F00C0">
        <w:rPr>
          <w:rFonts w:ascii="Times New Roman" w:hAnsi="Times New Roman" w:cs="Times New Roman" w:hint="eastAsia"/>
        </w:rPr>
        <w:t>年</w:t>
      </w:r>
      <w:r w:rsidR="00662A8E">
        <w:rPr>
          <w:rFonts w:ascii="Times New Roman" w:hAnsi="Times New Roman" w:cs="Times New Roman"/>
        </w:rPr>
        <w:t>1</w:t>
      </w:r>
      <w:r w:rsidR="00662A8E" w:rsidRPr="009F00C0">
        <w:rPr>
          <w:rFonts w:ascii="Times New Roman" w:hAnsi="Times New Roman" w:cs="Times New Roman" w:hint="eastAsia"/>
        </w:rPr>
        <w:t>月</w:t>
      </w:r>
      <w:r w:rsidR="00662A8E">
        <w:rPr>
          <w:rFonts w:ascii="Times New Roman" w:hAnsi="Times New Roman" w:cs="Times New Roman"/>
        </w:rPr>
        <w:t>11</w:t>
      </w:r>
      <w:r w:rsidR="00662A8E" w:rsidRPr="009F00C0">
        <w:rPr>
          <w:rFonts w:ascii="Times New Roman" w:hAnsi="Times New Roman" w:cs="Times New Roman" w:hint="eastAsia"/>
        </w:rPr>
        <w:t>日</w:t>
      </w:r>
      <w:r w:rsidRPr="009E29C6">
        <w:rPr>
          <w:rFonts w:ascii="Times New Roman" w:hAnsi="Times New Roman" w:cs="Times New Roman" w:hint="eastAsia"/>
        </w:rPr>
        <w:t>。若截至</w:t>
      </w:r>
      <w:r w:rsidR="00662A8E" w:rsidRPr="009F00C0">
        <w:rPr>
          <w:rFonts w:ascii="Times New Roman" w:hAnsi="Times New Roman" w:cs="Times New Roman" w:hint="eastAsia"/>
        </w:rPr>
        <w:t>202</w:t>
      </w:r>
      <w:r w:rsidR="00662A8E">
        <w:rPr>
          <w:rFonts w:ascii="Times New Roman" w:hAnsi="Times New Roman" w:cs="Times New Roman" w:hint="eastAsia"/>
        </w:rPr>
        <w:t>6</w:t>
      </w:r>
      <w:r w:rsidR="00662A8E" w:rsidRPr="009F00C0">
        <w:rPr>
          <w:rFonts w:ascii="Times New Roman" w:hAnsi="Times New Roman" w:cs="Times New Roman" w:hint="eastAsia"/>
        </w:rPr>
        <w:t>年</w:t>
      </w:r>
      <w:r w:rsidR="00662A8E">
        <w:rPr>
          <w:rFonts w:ascii="Times New Roman" w:hAnsi="Times New Roman" w:cs="Times New Roman"/>
        </w:rPr>
        <w:t>1</w:t>
      </w:r>
      <w:r w:rsidR="00662A8E" w:rsidRPr="009F00C0">
        <w:rPr>
          <w:rFonts w:ascii="Times New Roman" w:hAnsi="Times New Roman" w:cs="Times New Roman" w:hint="eastAsia"/>
        </w:rPr>
        <w:t>月</w:t>
      </w:r>
      <w:r w:rsidR="00662A8E">
        <w:rPr>
          <w:rFonts w:ascii="Times New Roman" w:hAnsi="Times New Roman" w:cs="Times New Roman"/>
        </w:rPr>
        <w:t>11</w:t>
      </w:r>
      <w:r w:rsidR="00662A8E" w:rsidRPr="009F00C0">
        <w:rPr>
          <w:rFonts w:ascii="Times New Roman" w:hAnsi="Times New Roman" w:cs="Times New Roman" w:hint="eastAsia"/>
        </w:rPr>
        <w:t>日</w:t>
      </w:r>
      <w:r w:rsidRPr="009E29C6">
        <w:rPr>
          <w:rFonts w:ascii="Times New Roman" w:hAnsi="Times New Roman" w:cs="Times New Roman" w:hint="eastAsia"/>
        </w:rPr>
        <w:t>日终，本基金出现上述触发《基金合同》终止的情形（即本基金基金资产净值低于</w:t>
      </w:r>
      <w:r w:rsidRPr="009E29C6">
        <w:rPr>
          <w:rFonts w:ascii="Times New Roman" w:hAnsi="Times New Roman" w:cs="Times New Roman" w:hint="eastAsia"/>
        </w:rPr>
        <w:t>2</w:t>
      </w:r>
      <w:r w:rsidRPr="009E29C6">
        <w:rPr>
          <w:rFonts w:ascii="Times New Roman" w:hAnsi="Times New Roman" w:cs="Times New Roman" w:hint="eastAsia"/>
        </w:rPr>
        <w:t>亿元），本基金管理人将自动终止《基金合同》，并按照《基金合同》的约定履行基金财产清算程序，无须召开基金份额持有人大会。</w:t>
      </w:r>
    </w:p>
    <w:p w:rsidR="00BC5CE6" w:rsidRPr="00F975C6" w:rsidRDefault="00BC5CE6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三、其它需要提示的事项</w:t>
      </w: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、如出现触发基金合同终止的情形，基金管理人将根据相关法律法规、《基金合同》等规定成立基金财产清算小组，履行清算程序。敬请投资者予以关注。</w:t>
      </w: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、投资者欲了解本基金的详细情况，</w:t>
      </w:r>
      <w:r>
        <w:rPr>
          <w:rFonts w:ascii="Times New Roman" w:hAnsi="Times New Roman" w:cs="Times New Roman" w:hint="eastAsia"/>
        </w:rPr>
        <w:t>请详细阅读本基金基金合同和招募说明书等法律文件。</w:t>
      </w:r>
      <w:r>
        <w:rPr>
          <w:rFonts w:ascii="Times New Roman" w:hAnsi="Times New Roman" w:cs="Times New Roman"/>
        </w:rPr>
        <w:t>投资者可拨打本公司的客户服务电话（</w:t>
      </w:r>
      <w:r>
        <w:rPr>
          <w:rFonts w:ascii="Times New Roman" w:hAnsi="Times New Roman" w:cs="Times New Roman"/>
        </w:rPr>
        <w:t>40088-50099</w:t>
      </w:r>
      <w:r>
        <w:rPr>
          <w:rFonts w:ascii="Times New Roman" w:hAnsi="Times New Roman" w:cs="Times New Roman"/>
        </w:rPr>
        <w:t>）或通过本公司网站（</w:t>
      </w:r>
      <w:r>
        <w:rPr>
          <w:rFonts w:ascii="Times New Roman" w:hAnsi="Times New Roman" w:cs="Times New Roman"/>
        </w:rPr>
        <w:t>www.huaan.com.cn</w:t>
      </w:r>
      <w:r>
        <w:rPr>
          <w:rFonts w:ascii="Times New Roman" w:hAnsi="Times New Roman" w:cs="Times New Roman"/>
        </w:rPr>
        <w:t>）了解基金相关事宜。</w:t>
      </w:r>
    </w:p>
    <w:p w:rsidR="00BC5CE6" w:rsidRDefault="00BC5CE6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BC5CE6" w:rsidRDefault="00765D2C">
      <w:pPr>
        <w:ind w:firstLine="4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特此公告。</w:t>
      </w:r>
    </w:p>
    <w:p w:rsidR="00BC5CE6" w:rsidRDefault="00BC5CE6">
      <w:pPr>
        <w:pStyle w:val="a7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</w:rPr>
      </w:pP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华安基金管理有限公司</w:t>
      </w: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D7116E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年</w:t>
      </w:r>
      <w:r w:rsidR="00467C5E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月</w:t>
      </w:r>
      <w:r w:rsidR="002A3435">
        <w:rPr>
          <w:rFonts w:ascii="Times New Roman" w:hAnsi="Times New Roman" w:cs="Times New Roman"/>
        </w:rPr>
        <w:t>10</w:t>
      </w:r>
      <w:bookmarkStart w:id="2" w:name="_GoBack"/>
      <w:bookmarkEnd w:id="2"/>
      <w:r>
        <w:rPr>
          <w:rFonts w:ascii="Times New Roman" w:hAnsi="Times New Roman" w:cs="Times New Roman"/>
        </w:rPr>
        <w:t>日</w:t>
      </w:r>
    </w:p>
    <w:sectPr w:rsidR="00BC5CE6" w:rsidSect="009F182F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D760C" w16cex:dateUtc="2025-12-05T0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D1A343" w16cid:durableId="2CDD760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2FF" w:rsidRDefault="000A22FF">
      <w:r>
        <w:separator/>
      </w:r>
    </w:p>
  </w:endnote>
  <w:endnote w:type="continuationSeparator" w:id="0">
    <w:p w:rsidR="000A22FF" w:rsidRDefault="000A2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BC5CE6" w:rsidRDefault="009F182F">
        <w:pPr>
          <w:pStyle w:val="a5"/>
          <w:jc w:val="center"/>
        </w:pPr>
        <w:r>
          <w:fldChar w:fldCharType="begin"/>
        </w:r>
        <w:r w:rsidR="00765D2C">
          <w:instrText>PAGE   \* MERGEFORMAT</w:instrText>
        </w:r>
        <w:r>
          <w:fldChar w:fldCharType="separate"/>
        </w:r>
        <w:r w:rsidR="00783089" w:rsidRPr="00783089">
          <w:rPr>
            <w:noProof/>
            <w:lang w:val="zh-CN"/>
          </w:rPr>
          <w:t>2</w:t>
        </w:r>
        <w:r>
          <w:fldChar w:fldCharType="end"/>
        </w:r>
      </w:p>
    </w:sdtContent>
  </w:sdt>
  <w:p w:rsidR="00BC5CE6" w:rsidRDefault="00BC5CE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BC5CE6" w:rsidRDefault="009F182F">
        <w:pPr>
          <w:pStyle w:val="a5"/>
          <w:jc w:val="center"/>
        </w:pPr>
        <w:r>
          <w:fldChar w:fldCharType="begin"/>
        </w:r>
        <w:r w:rsidR="00765D2C">
          <w:instrText>PAGE   \* MERGEFORMAT</w:instrText>
        </w:r>
        <w:r>
          <w:fldChar w:fldCharType="separate"/>
        </w:r>
        <w:r w:rsidR="00783089" w:rsidRPr="00783089">
          <w:rPr>
            <w:noProof/>
            <w:lang w:val="zh-CN"/>
          </w:rPr>
          <w:t>1</w:t>
        </w:r>
        <w:r>
          <w:fldChar w:fldCharType="end"/>
        </w:r>
      </w:p>
    </w:sdtContent>
  </w:sdt>
  <w:p w:rsidR="00BC5CE6" w:rsidRDefault="00BC5C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2FF" w:rsidRDefault="000A22FF">
      <w:r>
        <w:separator/>
      </w:r>
    </w:p>
  </w:footnote>
  <w:footnote w:type="continuationSeparator" w:id="0">
    <w:p w:rsidR="000A22FF" w:rsidRDefault="000A22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A60"/>
    <w:rsid w:val="0002286F"/>
    <w:rsid w:val="00032919"/>
    <w:rsid w:val="00035FA9"/>
    <w:rsid w:val="00046F39"/>
    <w:rsid w:val="000927CC"/>
    <w:rsid w:val="000A22FF"/>
    <w:rsid w:val="000C126F"/>
    <w:rsid w:val="000D74CA"/>
    <w:rsid w:val="00112C54"/>
    <w:rsid w:val="00115728"/>
    <w:rsid w:val="0012397A"/>
    <w:rsid w:val="00150C0F"/>
    <w:rsid w:val="00154FE5"/>
    <w:rsid w:val="001805C8"/>
    <w:rsid w:val="001E4A70"/>
    <w:rsid w:val="001F0283"/>
    <w:rsid w:val="002018A0"/>
    <w:rsid w:val="00210678"/>
    <w:rsid w:val="00226AE4"/>
    <w:rsid w:val="00251908"/>
    <w:rsid w:val="00252BDE"/>
    <w:rsid w:val="00270D2F"/>
    <w:rsid w:val="0027524B"/>
    <w:rsid w:val="002A3435"/>
    <w:rsid w:val="002A67DD"/>
    <w:rsid w:val="002B11A6"/>
    <w:rsid w:val="002B5939"/>
    <w:rsid w:val="002D15AA"/>
    <w:rsid w:val="002E4555"/>
    <w:rsid w:val="00307282"/>
    <w:rsid w:val="00323E49"/>
    <w:rsid w:val="003259D5"/>
    <w:rsid w:val="0033106D"/>
    <w:rsid w:val="003367D2"/>
    <w:rsid w:val="003447D6"/>
    <w:rsid w:val="00351473"/>
    <w:rsid w:val="00352BC3"/>
    <w:rsid w:val="00365A3F"/>
    <w:rsid w:val="00372D5A"/>
    <w:rsid w:val="00391B83"/>
    <w:rsid w:val="00396CD9"/>
    <w:rsid w:val="00397336"/>
    <w:rsid w:val="003A217B"/>
    <w:rsid w:val="003C4095"/>
    <w:rsid w:val="003D2081"/>
    <w:rsid w:val="003D2CEA"/>
    <w:rsid w:val="003E28A3"/>
    <w:rsid w:val="003F5C6F"/>
    <w:rsid w:val="003F7A4F"/>
    <w:rsid w:val="00421FFF"/>
    <w:rsid w:val="00453954"/>
    <w:rsid w:val="00467C5E"/>
    <w:rsid w:val="00477EDD"/>
    <w:rsid w:val="00493B6C"/>
    <w:rsid w:val="004A3A28"/>
    <w:rsid w:val="004A404D"/>
    <w:rsid w:val="004D0C7C"/>
    <w:rsid w:val="004F6A53"/>
    <w:rsid w:val="005238A2"/>
    <w:rsid w:val="0053298C"/>
    <w:rsid w:val="00544E12"/>
    <w:rsid w:val="00560D66"/>
    <w:rsid w:val="00564F2C"/>
    <w:rsid w:val="005A3ADC"/>
    <w:rsid w:val="005D0844"/>
    <w:rsid w:val="005D0B1D"/>
    <w:rsid w:val="005D4F02"/>
    <w:rsid w:val="005E59F8"/>
    <w:rsid w:val="005E6D51"/>
    <w:rsid w:val="006404BA"/>
    <w:rsid w:val="006450BE"/>
    <w:rsid w:val="00650BE8"/>
    <w:rsid w:val="00662A8E"/>
    <w:rsid w:val="0068620F"/>
    <w:rsid w:val="006B1272"/>
    <w:rsid w:val="006D3890"/>
    <w:rsid w:val="006E2505"/>
    <w:rsid w:val="007036B5"/>
    <w:rsid w:val="007156A3"/>
    <w:rsid w:val="007157A9"/>
    <w:rsid w:val="0075274C"/>
    <w:rsid w:val="00755B71"/>
    <w:rsid w:val="00765D2C"/>
    <w:rsid w:val="007762CA"/>
    <w:rsid w:val="00783089"/>
    <w:rsid w:val="007A1F6C"/>
    <w:rsid w:val="007A475E"/>
    <w:rsid w:val="007B428D"/>
    <w:rsid w:val="007C590C"/>
    <w:rsid w:val="007E0CC2"/>
    <w:rsid w:val="0080506E"/>
    <w:rsid w:val="008077FF"/>
    <w:rsid w:val="008207D1"/>
    <w:rsid w:val="00821228"/>
    <w:rsid w:val="00824147"/>
    <w:rsid w:val="008254B0"/>
    <w:rsid w:val="00835CBD"/>
    <w:rsid w:val="008447E0"/>
    <w:rsid w:val="00850F43"/>
    <w:rsid w:val="008620D4"/>
    <w:rsid w:val="00865379"/>
    <w:rsid w:val="008E6489"/>
    <w:rsid w:val="00901C87"/>
    <w:rsid w:val="00907099"/>
    <w:rsid w:val="00932E67"/>
    <w:rsid w:val="00932ED7"/>
    <w:rsid w:val="009401F5"/>
    <w:rsid w:val="00984F1D"/>
    <w:rsid w:val="009D6F29"/>
    <w:rsid w:val="009E29C6"/>
    <w:rsid w:val="009F00C0"/>
    <w:rsid w:val="009F182F"/>
    <w:rsid w:val="009F74B2"/>
    <w:rsid w:val="00A04113"/>
    <w:rsid w:val="00A30B3C"/>
    <w:rsid w:val="00A552DB"/>
    <w:rsid w:val="00A81432"/>
    <w:rsid w:val="00A95065"/>
    <w:rsid w:val="00A9595B"/>
    <w:rsid w:val="00AB3C97"/>
    <w:rsid w:val="00AB5910"/>
    <w:rsid w:val="00AC0045"/>
    <w:rsid w:val="00B10000"/>
    <w:rsid w:val="00B40B08"/>
    <w:rsid w:val="00B47317"/>
    <w:rsid w:val="00B61A87"/>
    <w:rsid w:val="00B855B6"/>
    <w:rsid w:val="00BB6110"/>
    <w:rsid w:val="00BC5CE6"/>
    <w:rsid w:val="00BD41B4"/>
    <w:rsid w:val="00BE45FA"/>
    <w:rsid w:val="00BF7F9D"/>
    <w:rsid w:val="00C25A47"/>
    <w:rsid w:val="00C4239F"/>
    <w:rsid w:val="00C631CB"/>
    <w:rsid w:val="00C8352D"/>
    <w:rsid w:val="00CA4930"/>
    <w:rsid w:val="00CE1FC5"/>
    <w:rsid w:val="00CF517A"/>
    <w:rsid w:val="00D029FE"/>
    <w:rsid w:val="00D10AE9"/>
    <w:rsid w:val="00D2635D"/>
    <w:rsid w:val="00D27DD9"/>
    <w:rsid w:val="00D3285F"/>
    <w:rsid w:val="00D55C03"/>
    <w:rsid w:val="00D6327B"/>
    <w:rsid w:val="00D7116E"/>
    <w:rsid w:val="00D9399A"/>
    <w:rsid w:val="00DA54E7"/>
    <w:rsid w:val="00DE6CF2"/>
    <w:rsid w:val="00DF42CE"/>
    <w:rsid w:val="00E24C05"/>
    <w:rsid w:val="00E36594"/>
    <w:rsid w:val="00E85954"/>
    <w:rsid w:val="00E97E90"/>
    <w:rsid w:val="00EA7F87"/>
    <w:rsid w:val="00EB4B49"/>
    <w:rsid w:val="00EB7EEC"/>
    <w:rsid w:val="00ED08FC"/>
    <w:rsid w:val="00EE0BA7"/>
    <w:rsid w:val="00F15064"/>
    <w:rsid w:val="00F401D3"/>
    <w:rsid w:val="00F76FD0"/>
    <w:rsid w:val="00F861E2"/>
    <w:rsid w:val="00F975C6"/>
    <w:rsid w:val="00FA6DC4"/>
    <w:rsid w:val="00FB64D3"/>
    <w:rsid w:val="00FC071B"/>
    <w:rsid w:val="00FC5097"/>
    <w:rsid w:val="00FD135A"/>
    <w:rsid w:val="00FE5A60"/>
    <w:rsid w:val="00FE7788"/>
    <w:rsid w:val="60E0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F182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9F182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F1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9F1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9F18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9F182F"/>
    <w:rPr>
      <w:b/>
      <w:bCs/>
    </w:rPr>
  </w:style>
  <w:style w:type="character" w:styleId="a9">
    <w:name w:val="Hyperlink"/>
    <w:basedOn w:val="a0"/>
    <w:uiPriority w:val="99"/>
    <w:unhideWhenUsed/>
    <w:rsid w:val="009F182F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F182F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9F182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F182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F182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F182F"/>
  </w:style>
  <w:style w:type="character" w:customStyle="1" w:styleId="Char3">
    <w:name w:val="批注主题 Char"/>
    <w:basedOn w:val="Char"/>
    <w:link w:val="a8"/>
    <w:uiPriority w:val="99"/>
    <w:semiHidden/>
    <w:qFormat/>
    <w:rsid w:val="009F182F"/>
    <w:rPr>
      <w:b/>
      <w:bCs/>
    </w:rPr>
  </w:style>
  <w:style w:type="paragraph" w:customStyle="1" w:styleId="1">
    <w:name w:val="修订1"/>
    <w:hidden/>
    <w:uiPriority w:val="99"/>
    <w:semiHidden/>
    <w:qFormat/>
    <w:rsid w:val="009F182F"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7C590C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114.80.154.45/FundStaticWeb/PublicFundF9/index.html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B8E3A-855C-4870-B231-57EF8B10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4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王仁增</dc:creator>
  <cp:lastModifiedBy>ZHONGM</cp:lastModifiedBy>
  <cp:revision>2</cp:revision>
  <dcterms:created xsi:type="dcterms:W3CDTF">2025-12-09T16:02:00Z</dcterms:created>
  <dcterms:modified xsi:type="dcterms:W3CDTF">2025-12-09T16:02:00Z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595C61CDE60742529311EE04D89AE2C4_12</vt:lpwstr>
  </property>
</Properties>
</file>