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3312" w:rsidRDefault="003C554F">
      <w:pPr>
        <w:pStyle w:val="XBRL2"/>
        <w:spacing w:before="156"/>
      </w:pPr>
      <w:bookmarkStart w:id="0" w:name="_Toc510201001"/>
      <w:bookmarkEnd w:id="0"/>
      <w:r>
        <w:t xml:space="preserve">　</w:t>
      </w:r>
      <w:r>
        <w:t xml:space="preserve"> </w:t>
      </w:r>
    </w:p>
    <w:p w:rsidR="00483312" w:rsidRDefault="003C554F">
      <w:pPr>
        <w:jc w:val="center"/>
      </w:pPr>
      <w:r>
        <w:rPr>
          <w:rFonts w:cs="Times New Roman" w:hint="eastAsia"/>
          <w:b/>
          <w:sz w:val="48"/>
          <w:szCs w:val="48"/>
        </w:rPr>
        <w:t>华宸未来价值先锋混合型发起式证券投资基金暂停申购、转换转入及定期定额投资业务的公告</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560" w:lineRule="exact"/>
        <w:jc w:val="center"/>
        <w:rPr>
          <w:color w:val="000000"/>
          <w:kern w:val="0"/>
          <w:sz w:val="18"/>
        </w:rPr>
      </w:pPr>
      <w:r>
        <w:rPr>
          <w:rFonts w:hint="eastAsia"/>
          <w:color w:val="000000"/>
          <w:kern w:val="0"/>
          <w:sz w:val="18"/>
        </w:rPr>
        <w:t xml:space="preserve">　 </w:t>
      </w:r>
    </w:p>
    <w:p w:rsidR="00483312" w:rsidRDefault="003C554F">
      <w:pPr>
        <w:spacing w:line="360" w:lineRule="auto"/>
        <w:jc w:val="center"/>
      </w:pPr>
      <w:r>
        <w:rPr>
          <w:rFonts w:hint="eastAsia"/>
          <w:b/>
          <w:bCs/>
          <w:sz w:val="24"/>
          <w:szCs w:val="30"/>
        </w:rPr>
        <w:t>公告送出日期：</w:t>
      </w:r>
      <w:r w:rsidRPr="0064559D">
        <w:rPr>
          <w:rFonts w:hint="eastAsia"/>
          <w:b/>
          <w:bCs/>
          <w:sz w:val="24"/>
          <w:szCs w:val="30"/>
        </w:rPr>
        <w:t>2025年</w:t>
      </w:r>
      <w:r w:rsidRPr="0064559D">
        <w:rPr>
          <w:b/>
          <w:bCs/>
          <w:sz w:val="24"/>
          <w:szCs w:val="30"/>
        </w:rPr>
        <w:t>12</w:t>
      </w:r>
      <w:r w:rsidRPr="0064559D">
        <w:rPr>
          <w:rFonts w:hint="eastAsia"/>
          <w:b/>
          <w:bCs/>
          <w:sz w:val="24"/>
          <w:szCs w:val="30"/>
        </w:rPr>
        <w:t>月</w:t>
      </w:r>
      <w:r w:rsidRPr="0064559D">
        <w:rPr>
          <w:b/>
          <w:bCs/>
          <w:sz w:val="24"/>
          <w:szCs w:val="30"/>
        </w:rPr>
        <w:t>10</w:t>
      </w:r>
      <w:r w:rsidRPr="0064559D">
        <w:rPr>
          <w:rFonts w:hint="eastAsia"/>
          <w:b/>
          <w:bCs/>
          <w:sz w:val="24"/>
          <w:szCs w:val="30"/>
        </w:rPr>
        <w:t>日</w:t>
      </w:r>
    </w:p>
    <w:p w:rsidR="00483312" w:rsidRDefault="003C554F">
      <w:pPr>
        <w:pStyle w:val="XBRLTitle1"/>
        <w:spacing w:before="156"/>
        <w:jc w:val="left"/>
      </w:pPr>
      <w:r>
        <w:rPr>
          <w:rFonts w:hint="eastAsia"/>
          <w:color w:val="404040"/>
          <w:kern w:val="0"/>
        </w:rPr>
        <w:br w:type="page"/>
      </w:r>
      <w:bookmarkStart w:id="1" w:name="_Toc34322059"/>
      <w:bookmarkStart w:id="2" w:name="_Toc17897936"/>
      <w:bookmarkStart w:id="3" w:name="_Toc17898178"/>
      <w:bookmarkStart w:id="4" w:name="_Toc481075046"/>
      <w:bookmarkStart w:id="5" w:name="_Toc490050000"/>
      <w:bookmarkStart w:id="6" w:name="_Toc512519480"/>
      <w:bookmarkStart w:id="7" w:name="_Toc438646451"/>
      <w:bookmarkStart w:id="8" w:name="_Toc513295892"/>
      <w:bookmarkStart w:id="9" w:name="_Toc513295846"/>
      <w:bookmarkStart w:id="10" w:name="m01_01"/>
      <w:bookmarkStart w:id="11" w:name="_Toc194311890"/>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93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1242"/>
        <w:gridCol w:w="2160"/>
        <w:gridCol w:w="5529"/>
      </w:tblGrid>
      <w:tr w:rsidR="00483312">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HAnsi" w:eastAsiaTheme="minorEastAsia" w:hAnsiTheme="minorHAnsi" w:hint="eastAsia"/>
              </w:rPr>
              <w:t>基金名称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华宸未来价值先锋混合型发起式证券投资基金</w:t>
            </w:r>
          </w:p>
        </w:tc>
      </w:tr>
      <w:tr w:rsidR="00483312">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 xml:space="preserve">基金简称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华宸未来价值先锋</w:t>
            </w:r>
          </w:p>
        </w:tc>
      </w:tr>
      <w:tr w:rsidR="00483312">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 xml:space="preserve">基金主代码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0</w:t>
            </w:r>
            <w:r>
              <w:rPr>
                <w:rFonts w:asciiTheme="minorEastAsia" w:eastAsiaTheme="minorEastAsia" w:hAnsiTheme="minorEastAsia"/>
              </w:rPr>
              <w:t>08135</w:t>
            </w:r>
          </w:p>
        </w:tc>
      </w:tr>
      <w:tr w:rsidR="00483312">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HAnsi" w:eastAsiaTheme="minorEastAsia" w:hAnsiTheme="minorHAnsi" w:hint="eastAsia"/>
              </w:rPr>
              <w:t>基金管理人名称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华宸未来基金管理有限公司</w:t>
            </w:r>
          </w:p>
        </w:tc>
      </w:tr>
      <w:tr w:rsidR="00483312">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HAnsi" w:eastAsiaTheme="minorEastAsia" w:hAnsiTheme="minorHAnsi" w:hint="eastAsia"/>
              </w:rPr>
              <w:t>公告依据</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Default="003C554F">
            <w:r>
              <w:rPr>
                <w:rFonts w:asciiTheme="minorEastAsia" w:eastAsiaTheme="minorEastAsia" w:hAnsiTheme="minorEastAsia" w:hint="eastAsia"/>
              </w:rPr>
              <w:t>《华宸未来价值先锋混合型发起式证券投资基金基金合同》（以下简称“基金合同”）、《华宸未来价值先锋混合型发起式证券投资基金招募说明书（更新）》（以下简称“</w:t>
            </w:r>
            <w:r>
              <w:rPr>
                <w:rFonts w:hint="eastAsia"/>
                <w:szCs w:val="21"/>
              </w:rPr>
              <w:t>招募说明书（更新）</w:t>
            </w:r>
            <w:r>
              <w:rPr>
                <w:rFonts w:asciiTheme="minorEastAsia" w:eastAsiaTheme="minorEastAsia" w:hAnsiTheme="minorEastAsia" w:hint="eastAsia"/>
              </w:rPr>
              <w:t>”）</w:t>
            </w:r>
          </w:p>
        </w:tc>
      </w:tr>
      <w:tr w:rsidR="00483312" w:rsidRPr="0064559D">
        <w:tc>
          <w:tcPr>
            <w:tcW w:w="1242" w:type="dxa"/>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HAnsi" w:eastAsiaTheme="minorEastAsia" w:hAnsiTheme="minorHAnsi" w:hint="eastAsia"/>
              </w:rPr>
              <w:t>暂停相关业务的起始日、金额及原因说明</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HAnsi" w:eastAsiaTheme="minorEastAsia" w:hAnsiTheme="minorHAnsi" w:hint="eastAsia"/>
              </w:rPr>
              <w:t>暂停申购起始日</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EastAsia" w:eastAsiaTheme="minorEastAsia" w:hAnsiTheme="minorEastAsia" w:hint="eastAsia"/>
              </w:rPr>
              <w:t>2025年1</w:t>
            </w:r>
            <w:r w:rsidRPr="0064559D">
              <w:rPr>
                <w:rFonts w:asciiTheme="minorEastAsia" w:eastAsiaTheme="minorEastAsia" w:hAnsiTheme="minorEastAsia"/>
              </w:rPr>
              <w:t>2</w:t>
            </w:r>
            <w:r w:rsidRPr="0064559D">
              <w:rPr>
                <w:rFonts w:asciiTheme="minorEastAsia" w:eastAsiaTheme="minorEastAsia" w:hAnsiTheme="minorEastAsia" w:hint="eastAsia"/>
              </w:rPr>
              <w:t>月</w:t>
            </w:r>
            <w:r w:rsidRPr="0064559D">
              <w:rPr>
                <w:rFonts w:asciiTheme="minorEastAsia" w:eastAsiaTheme="minorEastAsia" w:hAnsiTheme="minorEastAsia"/>
              </w:rPr>
              <w:t>10</w:t>
            </w:r>
            <w:r w:rsidRPr="0064559D">
              <w:rPr>
                <w:rFonts w:asciiTheme="minorEastAsia" w:eastAsiaTheme="minorEastAsia" w:hAnsiTheme="minorEastAsia" w:hint="eastAsia"/>
              </w:rPr>
              <w:t>日</w:t>
            </w:r>
          </w:p>
        </w:tc>
      </w:tr>
      <w:tr w:rsidR="00483312" w:rsidRPr="0064559D">
        <w:tc>
          <w:tcPr>
            <w:tcW w:w="1242"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483312" w:rsidRPr="0064559D" w:rsidRDefault="00483312">
            <w:pPr>
              <w:widowControl/>
              <w:jc w:val="left"/>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HAnsi" w:eastAsiaTheme="minorEastAsia" w:hAnsiTheme="minorHAnsi" w:hint="eastAsia"/>
              </w:rPr>
              <w:t>暂停转换转入起始日</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EastAsia" w:eastAsiaTheme="minorEastAsia" w:hAnsiTheme="minorEastAsia" w:hint="eastAsia"/>
              </w:rPr>
              <w:t>2025年1</w:t>
            </w:r>
            <w:r w:rsidRPr="0064559D">
              <w:rPr>
                <w:rFonts w:asciiTheme="minorEastAsia" w:eastAsiaTheme="minorEastAsia" w:hAnsiTheme="minorEastAsia"/>
              </w:rPr>
              <w:t>2</w:t>
            </w:r>
            <w:r w:rsidRPr="0064559D">
              <w:rPr>
                <w:rFonts w:asciiTheme="minorEastAsia" w:eastAsiaTheme="minorEastAsia" w:hAnsiTheme="minorEastAsia" w:hint="eastAsia"/>
              </w:rPr>
              <w:t>月</w:t>
            </w:r>
            <w:r w:rsidRPr="0064559D">
              <w:rPr>
                <w:rFonts w:asciiTheme="minorEastAsia" w:eastAsiaTheme="minorEastAsia" w:hAnsiTheme="minorEastAsia"/>
              </w:rPr>
              <w:t>10</w:t>
            </w:r>
            <w:r w:rsidRPr="0064559D">
              <w:rPr>
                <w:rFonts w:asciiTheme="minorEastAsia" w:eastAsiaTheme="minorEastAsia" w:hAnsiTheme="minorEastAsia" w:hint="eastAsia"/>
              </w:rPr>
              <w:t>日</w:t>
            </w:r>
          </w:p>
        </w:tc>
      </w:tr>
      <w:tr w:rsidR="00483312" w:rsidRPr="0064559D">
        <w:tc>
          <w:tcPr>
            <w:tcW w:w="1242"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483312" w:rsidRPr="0064559D" w:rsidRDefault="00483312">
            <w:pPr>
              <w:widowControl/>
              <w:jc w:val="left"/>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pPr>
              <w:rPr>
                <w:rFonts w:asciiTheme="minorHAnsi" w:eastAsiaTheme="minorEastAsia" w:hAnsiTheme="minorHAnsi"/>
              </w:rPr>
            </w:pPr>
            <w:r w:rsidRPr="0064559D">
              <w:rPr>
                <w:rFonts w:asciiTheme="minorHAnsi" w:eastAsiaTheme="minorEastAsia" w:hAnsiTheme="minorHAnsi" w:hint="eastAsia"/>
              </w:rPr>
              <w:t>暂停定期定额投资起始日</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pPr>
              <w:rPr>
                <w:rFonts w:asciiTheme="minorEastAsia" w:eastAsiaTheme="minorEastAsia" w:hAnsiTheme="minorEastAsia"/>
              </w:rPr>
            </w:pPr>
            <w:r w:rsidRPr="0064559D">
              <w:rPr>
                <w:rFonts w:asciiTheme="minorEastAsia" w:eastAsiaTheme="minorEastAsia" w:hAnsiTheme="minorEastAsia" w:hint="eastAsia"/>
              </w:rPr>
              <w:t>2025年1</w:t>
            </w:r>
            <w:r w:rsidRPr="0064559D">
              <w:rPr>
                <w:rFonts w:asciiTheme="minorEastAsia" w:eastAsiaTheme="minorEastAsia" w:hAnsiTheme="minorEastAsia"/>
              </w:rPr>
              <w:t>2</w:t>
            </w:r>
            <w:r w:rsidRPr="0064559D">
              <w:rPr>
                <w:rFonts w:asciiTheme="minorEastAsia" w:eastAsiaTheme="minorEastAsia" w:hAnsiTheme="minorEastAsia" w:hint="eastAsia"/>
              </w:rPr>
              <w:t>月</w:t>
            </w:r>
            <w:r w:rsidRPr="0064559D">
              <w:rPr>
                <w:rFonts w:asciiTheme="minorEastAsia" w:eastAsiaTheme="minorEastAsia" w:hAnsiTheme="minorEastAsia"/>
              </w:rPr>
              <w:t>10</w:t>
            </w:r>
            <w:r w:rsidRPr="0064559D">
              <w:rPr>
                <w:rFonts w:asciiTheme="minorEastAsia" w:eastAsiaTheme="minorEastAsia" w:hAnsiTheme="minorEastAsia" w:hint="eastAsia"/>
              </w:rPr>
              <w:t>日</w:t>
            </w:r>
          </w:p>
        </w:tc>
      </w:tr>
      <w:tr w:rsidR="00483312" w:rsidRPr="0064559D">
        <w:tc>
          <w:tcPr>
            <w:tcW w:w="1242"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483312" w:rsidRPr="0064559D" w:rsidRDefault="00483312">
            <w:pPr>
              <w:widowControl/>
              <w:jc w:val="left"/>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HAnsi" w:eastAsiaTheme="minorEastAsia" w:hAnsiTheme="minorHAnsi" w:hint="eastAsia"/>
              </w:rPr>
              <w:t>暂停的原因说明</w:t>
            </w:r>
          </w:p>
        </w:tc>
        <w:tc>
          <w:tcPr>
            <w:tcW w:w="5529" w:type="dxa"/>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tcPr>
          <w:p w:rsidR="00483312" w:rsidRPr="0064559D" w:rsidRDefault="003C554F">
            <w:r w:rsidRPr="0064559D">
              <w:rPr>
                <w:rFonts w:asciiTheme="minorEastAsia" w:eastAsiaTheme="minorEastAsia" w:hAnsiTheme="minorEastAsia" w:hint="eastAsia"/>
              </w:rPr>
              <w:t>为保护基金份额持有人利益。</w:t>
            </w:r>
          </w:p>
        </w:tc>
      </w:tr>
    </w:tbl>
    <w:p w:rsidR="00483312" w:rsidRPr="0064559D" w:rsidRDefault="003C554F">
      <w:pPr>
        <w:pStyle w:val="XBRLTitle1"/>
        <w:spacing w:before="156" w:line="360" w:lineRule="auto"/>
        <w:jc w:val="left"/>
      </w:pPr>
      <w:bookmarkStart w:id="13" w:name="_Toc17898228"/>
      <w:bookmarkStart w:id="14" w:name="_Toc17897969"/>
      <w:bookmarkStart w:id="15" w:name="_Toc512519529"/>
      <w:bookmarkStart w:id="16" w:name="_Toc513295941"/>
      <w:bookmarkStart w:id="17" w:name="_Toc481075097"/>
      <w:bookmarkStart w:id="18" w:name="_Toc490050049"/>
      <w:bookmarkStart w:id="19" w:name="_Toc438646481"/>
      <w:bookmarkStart w:id="20" w:name="_Toc513295878"/>
      <w:bookmarkStart w:id="21" w:name="_Toc34322063"/>
      <w:bookmarkStart w:id="22" w:name="m201_01"/>
      <w:r w:rsidRPr="0064559D">
        <w:rPr>
          <w:rFonts w:hAnsi="宋体" w:hint="eastAsia"/>
          <w:szCs w:val="24"/>
        </w:rPr>
        <w:t>其他需要提示的事项</w:t>
      </w:r>
      <w:bookmarkEnd w:id="13"/>
      <w:bookmarkEnd w:id="14"/>
      <w:bookmarkEnd w:id="15"/>
      <w:bookmarkEnd w:id="16"/>
      <w:bookmarkEnd w:id="17"/>
      <w:bookmarkEnd w:id="18"/>
      <w:bookmarkEnd w:id="19"/>
      <w:bookmarkEnd w:id="20"/>
      <w:bookmarkEnd w:id="21"/>
      <w:r w:rsidRPr="0064559D">
        <w:rPr>
          <w:rFonts w:hAnsi="宋体" w:hint="eastAsia"/>
          <w:szCs w:val="24"/>
        </w:rPr>
        <w:t xml:space="preserve"> </w:t>
      </w:r>
    </w:p>
    <w:p w:rsidR="00483312" w:rsidRDefault="003C554F">
      <w:pPr>
        <w:spacing w:line="360" w:lineRule="auto"/>
        <w:ind w:firstLineChars="200" w:firstLine="420"/>
        <w:jc w:val="left"/>
      </w:pPr>
      <w:r w:rsidRPr="0064559D">
        <w:rPr>
          <w:rFonts w:hint="eastAsia"/>
          <w:szCs w:val="21"/>
        </w:rPr>
        <w:t>为保护投资者利益，本基金</w:t>
      </w:r>
      <w:bookmarkStart w:id="23" w:name="_GoBack"/>
      <w:bookmarkEnd w:id="23"/>
      <w:r w:rsidRPr="0064559D">
        <w:rPr>
          <w:rFonts w:hint="eastAsia"/>
          <w:szCs w:val="21"/>
        </w:rPr>
        <w:t>管理人决定自2025年1</w:t>
      </w:r>
      <w:r w:rsidRPr="0064559D">
        <w:rPr>
          <w:szCs w:val="21"/>
        </w:rPr>
        <w:t>2</w:t>
      </w:r>
      <w:r w:rsidRPr="0064559D">
        <w:rPr>
          <w:rFonts w:hint="eastAsia"/>
          <w:szCs w:val="21"/>
        </w:rPr>
        <w:t>月</w:t>
      </w:r>
      <w:r w:rsidRPr="0064559D">
        <w:rPr>
          <w:szCs w:val="21"/>
        </w:rPr>
        <w:t>10</w:t>
      </w:r>
      <w:r w:rsidRPr="0064559D">
        <w:rPr>
          <w:rFonts w:hint="eastAsia"/>
          <w:szCs w:val="21"/>
        </w:rPr>
        <w:t>日起暂停本基金的申购、转换转入及定期定额投资业务办理。投资者可按照本基金基金合同、招募说明书（更新）的规定办理赎回、转换转出业务。</w:t>
      </w:r>
      <w:r w:rsidRPr="0064559D">
        <w:rPr>
          <w:rFonts w:hint="eastAsia"/>
          <w:szCs w:val="21"/>
        </w:rPr>
        <w:br/>
        <w:t xml:space="preserve">　　本基金管理人于2025年1</w:t>
      </w:r>
      <w:r w:rsidRPr="0064559D">
        <w:rPr>
          <w:szCs w:val="21"/>
        </w:rPr>
        <w:t>2</w:t>
      </w:r>
      <w:r w:rsidRPr="0064559D">
        <w:rPr>
          <w:rFonts w:hint="eastAsia"/>
          <w:szCs w:val="21"/>
        </w:rPr>
        <w:t>月</w:t>
      </w:r>
      <w:r w:rsidRPr="0064559D">
        <w:rPr>
          <w:szCs w:val="21"/>
        </w:rPr>
        <w:t>10</w:t>
      </w:r>
      <w:r w:rsidRPr="0064559D">
        <w:rPr>
          <w:rFonts w:hint="eastAsia"/>
          <w:szCs w:val="21"/>
        </w:rPr>
        <w:t>日发布《华宸未来基金管理有</w:t>
      </w:r>
      <w:r>
        <w:rPr>
          <w:rFonts w:hint="eastAsia"/>
          <w:szCs w:val="21"/>
        </w:rPr>
        <w:t>限公司关于以通讯方式召开华宸未来价值先锋混合型发起式证券投资基金基金份额持有人大会的公告》，拟以通讯方式召开本基金的基金份额持有人大会，审议本基金终止基金合同相关事宜。如本次基金份额持有人大会表决通过会议议案，本基金将以决议生效公告日为最后运作日，自最后运作日的次日起，本基金将进入基金财产清算程序。本基金进入基金财产清算程序后，不再办理申购、赎回、转换及定期定额投资等业务。投资者在最后运作日15:00前仍可按照本基金基金合同、招募说明书（更新）的约定办理本基金的赎回、转换转出业务，但投资者在最后运作日15:00后提交的赎回、转换转出业务申请将被确认失败，敬请投资者关注并合理进行投资安排。后续如有调整，本基金管理人将及时公告。</w:t>
      </w:r>
      <w:r>
        <w:rPr>
          <w:rFonts w:hint="eastAsia"/>
          <w:szCs w:val="21"/>
        </w:rPr>
        <w:br/>
        <w:t xml:space="preserve">　　投资者可登录本公司网站（www.hcmiraefund.com）或拨打本公司客户服务电话（400-920-0699）获取相关信息。</w:t>
      </w:r>
    </w:p>
    <w:p w:rsidR="00483312" w:rsidRDefault="003C554F">
      <w:pPr>
        <w:spacing w:line="360" w:lineRule="auto"/>
        <w:ind w:firstLineChars="600" w:firstLine="1446"/>
        <w:jc w:val="right"/>
        <w:rPr>
          <w:b/>
          <w:bCs/>
          <w:sz w:val="24"/>
          <w:szCs w:val="30"/>
        </w:rPr>
      </w:pPr>
      <w:r>
        <w:rPr>
          <w:rFonts w:hint="eastAsia"/>
          <w:b/>
          <w:bCs/>
          <w:sz w:val="24"/>
          <w:szCs w:val="30"/>
        </w:rPr>
        <w:t xml:space="preserve">　 </w:t>
      </w:r>
    </w:p>
    <w:p w:rsidR="00483312" w:rsidRDefault="003C554F">
      <w:pPr>
        <w:spacing w:line="360" w:lineRule="auto"/>
        <w:ind w:firstLineChars="600" w:firstLine="1446"/>
        <w:jc w:val="right"/>
        <w:rPr>
          <w:b/>
          <w:bCs/>
          <w:sz w:val="24"/>
          <w:szCs w:val="30"/>
        </w:rPr>
      </w:pPr>
      <w:r>
        <w:rPr>
          <w:rFonts w:hint="eastAsia"/>
          <w:b/>
          <w:bCs/>
          <w:sz w:val="24"/>
          <w:szCs w:val="30"/>
        </w:rPr>
        <w:t xml:space="preserve">　 </w:t>
      </w:r>
    </w:p>
    <w:p w:rsidR="00483312" w:rsidRDefault="003C554F">
      <w:pPr>
        <w:spacing w:line="360" w:lineRule="auto"/>
        <w:ind w:firstLineChars="600" w:firstLine="1446"/>
        <w:jc w:val="right"/>
      </w:pPr>
      <w:r>
        <w:rPr>
          <w:rFonts w:hint="eastAsia"/>
          <w:b/>
          <w:bCs/>
          <w:sz w:val="24"/>
          <w:szCs w:val="24"/>
        </w:rPr>
        <w:t>华宸未来基金管理有限公司</w:t>
      </w:r>
    </w:p>
    <w:p w:rsidR="00483312" w:rsidRDefault="003C554F">
      <w:pPr>
        <w:spacing w:line="360" w:lineRule="auto"/>
        <w:ind w:firstLineChars="600" w:firstLine="1446"/>
        <w:jc w:val="right"/>
      </w:pPr>
      <w:r w:rsidRPr="0064559D">
        <w:rPr>
          <w:rFonts w:hint="eastAsia"/>
          <w:b/>
          <w:bCs/>
          <w:sz w:val="24"/>
          <w:szCs w:val="24"/>
        </w:rPr>
        <w:t>2025年1</w:t>
      </w:r>
      <w:r w:rsidRPr="0064559D">
        <w:rPr>
          <w:b/>
          <w:bCs/>
          <w:sz w:val="24"/>
          <w:szCs w:val="24"/>
        </w:rPr>
        <w:t>2</w:t>
      </w:r>
      <w:r w:rsidRPr="0064559D">
        <w:rPr>
          <w:rFonts w:hint="eastAsia"/>
          <w:b/>
          <w:bCs/>
          <w:sz w:val="24"/>
          <w:szCs w:val="24"/>
        </w:rPr>
        <w:t>月</w:t>
      </w:r>
      <w:r w:rsidRPr="0064559D">
        <w:rPr>
          <w:b/>
          <w:bCs/>
          <w:sz w:val="24"/>
          <w:szCs w:val="24"/>
        </w:rPr>
        <w:t>10</w:t>
      </w:r>
      <w:r w:rsidRPr="0064559D">
        <w:rPr>
          <w:rFonts w:hint="eastAsia"/>
          <w:b/>
          <w:bCs/>
          <w:sz w:val="24"/>
          <w:szCs w:val="24"/>
        </w:rPr>
        <w:t>日</w:t>
      </w:r>
      <w:bookmarkEnd w:id="22"/>
    </w:p>
    <w:sectPr w:rsidR="00483312" w:rsidSect="00A1776F">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54F" w:rsidRDefault="003C554F">
      <w:r>
        <w:separator/>
      </w:r>
    </w:p>
  </w:endnote>
  <w:endnote w:type="continuationSeparator" w:id="0">
    <w:p w:rsidR="003C554F" w:rsidRDefault="003C5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312" w:rsidRDefault="003C554F">
    <w:pPr>
      <w:jc w:val="center"/>
    </w:pPr>
    <w:r>
      <w:rPr>
        <w:rFonts w:hint="eastAsia"/>
        <w:sz w:val="18"/>
        <w:szCs w:val="18"/>
      </w:rPr>
      <w:t>第</w:t>
    </w:r>
    <w:r>
      <w:rPr>
        <w:rFonts w:hint="eastAsia"/>
      </w:rPr>
      <w:t xml:space="preserve"> </w:t>
    </w:r>
    <w:r w:rsidR="00A1776F">
      <w:rPr>
        <w:rFonts w:hint="eastAsia"/>
        <w:sz w:val="18"/>
        <w:szCs w:val="18"/>
      </w:rPr>
      <w:fldChar w:fldCharType="begin"/>
    </w:r>
    <w:r>
      <w:rPr>
        <w:rFonts w:hint="eastAsia"/>
        <w:sz w:val="18"/>
        <w:szCs w:val="18"/>
      </w:rPr>
      <w:instrText xml:space="preserve"> PAGE </w:instrText>
    </w:r>
    <w:r w:rsidR="00A1776F">
      <w:rPr>
        <w:rFonts w:hint="eastAsia"/>
        <w:sz w:val="18"/>
        <w:szCs w:val="18"/>
      </w:rPr>
      <w:fldChar w:fldCharType="separate"/>
    </w:r>
    <w:r w:rsidR="008C2763">
      <w:rPr>
        <w:noProof/>
        <w:sz w:val="18"/>
        <w:szCs w:val="18"/>
      </w:rPr>
      <w:t>2</w:t>
    </w:r>
    <w:r w:rsidR="00A1776F">
      <w:rPr>
        <w:rFonts w:hint="eastAsia"/>
        <w:sz w:val="18"/>
        <w:szCs w:val="18"/>
      </w:rPr>
      <w:fldChar w:fldCharType="end"/>
    </w:r>
    <w:r>
      <w:rPr>
        <w:rFonts w:hint="eastAsia"/>
        <w:sz w:val="18"/>
        <w:szCs w:val="18"/>
        <w:lang w:val="zh-CN"/>
      </w:rPr>
      <w:t>页 共</w:t>
    </w:r>
    <w:r>
      <w:rPr>
        <w:rFonts w:hint="eastAsia"/>
      </w:rPr>
      <w:t xml:space="preserve"> </w:t>
    </w:r>
    <w:r w:rsidR="00A1776F">
      <w:rPr>
        <w:rFonts w:hint="eastAsia"/>
        <w:sz w:val="18"/>
        <w:szCs w:val="18"/>
      </w:rPr>
      <w:fldChar w:fldCharType="begin"/>
    </w:r>
    <w:r>
      <w:rPr>
        <w:rFonts w:hint="eastAsia"/>
        <w:sz w:val="18"/>
        <w:szCs w:val="18"/>
      </w:rPr>
      <w:instrText xml:space="preserve"> NUMPAGES  </w:instrText>
    </w:r>
    <w:r w:rsidR="00A1776F">
      <w:rPr>
        <w:rFonts w:hint="eastAsia"/>
        <w:sz w:val="18"/>
        <w:szCs w:val="18"/>
      </w:rPr>
      <w:fldChar w:fldCharType="separate"/>
    </w:r>
    <w:r w:rsidR="008C2763">
      <w:rPr>
        <w:noProof/>
        <w:sz w:val="18"/>
        <w:szCs w:val="18"/>
      </w:rPr>
      <w:t>2</w:t>
    </w:r>
    <w:r w:rsidR="00A1776F">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54F" w:rsidRDefault="003C554F">
      <w:r>
        <w:separator/>
      </w:r>
    </w:p>
  </w:footnote>
  <w:footnote w:type="continuationSeparator" w:id="0">
    <w:p w:rsidR="003C554F" w:rsidRDefault="003C5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312" w:rsidRDefault="003C554F">
    <w:pPr>
      <w:pStyle w:val="a7"/>
      <w:jc w:val="right"/>
    </w:pPr>
    <w:r>
      <w:rPr>
        <w:rFonts w:hint="eastAsia"/>
      </w:rPr>
      <w:t>华宸未来价值先锋混合型发起式证券投资基金暂停申购及转换转入业务的公告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663EB6"/>
    <w:rsid w:val="00003C3E"/>
    <w:rsid w:val="00004C92"/>
    <w:rsid w:val="00040995"/>
    <w:rsid w:val="00080EB8"/>
    <w:rsid w:val="000C4365"/>
    <w:rsid w:val="0014447F"/>
    <w:rsid w:val="00152792"/>
    <w:rsid w:val="001E02E7"/>
    <w:rsid w:val="001E7D4E"/>
    <w:rsid w:val="0031735A"/>
    <w:rsid w:val="003504B0"/>
    <w:rsid w:val="00383921"/>
    <w:rsid w:val="003C237A"/>
    <w:rsid w:val="003C554F"/>
    <w:rsid w:val="00452733"/>
    <w:rsid w:val="00483312"/>
    <w:rsid w:val="00491608"/>
    <w:rsid w:val="004A65C0"/>
    <w:rsid w:val="004C3BFC"/>
    <w:rsid w:val="00553DF8"/>
    <w:rsid w:val="0057505C"/>
    <w:rsid w:val="00603CB0"/>
    <w:rsid w:val="00627294"/>
    <w:rsid w:val="00633B57"/>
    <w:rsid w:val="00643A80"/>
    <w:rsid w:val="0064559D"/>
    <w:rsid w:val="006558BC"/>
    <w:rsid w:val="00663EB6"/>
    <w:rsid w:val="00743E0C"/>
    <w:rsid w:val="007767F3"/>
    <w:rsid w:val="007B6D80"/>
    <w:rsid w:val="007C729F"/>
    <w:rsid w:val="00885945"/>
    <w:rsid w:val="008C2763"/>
    <w:rsid w:val="00A1776F"/>
    <w:rsid w:val="00A7224A"/>
    <w:rsid w:val="00AB4816"/>
    <w:rsid w:val="00B04A99"/>
    <w:rsid w:val="00B06745"/>
    <w:rsid w:val="00B35C69"/>
    <w:rsid w:val="00B6023B"/>
    <w:rsid w:val="00B66300"/>
    <w:rsid w:val="00BF1A72"/>
    <w:rsid w:val="00BF1BFE"/>
    <w:rsid w:val="00BF4363"/>
    <w:rsid w:val="00C10096"/>
    <w:rsid w:val="00C36AA8"/>
    <w:rsid w:val="00C37C7D"/>
    <w:rsid w:val="00C54BD2"/>
    <w:rsid w:val="00C55E22"/>
    <w:rsid w:val="00C92CA2"/>
    <w:rsid w:val="00D13764"/>
    <w:rsid w:val="00D35E66"/>
    <w:rsid w:val="00DD579D"/>
    <w:rsid w:val="00DE73C6"/>
    <w:rsid w:val="00E01381"/>
    <w:rsid w:val="00E229C1"/>
    <w:rsid w:val="00E54A22"/>
    <w:rsid w:val="00E616A5"/>
    <w:rsid w:val="00E81890"/>
    <w:rsid w:val="00EB6829"/>
    <w:rsid w:val="00EC19BB"/>
    <w:rsid w:val="00F243FA"/>
    <w:rsid w:val="00F2673F"/>
    <w:rsid w:val="00F52004"/>
    <w:rsid w:val="00FE3621"/>
    <w:rsid w:val="00FF4E65"/>
    <w:rsid w:val="662A6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76F"/>
    <w:pPr>
      <w:widowControl w:val="0"/>
      <w:jc w:val="both"/>
    </w:pPr>
    <w:rPr>
      <w:rFonts w:cs="宋体"/>
      <w:kern w:val="2"/>
      <w:sz w:val="21"/>
    </w:rPr>
  </w:style>
  <w:style w:type="paragraph" w:styleId="1">
    <w:name w:val="heading 1"/>
    <w:basedOn w:val="a"/>
    <w:next w:val="a"/>
    <w:link w:val="1Char1"/>
    <w:uiPriority w:val="9"/>
    <w:qFormat/>
    <w:rsid w:val="00A1776F"/>
    <w:pPr>
      <w:keepNext/>
      <w:keepLines/>
      <w:spacing w:before="340" w:after="330" w:line="576" w:lineRule="auto"/>
      <w:outlineLvl w:val="0"/>
    </w:pPr>
    <w:rPr>
      <w:b/>
      <w:bCs/>
      <w:kern w:val="44"/>
      <w:sz w:val="44"/>
      <w:szCs w:val="44"/>
      <w:lang w:val="zh-CN"/>
    </w:rPr>
  </w:style>
  <w:style w:type="paragraph" w:styleId="2">
    <w:name w:val="heading 2"/>
    <w:basedOn w:val="a"/>
    <w:next w:val="a"/>
    <w:link w:val="2Char1"/>
    <w:uiPriority w:val="9"/>
    <w:qFormat/>
    <w:rsid w:val="00A1776F"/>
    <w:pPr>
      <w:keepNext/>
      <w:keepLines/>
      <w:spacing w:before="260" w:after="260" w:line="408" w:lineRule="auto"/>
      <w:outlineLvl w:val="1"/>
    </w:pPr>
    <w:rPr>
      <w:rFonts w:ascii="Cambria" w:hAnsi="Cambria"/>
      <w:b/>
      <w:bCs/>
      <w:kern w:val="0"/>
      <w:sz w:val="32"/>
      <w:szCs w:val="32"/>
      <w:lang w:val="zh-CN"/>
    </w:rPr>
  </w:style>
  <w:style w:type="paragraph" w:styleId="3">
    <w:name w:val="heading 3"/>
    <w:basedOn w:val="a"/>
    <w:next w:val="a"/>
    <w:link w:val="3Char1"/>
    <w:uiPriority w:val="9"/>
    <w:qFormat/>
    <w:rsid w:val="00A1776F"/>
    <w:pPr>
      <w:keepNext/>
      <w:keepLines/>
      <w:spacing w:before="260" w:after="260" w:line="408" w:lineRule="auto"/>
      <w:outlineLvl w:val="2"/>
    </w:pPr>
    <w:rPr>
      <w:b/>
      <w:bCs/>
      <w:kern w:val="0"/>
      <w:sz w:val="32"/>
      <w:szCs w:val="32"/>
      <w:lang w:val="zh-CN"/>
    </w:rPr>
  </w:style>
  <w:style w:type="paragraph" w:styleId="4">
    <w:name w:val="heading 4"/>
    <w:basedOn w:val="a"/>
    <w:next w:val="a"/>
    <w:link w:val="4Char1"/>
    <w:qFormat/>
    <w:rsid w:val="00A1776F"/>
    <w:pPr>
      <w:keepNext/>
      <w:keepLines/>
      <w:spacing w:before="240" w:after="290" w:line="372" w:lineRule="auto"/>
      <w:outlineLvl w:val="3"/>
    </w:pPr>
    <w:rPr>
      <w:rFonts w:ascii="Cambria" w:hAnsi="Cambria"/>
      <w:b/>
      <w:bCs/>
      <w:kern w:val="0"/>
      <w:sz w:val="24"/>
      <w:szCs w:val="24"/>
      <w:lang w:val="zh-CN"/>
    </w:rPr>
  </w:style>
  <w:style w:type="paragraph" w:styleId="5">
    <w:name w:val="heading 5"/>
    <w:basedOn w:val="a"/>
    <w:next w:val="a"/>
    <w:link w:val="5Char1"/>
    <w:uiPriority w:val="9"/>
    <w:semiHidden/>
    <w:unhideWhenUsed/>
    <w:qFormat/>
    <w:rsid w:val="00A1776F"/>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A1776F"/>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A1776F"/>
    <w:pPr>
      <w:shd w:val="clear" w:color="auto" w:fill="000080"/>
    </w:pPr>
  </w:style>
  <w:style w:type="paragraph" w:styleId="30">
    <w:name w:val="toc 3"/>
    <w:basedOn w:val="a"/>
    <w:next w:val="a"/>
    <w:uiPriority w:val="39"/>
    <w:semiHidden/>
    <w:unhideWhenUsed/>
    <w:qFormat/>
    <w:rsid w:val="00A1776F"/>
  </w:style>
  <w:style w:type="paragraph" w:styleId="a4">
    <w:name w:val="Date"/>
    <w:basedOn w:val="a"/>
    <w:next w:val="a"/>
    <w:link w:val="Char10"/>
    <w:qFormat/>
    <w:rsid w:val="00A1776F"/>
    <w:rPr>
      <w:sz w:val="32"/>
      <w:lang w:val="zh-CN"/>
    </w:rPr>
  </w:style>
  <w:style w:type="paragraph" w:styleId="a5">
    <w:name w:val="Balloon Text"/>
    <w:basedOn w:val="a"/>
    <w:link w:val="Char11"/>
    <w:uiPriority w:val="99"/>
    <w:semiHidden/>
    <w:unhideWhenUsed/>
    <w:qFormat/>
    <w:rsid w:val="00A1776F"/>
    <w:rPr>
      <w:sz w:val="18"/>
      <w:szCs w:val="18"/>
    </w:rPr>
  </w:style>
  <w:style w:type="paragraph" w:styleId="a6">
    <w:name w:val="footer"/>
    <w:basedOn w:val="a"/>
    <w:link w:val="Char12"/>
    <w:uiPriority w:val="99"/>
    <w:qFormat/>
    <w:rsid w:val="00A1776F"/>
    <w:pPr>
      <w:tabs>
        <w:tab w:val="center" w:pos="4153"/>
        <w:tab w:val="right" w:pos="8306"/>
      </w:tabs>
      <w:snapToGrid w:val="0"/>
      <w:jc w:val="left"/>
    </w:pPr>
    <w:rPr>
      <w:sz w:val="18"/>
      <w:szCs w:val="18"/>
    </w:rPr>
  </w:style>
  <w:style w:type="paragraph" w:styleId="a7">
    <w:name w:val="header"/>
    <w:basedOn w:val="a"/>
    <w:link w:val="Char13"/>
    <w:uiPriority w:val="99"/>
    <w:qFormat/>
    <w:rsid w:val="00A1776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rsid w:val="00A1776F"/>
    <w:pPr>
      <w:tabs>
        <w:tab w:val="right" w:leader="dot" w:pos="8835"/>
      </w:tabs>
    </w:pPr>
  </w:style>
  <w:style w:type="paragraph" w:styleId="a8">
    <w:name w:val="Subtitle"/>
    <w:basedOn w:val="2"/>
    <w:next w:val="3"/>
    <w:link w:val="Char14"/>
    <w:qFormat/>
    <w:rsid w:val="00A1776F"/>
    <w:pPr>
      <w:spacing w:before="240" w:after="60" w:line="312" w:lineRule="auto"/>
      <w:jc w:val="left"/>
    </w:pPr>
    <w:rPr>
      <w:bCs w:val="0"/>
      <w:kern w:val="24"/>
      <w:sz w:val="24"/>
    </w:rPr>
  </w:style>
  <w:style w:type="paragraph" w:styleId="a9">
    <w:name w:val="footnote text"/>
    <w:basedOn w:val="a"/>
    <w:link w:val="Char15"/>
    <w:rsid w:val="00A1776F"/>
    <w:pPr>
      <w:snapToGrid w:val="0"/>
      <w:jc w:val="left"/>
    </w:pPr>
    <w:rPr>
      <w:sz w:val="18"/>
      <w:szCs w:val="18"/>
    </w:rPr>
  </w:style>
  <w:style w:type="paragraph" w:styleId="20">
    <w:name w:val="toc 2"/>
    <w:basedOn w:val="a"/>
    <w:next w:val="a"/>
    <w:uiPriority w:val="39"/>
    <w:semiHidden/>
    <w:unhideWhenUsed/>
    <w:qFormat/>
    <w:rsid w:val="00A1776F"/>
    <w:pPr>
      <w:ind w:leftChars="200" w:left="420"/>
    </w:pPr>
  </w:style>
  <w:style w:type="paragraph" w:styleId="aa">
    <w:name w:val="Normal (Web)"/>
    <w:basedOn w:val="a"/>
    <w:rsid w:val="00A1776F"/>
    <w:pPr>
      <w:widowControl/>
      <w:spacing w:before="100" w:beforeAutospacing="1" w:after="100" w:afterAutospacing="1"/>
      <w:jc w:val="left"/>
    </w:pPr>
    <w:rPr>
      <w:kern w:val="0"/>
      <w:sz w:val="24"/>
    </w:rPr>
  </w:style>
  <w:style w:type="paragraph" w:styleId="ab">
    <w:name w:val="Title"/>
    <w:basedOn w:val="1"/>
    <w:next w:val="2"/>
    <w:link w:val="Char16"/>
    <w:uiPriority w:val="10"/>
    <w:qFormat/>
    <w:rsid w:val="00A1776F"/>
    <w:pPr>
      <w:keepNext w:val="0"/>
      <w:keepLines w:val="0"/>
      <w:spacing w:before="240" w:after="60" w:line="240" w:lineRule="auto"/>
      <w:jc w:val="center"/>
    </w:pPr>
    <w:rPr>
      <w:rFonts w:ascii="Cambria" w:hAnsi="Cambria"/>
      <w:kern w:val="0"/>
      <w:sz w:val="32"/>
      <w:szCs w:val="32"/>
    </w:rPr>
  </w:style>
  <w:style w:type="table" w:styleId="ac">
    <w:name w:val="Table Grid"/>
    <w:basedOn w:val="a1"/>
    <w:uiPriority w:val="59"/>
    <w:qFormat/>
    <w:rsid w:val="00A177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qFormat/>
    <w:rsid w:val="00A1776F"/>
    <w:rPr>
      <w:color w:val="800080" w:themeColor="followedHyperlink"/>
      <w:u w:val="single"/>
    </w:rPr>
  </w:style>
  <w:style w:type="character" w:styleId="ae">
    <w:name w:val="Hyperlink"/>
    <w:basedOn w:val="a0"/>
    <w:uiPriority w:val="99"/>
    <w:semiHidden/>
    <w:unhideWhenUsed/>
    <w:rsid w:val="00A1776F"/>
    <w:rPr>
      <w:color w:val="0000FF"/>
      <w:u w:val="single"/>
    </w:rPr>
  </w:style>
  <w:style w:type="character" w:styleId="af">
    <w:name w:val="footnote reference"/>
    <w:rsid w:val="00A1776F"/>
    <w:rPr>
      <w:vertAlign w:val="superscript"/>
    </w:rPr>
  </w:style>
  <w:style w:type="character" w:customStyle="1" w:styleId="1Char">
    <w:name w:val="标题 1 Char"/>
    <w:basedOn w:val="a0"/>
    <w:uiPriority w:val="9"/>
    <w:locked/>
    <w:rsid w:val="00A1776F"/>
    <w:rPr>
      <w:b/>
      <w:bCs/>
      <w:kern w:val="44"/>
      <w:sz w:val="44"/>
      <w:szCs w:val="44"/>
    </w:rPr>
  </w:style>
  <w:style w:type="character" w:customStyle="1" w:styleId="2Char">
    <w:name w:val="标题 2 Char"/>
    <w:basedOn w:val="a0"/>
    <w:uiPriority w:val="9"/>
    <w:locked/>
    <w:rsid w:val="00A1776F"/>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qFormat/>
    <w:locked/>
    <w:rsid w:val="00A1776F"/>
    <w:rPr>
      <w:b/>
      <w:bCs/>
      <w:kern w:val="2"/>
      <w:sz w:val="32"/>
      <w:szCs w:val="32"/>
    </w:rPr>
  </w:style>
  <w:style w:type="character" w:customStyle="1" w:styleId="4Char">
    <w:name w:val="标题 4 Char"/>
    <w:basedOn w:val="a0"/>
    <w:locked/>
    <w:rsid w:val="00A1776F"/>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A1776F"/>
    <w:rPr>
      <w:b/>
      <w:bCs/>
      <w:kern w:val="2"/>
      <w:sz w:val="24"/>
      <w:szCs w:val="24"/>
    </w:rPr>
  </w:style>
  <w:style w:type="character" w:customStyle="1" w:styleId="6Char">
    <w:name w:val="标题 6 Char"/>
    <w:basedOn w:val="a0"/>
    <w:uiPriority w:val="9"/>
    <w:semiHidden/>
    <w:locked/>
    <w:rsid w:val="00A1776F"/>
    <w:rPr>
      <w:rFonts w:asciiTheme="majorHAnsi" w:eastAsiaTheme="majorEastAsia" w:hAnsiTheme="majorHAnsi" w:cstheme="majorBidi" w:hint="default"/>
      <w:b/>
      <w:bCs/>
      <w:kern w:val="2"/>
      <w:sz w:val="24"/>
      <w:szCs w:val="24"/>
    </w:rPr>
  </w:style>
  <w:style w:type="character" w:customStyle="1" w:styleId="Char">
    <w:name w:val="脚注文本 Char"/>
    <w:basedOn w:val="a0"/>
    <w:qFormat/>
    <w:locked/>
    <w:rsid w:val="00A1776F"/>
    <w:rPr>
      <w:kern w:val="2"/>
      <w:sz w:val="18"/>
      <w:szCs w:val="18"/>
    </w:rPr>
  </w:style>
  <w:style w:type="character" w:customStyle="1" w:styleId="Char0">
    <w:name w:val="页眉 Char"/>
    <w:basedOn w:val="a0"/>
    <w:uiPriority w:val="99"/>
    <w:qFormat/>
    <w:locked/>
    <w:rsid w:val="00A1776F"/>
    <w:rPr>
      <w:kern w:val="2"/>
      <w:sz w:val="18"/>
      <w:szCs w:val="18"/>
    </w:rPr>
  </w:style>
  <w:style w:type="character" w:customStyle="1" w:styleId="Char2">
    <w:name w:val="页脚 Char"/>
    <w:basedOn w:val="a0"/>
    <w:uiPriority w:val="99"/>
    <w:qFormat/>
    <w:locked/>
    <w:rsid w:val="00A1776F"/>
    <w:rPr>
      <w:kern w:val="2"/>
      <w:sz w:val="18"/>
      <w:szCs w:val="18"/>
    </w:rPr>
  </w:style>
  <w:style w:type="character" w:customStyle="1" w:styleId="Char3">
    <w:name w:val="标题 Char"/>
    <w:basedOn w:val="a0"/>
    <w:uiPriority w:val="10"/>
    <w:qFormat/>
    <w:locked/>
    <w:rsid w:val="00A1776F"/>
    <w:rPr>
      <w:rFonts w:asciiTheme="majorHAnsi" w:hAnsiTheme="majorHAnsi" w:cstheme="majorBidi" w:hint="default"/>
      <w:b/>
      <w:bCs/>
      <w:kern w:val="2"/>
      <w:sz w:val="32"/>
      <w:szCs w:val="32"/>
    </w:rPr>
  </w:style>
  <w:style w:type="character" w:customStyle="1" w:styleId="Char4">
    <w:name w:val="副标题 Char"/>
    <w:basedOn w:val="a0"/>
    <w:qFormat/>
    <w:locked/>
    <w:rsid w:val="00A1776F"/>
    <w:rPr>
      <w:rFonts w:asciiTheme="majorHAnsi" w:hAnsiTheme="majorHAnsi" w:cstheme="majorBidi" w:hint="default"/>
      <w:b/>
      <w:bCs/>
      <w:kern w:val="24"/>
      <w:sz w:val="32"/>
      <w:szCs w:val="32"/>
    </w:rPr>
  </w:style>
  <w:style w:type="character" w:customStyle="1" w:styleId="Char5">
    <w:name w:val="日期 Char"/>
    <w:basedOn w:val="a0"/>
    <w:qFormat/>
    <w:locked/>
    <w:rsid w:val="00A1776F"/>
    <w:rPr>
      <w:kern w:val="2"/>
      <w:sz w:val="21"/>
    </w:rPr>
  </w:style>
  <w:style w:type="character" w:customStyle="1" w:styleId="Char6">
    <w:name w:val="文档结构图 Char"/>
    <w:basedOn w:val="a0"/>
    <w:qFormat/>
    <w:locked/>
    <w:rsid w:val="00A1776F"/>
    <w:rPr>
      <w:rFonts w:ascii="宋体" w:eastAsia="宋体" w:hAnsi="宋体" w:hint="eastAsia"/>
      <w:kern w:val="2"/>
      <w:sz w:val="18"/>
      <w:szCs w:val="18"/>
    </w:rPr>
  </w:style>
  <w:style w:type="character" w:customStyle="1" w:styleId="Char7">
    <w:name w:val="批注框文本 Char"/>
    <w:basedOn w:val="a0"/>
    <w:uiPriority w:val="99"/>
    <w:semiHidden/>
    <w:qFormat/>
    <w:locked/>
    <w:rsid w:val="00A1776F"/>
    <w:rPr>
      <w:kern w:val="2"/>
      <w:sz w:val="18"/>
      <w:szCs w:val="18"/>
    </w:rPr>
  </w:style>
  <w:style w:type="paragraph" w:customStyle="1" w:styleId="TOC1">
    <w:name w:val="TOC 标题1"/>
    <w:basedOn w:val="1"/>
    <w:next w:val="a"/>
    <w:uiPriority w:val="39"/>
    <w:semiHidden/>
    <w:unhideWhenUsed/>
    <w:qFormat/>
    <w:rsid w:val="00A1776F"/>
    <w:pPr>
      <w:widowControl/>
      <w:spacing w:before="480" w:after="0" w:line="276" w:lineRule="auto"/>
      <w:jc w:val="left"/>
      <w:outlineLvl w:val="9"/>
    </w:pPr>
    <w:rPr>
      <w:rFonts w:ascii="Cambria" w:hAnsi="Cambria"/>
      <w:color w:val="365F91"/>
      <w:kern w:val="0"/>
      <w:sz w:val="24"/>
      <w:szCs w:val="24"/>
      <w:lang w:val="en-US"/>
    </w:rPr>
  </w:style>
  <w:style w:type="paragraph" w:customStyle="1" w:styleId="msonormal0">
    <w:name w:val="msonormal"/>
    <w:basedOn w:val="a"/>
    <w:qFormat/>
    <w:rsid w:val="00A1776F"/>
    <w:pPr>
      <w:widowControl/>
      <w:spacing w:before="100" w:beforeAutospacing="1" w:after="100" w:afterAutospacing="1"/>
      <w:jc w:val="left"/>
    </w:pPr>
    <w:rPr>
      <w:kern w:val="0"/>
      <w:sz w:val="24"/>
    </w:rPr>
  </w:style>
  <w:style w:type="paragraph" w:customStyle="1" w:styleId="XBRLTitle6">
    <w:name w:val="XBRLTitle6"/>
    <w:basedOn w:val="a8"/>
    <w:next w:val="4"/>
    <w:qFormat/>
    <w:rsid w:val="00A1776F"/>
    <w:pPr>
      <w:numPr>
        <w:ilvl w:val="5"/>
        <w:numId w:val="1"/>
      </w:numPr>
      <w:spacing w:beforeLines="50" w:after="0" w:line="240" w:lineRule="auto"/>
      <w:outlineLvl w:val="9"/>
    </w:pPr>
    <w:rPr>
      <w:bCs/>
    </w:rPr>
  </w:style>
  <w:style w:type="paragraph" w:customStyle="1" w:styleId="af0">
    <w:name w:val="次标题"/>
    <w:basedOn w:val="3"/>
    <w:next w:val="a"/>
    <w:qFormat/>
    <w:rsid w:val="00A1776F"/>
    <w:pPr>
      <w:spacing w:before="120" w:after="120"/>
      <w:jc w:val="left"/>
    </w:pPr>
    <w:rPr>
      <w:sz w:val="21"/>
    </w:rPr>
  </w:style>
  <w:style w:type="paragraph" w:customStyle="1" w:styleId="XBRL6">
    <w:name w:val="XBRL标题6"/>
    <w:basedOn w:val="a8"/>
    <w:next w:val="4"/>
    <w:qFormat/>
    <w:rsid w:val="00A1776F"/>
    <w:pPr>
      <w:spacing w:beforeLines="50" w:after="0" w:line="240" w:lineRule="auto"/>
      <w:outlineLvl w:val="9"/>
    </w:pPr>
    <w:rPr>
      <w:bCs/>
    </w:rPr>
  </w:style>
  <w:style w:type="paragraph" w:customStyle="1" w:styleId="XBRL2">
    <w:name w:val="XBRL标题2"/>
    <w:basedOn w:val="a8"/>
    <w:next w:val="4"/>
    <w:qFormat/>
    <w:rsid w:val="00A1776F"/>
    <w:pPr>
      <w:spacing w:beforeLines="50" w:after="0" w:line="240" w:lineRule="auto"/>
    </w:pPr>
    <w:rPr>
      <w:bCs/>
    </w:rPr>
  </w:style>
  <w:style w:type="paragraph" w:customStyle="1" w:styleId="XBRL3">
    <w:name w:val="XBRL标题3"/>
    <w:basedOn w:val="a8"/>
    <w:next w:val="4"/>
    <w:qFormat/>
    <w:rsid w:val="00A1776F"/>
    <w:pPr>
      <w:spacing w:beforeLines="50" w:after="0" w:line="240" w:lineRule="auto"/>
      <w:outlineLvl w:val="9"/>
    </w:pPr>
    <w:rPr>
      <w:bCs/>
    </w:rPr>
  </w:style>
  <w:style w:type="paragraph" w:customStyle="1" w:styleId="XBRLTitle1">
    <w:name w:val="XBRLTitle1"/>
    <w:basedOn w:val="1"/>
    <w:next w:val="2"/>
    <w:qFormat/>
    <w:rsid w:val="00A1776F"/>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rsid w:val="00A1776F"/>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rsid w:val="00A1776F"/>
    <w:pPr>
      <w:numPr>
        <w:ilvl w:val="4"/>
        <w:numId w:val="1"/>
      </w:numPr>
      <w:spacing w:beforeLines="50" w:after="0" w:line="240" w:lineRule="auto"/>
      <w:outlineLvl w:val="9"/>
    </w:pPr>
    <w:rPr>
      <w:bCs/>
    </w:rPr>
  </w:style>
  <w:style w:type="paragraph" w:customStyle="1" w:styleId="Char8">
    <w:name w:val="Char"/>
    <w:basedOn w:val="a"/>
    <w:qFormat/>
    <w:rsid w:val="00A1776F"/>
  </w:style>
  <w:style w:type="paragraph" w:customStyle="1" w:styleId="CharCharCharCharCharChar1CharCharChar">
    <w:name w:val="Char Char Char Char Char Char1 Char Char Char"/>
    <w:basedOn w:val="a"/>
    <w:rsid w:val="00A1776F"/>
    <w:pPr>
      <w:autoSpaceDE w:val="0"/>
      <w:autoSpaceDN w:val="0"/>
      <w:adjustRightInd w:val="0"/>
      <w:jc w:val="left"/>
    </w:pPr>
  </w:style>
  <w:style w:type="paragraph" w:customStyle="1" w:styleId="XBRL1">
    <w:name w:val="XBRL标题1"/>
    <w:basedOn w:val="1"/>
    <w:next w:val="2"/>
    <w:qFormat/>
    <w:rsid w:val="00A1776F"/>
    <w:pPr>
      <w:spacing w:beforeLines="50" w:after="0" w:line="240" w:lineRule="auto"/>
      <w:jc w:val="center"/>
    </w:pPr>
    <w:rPr>
      <w:rFonts w:ascii="Cambria" w:hAnsi="Cambria"/>
      <w:sz w:val="24"/>
    </w:rPr>
  </w:style>
  <w:style w:type="paragraph" w:customStyle="1" w:styleId="XBRL5">
    <w:name w:val="XBRL标题5"/>
    <w:basedOn w:val="a8"/>
    <w:next w:val="4"/>
    <w:qFormat/>
    <w:rsid w:val="00A1776F"/>
    <w:pPr>
      <w:spacing w:beforeLines="50" w:after="0" w:line="240" w:lineRule="auto"/>
      <w:outlineLvl w:val="9"/>
    </w:pPr>
    <w:rPr>
      <w:bCs/>
    </w:rPr>
  </w:style>
  <w:style w:type="paragraph" w:customStyle="1" w:styleId="XBRL4">
    <w:name w:val="XBRL标题4"/>
    <w:basedOn w:val="a8"/>
    <w:next w:val="4"/>
    <w:qFormat/>
    <w:rsid w:val="00A1776F"/>
    <w:pPr>
      <w:spacing w:beforeLines="50" w:after="0" w:line="240" w:lineRule="auto"/>
      <w:outlineLvl w:val="9"/>
    </w:pPr>
    <w:rPr>
      <w:bCs/>
    </w:rPr>
  </w:style>
  <w:style w:type="paragraph" w:customStyle="1" w:styleId="XBRLTitle4">
    <w:name w:val="XBRLTitle4"/>
    <w:basedOn w:val="a8"/>
    <w:next w:val="4"/>
    <w:qFormat/>
    <w:rsid w:val="00A1776F"/>
    <w:pPr>
      <w:numPr>
        <w:ilvl w:val="3"/>
        <w:numId w:val="1"/>
      </w:numPr>
      <w:spacing w:beforeLines="50" w:after="0" w:line="240" w:lineRule="auto"/>
      <w:outlineLvl w:val="9"/>
    </w:pPr>
    <w:rPr>
      <w:bCs/>
    </w:rPr>
  </w:style>
  <w:style w:type="paragraph" w:customStyle="1" w:styleId="xl33">
    <w:name w:val="xl33"/>
    <w:basedOn w:val="a"/>
    <w:qFormat/>
    <w:rsid w:val="00A1776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rsid w:val="00A1776F"/>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A1776F"/>
    <w:pPr>
      <w:autoSpaceDE w:val="0"/>
      <w:autoSpaceDN w:val="0"/>
      <w:adjustRightInd w:val="0"/>
      <w:jc w:val="left"/>
    </w:pPr>
    <w:rPr>
      <w:rFonts w:ascii="仿宋" w:eastAsia="仿宋" w:hAnsi="仿宋"/>
      <w:color w:val="000000"/>
      <w:kern w:val="0"/>
      <w:sz w:val="24"/>
      <w:szCs w:val="24"/>
    </w:rPr>
  </w:style>
  <w:style w:type="character" w:customStyle="1" w:styleId="11">
    <w:name w:val="标题 1 字符"/>
    <w:basedOn w:val="a0"/>
    <w:uiPriority w:val="9"/>
    <w:qFormat/>
    <w:locked/>
    <w:rsid w:val="00A1776F"/>
    <w:rPr>
      <w:b/>
      <w:bCs/>
      <w:kern w:val="44"/>
      <w:sz w:val="44"/>
      <w:szCs w:val="44"/>
    </w:rPr>
  </w:style>
  <w:style w:type="character" w:customStyle="1" w:styleId="21">
    <w:name w:val="标题 2 字符"/>
    <w:basedOn w:val="a0"/>
    <w:uiPriority w:val="9"/>
    <w:qFormat/>
    <w:locked/>
    <w:rsid w:val="00A1776F"/>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qFormat/>
    <w:locked/>
    <w:rsid w:val="00A1776F"/>
    <w:rPr>
      <w:b/>
      <w:bCs/>
      <w:kern w:val="2"/>
      <w:sz w:val="32"/>
      <w:szCs w:val="32"/>
    </w:rPr>
  </w:style>
  <w:style w:type="character" w:customStyle="1" w:styleId="40">
    <w:name w:val="标题 4 字符"/>
    <w:basedOn w:val="a0"/>
    <w:locked/>
    <w:rsid w:val="00A1776F"/>
    <w:rPr>
      <w:rFonts w:asciiTheme="majorHAnsi" w:eastAsiaTheme="majorEastAsia" w:hAnsiTheme="majorHAnsi" w:cstheme="majorBidi" w:hint="default"/>
      <w:b/>
      <w:bCs/>
      <w:kern w:val="2"/>
      <w:sz w:val="24"/>
      <w:szCs w:val="24"/>
    </w:rPr>
  </w:style>
  <w:style w:type="character" w:customStyle="1" w:styleId="af1">
    <w:name w:val="脚注文本 字符"/>
    <w:basedOn w:val="a0"/>
    <w:qFormat/>
    <w:locked/>
    <w:rsid w:val="00A1776F"/>
    <w:rPr>
      <w:kern w:val="2"/>
      <w:sz w:val="18"/>
      <w:szCs w:val="18"/>
    </w:rPr>
  </w:style>
  <w:style w:type="character" w:customStyle="1" w:styleId="af2">
    <w:name w:val="页眉 字符"/>
    <w:basedOn w:val="a0"/>
    <w:qFormat/>
    <w:locked/>
    <w:rsid w:val="00A1776F"/>
    <w:rPr>
      <w:kern w:val="2"/>
      <w:sz w:val="18"/>
      <w:szCs w:val="18"/>
    </w:rPr>
  </w:style>
  <w:style w:type="character" w:customStyle="1" w:styleId="af3">
    <w:name w:val="页脚 字符"/>
    <w:basedOn w:val="a0"/>
    <w:uiPriority w:val="99"/>
    <w:qFormat/>
    <w:locked/>
    <w:rsid w:val="00A1776F"/>
    <w:rPr>
      <w:kern w:val="2"/>
      <w:sz w:val="18"/>
      <w:szCs w:val="18"/>
    </w:rPr>
  </w:style>
  <w:style w:type="character" w:customStyle="1" w:styleId="af4">
    <w:name w:val="标题 字符"/>
    <w:basedOn w:val="a0"/>
    <w:uiPriority w:val="10"/>
    <w:qFormat/>
    <w:locked/>
    <w:rsid w:val="00A1776F"/>
    <w:rPr>
      <w:rFonts w:asciiTheme="majorHAnsi" w:eastAsiaTheme="majorEastAsia" w:hAnsiTheme="majorHAnsi" w:cstheme="majorBidi" w:hint="default"/>
      <w:b/>
      <w:bCs/>
      <w:kern w:val="2"/>
      <w:sz w:val="32"/>
      <w:szCs w:val="32"/>
    </w:rPr>
  </w:style>
  <w:style w:type="character" w:customStyle="1" w:styleId="af5">
    <w:name w:val="副标题 字符"/>
    <w:basedOn w:val="a0"/>
    <w:qFormat/>
    <w:locked/>
    <w:rsid w:val="00A1776F"/>
    <w:rPr>
      <w:rFonts w:asciiTheme="minorHAnsi" w:eastAsiaTheme="minorEastAsia" w:hAnsiTheme="minorHAnsi" w:cstheme="minorBidi" w:hint="default"/>
      <w:b/>
      <w:bCs/>
      <w:kern w:val="24"/>
      <w:sz w:val="32"/>
      <w:szCs w:val="32"/>
    </w:rPr>
  </w:style>
  <w:style w:type="character" w:customStyle="1" w:styleId="af6">
    <w:name w:val="日期 字符"/>
    <w:basedOn w:val="a0"/>
    <w:qFormat/>
    <w:locked/>
    <w:rsid w:val="00A1776F"/>
    <w:rPr>
      <w:kern w:val="2"/>
      <w:sz w:val="21"/>
    </w:rPr>
  </w:style>
  <w:style w:type="character" w:customStyle="1" w:styleId="af7">
    <w:name w:val="文档结构图 字符"/>
    <w:basedOn w:val="a0"/>
    <w:qFormat/>
    <w:locked/>
    <w:rsid w:val="00A1776F"/>
    <w:rPr>
      <w:rFonts w:ascii="Microsoft YaHei UI" w:eastAsia="Microsoft YaHei UI" w:hAnsi="Microsoft YaHei UI" w:hint="eastAsia"/>
      <w:kern w:val="2"/>
      <w:sz w:val="18"/>
      <w:szCs w:val="18"/>
    </w:rPr>
  </w:style>
  <w:style w:type="character" w:customStyle="1" w:styleId="af8">
    <w:name w:val="批注框文本 字符"/>
    <w:basedOn w:val="a0"/>
    <w:uiPriority w:val="99"/>
    <w:semiHidden/>
    <w:qFormat/>
    <w:locked/>
    <w:rsid w:val="00A1776F"/>
    <w:rPr>
      <w:kern w:val="2"/>
      <w:sz w:val="18"/>
      <w:szCs w:val="18"/>
    </w:rPr>
  </w:style>
  <w:style w:type="character" w:customStyle="1" w:styleId="1Char1">
    <w:name w:val="标题 1 Char1"/>
    <w:link w:val="1"/>
    <w:uiPriority w:val="9"/>
    <w:qFormat/>
    <w:locked/>
    <w:rsid w:val="00A1776F"/>
    <w:rPr>
      <w:b/>
      <w:bCs/>
      <w:kern w:val="44"/>
      <w:sz w:val="44"/>
      <w:szCs w:val="44"/>
    </w:rPr>
  </w:style>
  <w:style w:type="character" w:customStyle="1" w:styleId="2Char1">
    <w:name w:val="标题 2 Char1"/>
    <w:link w:val="2"/>
    <w:uiPriority w:val="9"/>
    <w:qFormat/>
    <w:locked/>
    <w:rsid w:val="00A1776F"/>
    <w:rPr>
      <w:rFonts w:ascii="Cambria" w:eastAsia="宋体" w:hAnsi="Cambria" w:cs="宋体" w:hint="default"/>
      <w:b/>
      <w:bCs/>
      <w:sz w:val="32"/>
      <w:szCs w:val="32"/>
    </w:rPr>
  </w:style>
  <w:style w:type="character" w:customStyle="1" w:styleId="3Char1">
    <w:name w:val="标题 3 Char1"/>
    <w:link w:val="3"/>
    <w:uiPriority w:val="9"/>
    <w:qFormat/>
    <w:locked/>
    <w:rsid w:val="00A1776F"/>
    <w:rPr>
      <w:b/>
      <w:bCs/>
      <w:sz w:val="32"/>
      <w:szCs w:val="32"/>
    </w:rPr>
  </w:style>
  <w:style w:type="character" w:customStyle="1" w:styleId="4Char1">
    <w:name w:val="标题 4 Char1"/>
    <w:link w:val="4"/>
    <w:semiHidden/>
    <w:qFormat/>
    <w:locked/>
    <w:rsid w:val="00A1776F"/>
    <w:rPr>
      <w:rFonts w:ascii="Cambria" w:eastAsia="宋体" w:hAnsi="Cambria" w:cs="宋体" w:hint="default"/>
      <w:b/>
      <w:bCs/>
      <w:sz w:val="24"/>
      <w:szCs w:val="24"/>
    </w:rPr>
  </w:style>
  <w:style w:type="character" w:customStyle="1" w:styleId="Char15">
    <w:name w:val="脚注文本 Char1"/>
    <w:basedOn w:val="a0"/>
    <w:link w:val="a9"/>
    <w:qFormat/>
    <w:locked/>
    <w:rsid w:val="00A1776F"/>
    <w:rPr>
      <w:kern w:val="2"/>
      <w:sz w:val="18"/>
      <w:szCs w:val="18"/>
    </w:rPr>
  </w:style>
  <w:style w:type="character" w:customStyle="1" w:styleId="Char13">
    <w:name w:val="页眉 Char1"/>
    <w:basedOn w:val="a0"/>
    <w:link w:val="a7"/>
    <w:qFormat/>
    <w:locked/>
    <w:rsid w:val="00A1776F"/>
    <w:rPr>
      <w:kern w:val="2"/>
      <w:sz w:val="18"/>
      <w:szCs w:val="18"/>
    </w:rPr>
  </w:style>
  <w:style w:type="character" w:customStyle="1" w:styleId="Char12">
    <w:name w:val="页脚 Char1"/>
    <w:basedOn w:val="a0"/>
    <w:link w:val="a6"/>
    <w:uiPriority w:val="99"/>
    <w:qFormat/>
    <w:locked/>
    <w:rsid w:val="00A1776F"/>
    <w:rPr>
      <w:kern w:val="2"/>
      <w:sz w:val="18"/>
      <w:szCs w:val="18"/>
    </w:rPr>
  </w:style>
  <w:style w:type="character" w:customStyle="1" w:styleId="Char16">
    <w:name w:val="标题 Char1"/>
    <w:link w:val="ab"/>
    <w:uiPriority w:val="10"/>
    <w:qFormat/>
    <w:locked/>
    <w:rsid w:val="00A1776F"/>
    <w:rPr>
      <w:rFonts w:ascii="Cambria" w:hAnsi="Cambria" w:cs="宋体" w:hint="default"/>
      <w:b/>
      <w:bCs/>
      <w:sz w:val="32"/>
      <w:szCs w:val="32"/>
    </w:rPr>
  </w:style>
  <w:style w:type="character" w:customStyle="1" w:styleId="Char14">
    <w:name w:val="副标题 Char1"/>
    <w:link w:val="a8"/>
    <w:qFormat/>
    <w:locked/>
    <w:rsid w:val="00A1776F"/>
    <w:rPr>
      <w:rFonts w:ascii="Cambria" w:eastAsia="宋体" w:hAnsi="Cambria" w:cs="宋体" w:hint="default"/>
      <w:b/>
      <w:kern w:val="24"/>
      <w:sz w:val="24"/>
      <w:szCs w:val="32"/>
    </w:rPr>
  </w:style>
  <w:style w:type="character" w:customStyle="1" w:styleId="Char10">
    <w:name w:val="日期 Char1"/>
    <w:link w:val="a4"/>
    <w:qFormat/>
    <w:locked/>
    <w:rsid w:val="00A1776F"/>
    <w:rPr>
      <w:rFonts w:ascii="宋体" w:eastAsia="宋体" w:hAnsi="宋体" w:hint="eastAsia"/>
      <w:kern w:val="2"/>
      <w:sz w:val="32"/>
    </w:rPr>
  </w:style>
  <w:style w:type="character" w:customStyle="1" w:styleId="Char1">
    <w:name w:val="文档结构图 Char1"/>
    <w:basedOn w:val="a0"/>
    <w:link w:val="a3"/>
    <w:qFormat/>
    <w:locked/>
    <w:rsid w:val="00A1776F"/>
    <w:rPr>
      <w:rFonts w:ascii="宋体" w:eastAsia="宋体" w:hAnsi="宋体" w:hint="eastAsia"/>
      <w:kern w:val="2"/>
      <w:sz w:val="18"/>
      <w:szCs w:val="18"/>
    </w:rPr>
  </w:style>
  <w:style w:type="character" w:customStyle="1" w:styleId="Char11">
    <w:name w:val="批注框文本 Char1"/>
    <w:basedOn w:val="a0"/>
    <w:link w:val="a5"/>
    <w:uiPriority w:val="99"/>
    <w:semiHidden/>
    <w:qFormat/>
    <w:locked/>
    <w:rsid w:val="00A1776F"/>
    <w:rPr>
      <w:kern w:val="2"/>
      <w:sz w:val="18"/>
      <w:szCs w:val="18"/>
    </w:rPr>
  </w:style>
  <w:style w:type="character" w:customStyle="1" w:styleId="5Char1">
    <w:name w:val="标题 5 Char1"/>
    <w:basedOn w:val="a0"/>
    <w:link w:val="5"/>
    <w:uiPriority w:val="9"/>
    <w:semiHidden/>
    <w:qFormat/>
    <w:locked/>
    <w:rsid w:val="00A1776F"/>
    <w:rPr>
      <w:b/>
      <w:bCs/>
      <w:kern w:val="2"/>
      <w:sz w:val="24"/>
      <w:szCs w:val="24"/>
    </w:rPr>
  </w:style>
  <w:style w:type="character" w:customStyle="1" w:styleId="6Char1">
    <w:name w:val="标题 6 Char1"/>
    <w:basedOn w:val="a0"/>
    <w:link w:val="6"/>
    <w:uiPriority w:val="9"/>
    <w:semiHidden/>
    <w:qFormat/>
    <w:locked/>
    <w:rsid w:val="00A1776F"/>
    <w:rPr>
      <w:rFonts w:asciiTheme="majorHAnsi" w:eastAsiaTheme="majorEastAsia" w:hAnsiTheme="majorHAnsi" w:cstheme="majorBidi" w:hint="default"/>
      <w:b/>
      <w:bCs/>
      <w:kern w:val="2"/>
      <w:sz w:val="24"/>
      <w:szCs w:val="24"/>
    </w:rPr>
  </w:style>
  <w:style w:type="character" w:customStyle="1" w:styleId="12">
    <w:name w:val="页眉 字符1"/>
    <w:basedOn w:val="a0"/>
    <w:qFormat/>
    <w:locked/>
    <w:rsid w:val="00A1776F"/>
    <w:rPr>
      <w:kern w:val="2"/>
      <w:sz w:val="18"/>
      <w:szCs w:val="18"/>
    </w:rPr>
  </w:style>
  <w:style w:type="paragraph" w:customStyle="1" w:styleId="removednode">
    <w:name w:val="removednode"/>
    <w:basedOn w:val="a"/>
    <w:qFormat/>
    <w:rsid w:val="00A1776F"/>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ADA0-E957-4B30-A31D-A9FEC452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4</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989D6E00CEFB4A569F7A61DC6E6281A9</vt:lpwstr>
  </property>
</Properties>
</file>