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31973" w:rsidRDefault="00D31973">
      <w:pPr>
        <w:rPr>
          <w:sz w:val="24"/>
        </w:rPr>
      </w:pPr>
    </w:p>
    <w:p w:rsidR="00D31973" w:rsidRDefault="00D31973">
      <w:pPr>
        <w:rPr>
          <w:sz w:val="24"/>
        </w:rPr>
      </w:pPr>
    </w:p>
    <w:p w:rsidR="00D31973" w:rsidRDefault="00D31973">
      <w:pPr>
        <w:rPr>
          <w:sz w:val="24"/>
        </w:rPr>
      </w:pPr>
    </w:p>
    <w:p w:rsidR="00D31973" w:rsidRDefault="00D31973">
      <w:pPr>
        <w:rPr>
          <w:sz w:val="24"/>
        </w:rPr>
      </w:pPr>
    </w:p>
    <w:p w:rsidR="0049061A" w:rsidRPr="008237A7" w:rsidRDefault="0049061A" w:rsidP="008237A7">
      <w:pPr>
        <w:jc w:val="center"/>
        <w:rPr>
          <w:rFonts w:ascii="宋体" w:hAnsi="宋体" w:cs="宋体"/>
          <w:b/>
          <w:kern w:val="0"/>
          <w:sz w:val="48"/>
          <w:szCs w:val="24"/>
        </w:rPr>
      </w:pPr>
      <w:bookmarkStart w:id="0" w:name="t_3_0_table"/>
      <w:bookmarkStart w:id="1" w:name="t_3_0_0002_a2_fm1"/>
      <w:bookmarkEnd w:id="0"/>
      <w:bookmarkEnd w:id="1"/>
      <w:r w:rsidRPr="008237A7">
        <w:rPr>
          <w:rFonts w:ascii="宋体" w:hAnsi="宋体" w:cs="宋体" w:hint="eastAsia"/>
          <w:b/>
          <w:kern w:val="0"/>
          <w:sz w:val="48"/>
          <w:szCs w:val="24"/>
        </w:rPr>
        <w:t>汇安中债</w:t>
      </w:r>
      <w:r w:rsidRPr="008237A7">
        <w:rPr>
          <w:rFonts w:ascii="宋体" w:hAnsi="宋体" w:cs="宋体"/>
          <w:b/>
          <w:kern w:val="0"/>
          <w:sz w:val="48"/>
          <w:szCs w:val="24"/>
        </w:rPr>
        <w:t>-</w:t>
      </w:r>
      <w:r w:rsidRPr="008237A7">
        <w:rPr>
          <w:rFonts w:ascii="宋体" w:hAnsi="宋体" w:cs="宋体" w:hint="eastAsia"/>
          <w:b/>
          <w:kern w:val="0"/>
          <w:sz w:val="48"/>
          <w:szCs w:val="24"/>
        </w:rPr>
        <w:t>广西壮族自治区公司信用类债券指数证券投资基金</w:t>
      </w:r>
    </w:p>
    <w:p w:rsidR="00D31973" w:rsidRPr="00D85075" w:rsidRDefault="00394ECB">
      <w:pPr>
        <w:jc w:val="center"/>
        <w:rPr>
          <w:rFonts w:ascii="宋体" w:hAnsi="宋体" w:cs="宋体"/>
          <w:b/>
          <w:kern w:val="0"/>
          <w:sz w:val="48"/>
          <w:szCs w:val="24"/>
        </w:rPr>
      </w:pPr>
      <w:r w:rsidRPr="00D85075">
        <w:rPr>
          <w:rFonts w:ascii="宋体" w:hAnsi="宋体" w:cs="宋体" w:hint="eastAsia"/>
          <w:b/>
          <w:kern w:val="0"/>
          <w:sz w:val="48"/>
          <w:szCs w:val="24"/>
        </w:rPr>
        <w:t>暂停</w:t>
      </w:r>
      <w:r w:rsidR="002661C6" w:rsidRPr="00D85075">
        <w:rPr>
          <w:rFonts w:ascii="宋体" w:hAnsi="宋体" w:cs="宋体" w:hint="eastAsia"/>
          <w:b/>
          <w:kern w:val="0"/>
          <w:sz w:val="48"/>
          <w:szCs w:val="24"/>
        </w:rPr>
        <w:t>及恢复</w:t>
      </w:r>
      <w:r w:rsidRPr="00D85075">
        <w:rPr>
          <w:rFonts w:ascii="宋体" w:hAnsi="宋体" w:cs="宋体" w:hint="eastAsia"/>
          <w:b/>
          <w:kern w:val="0"/>
          <w:sz w:val="48"/>
          <w:szCs w:val="24"/>
        </w:rPr>
        <w:t>大额申购</w:t>
      </w:r>
      <w:r w:rsidR="00D85075">
        <w:rPr>
          <w:rFonts w:ascii="宋体" w:hAnsi="宋体" w:cs="宋体" w:hint="eastAsia"/>
          <w:b/>
          <w:kern w:val="0"/>
          <w:sz w:val="48"/>
          <w:szCs w:val="24"/>
        </w:rPr>
        <w:t>（含转换转入及定期定额投资）</w:t>
      </w:r>
      <w:r w:rsidR="0098363B" w:rsidRPr="00D85075">
        <w:rPr>
          <w:rFonts w:ascii="宋体" w:hAnsi="宋体" w:cs="宋体" w:hint="eastAsia"/>
          <w:b/>
          <w:kern w:val="0"/>
          <w:sz w:val="48"/>
          <w:szCs w:val="24"/>
        </w:rPr>
        <w:t>业务的</w:t>
      </w:r>
      <w:r w:rsidRPr="00D85075">
        <w:rPr>
          <w:rFonts w:ascii="宋体" w:hAnsi="宋体" w:cs="宋体" w:hint="eastAsia"/>
          <w:b/>
          <w:kern w:val="0"/>
          <w:sz w:val="48"/>
          <w:szCs w:val="24"/>
        </w:rPr>
        <w:t>公告</w:t>
      </w:r>
    </w:p>
    <w:p w:rsidR="00D31973" w:rsidRPr="00D85075" w:rsidRDefault="00D31973">
      <w:pPr>
        <w:jc w:val="center"/>
        <w:rPr>
          <w:rFonts w:ascii="宋体" w:hAnsi="宋体"/>
          <w:sz w:val="30"/>
        </w:rPr>
      </w:pPr>
    </w:p>
    <w:p w:rsidR="00D31973" w:rsidRPr="00D85075" w:rsidRDefault="00D31973" w:rsidP="00394ECB">
      <w:pPr>
        <w:rPr>
          <w:rFonts w:ascii="宋体" w:hAnsi="宋体"/>
          <w:sz w:val="30"/>
        </w:rPr>
      </w:pPr>
    </w:p>
    <w:p w:rsidR="00D31973" w:rsidRPr="00D85075" w:rsidRDefault="00D31973">
      <w:pPr>
        <w:rPr>
          <w:sz w:val="24"/>
        </w:rPr>
      </w:pPr>
    </w:p>
    <w:p w:rsidR="00D31973" w:rsidRPr="00D85075" w:rsidRDefault="00D31973">
      <w:pPr>
        <w:rPr>
          <w:sz w:val="24"/>
        </w:rPr>
      </w:pPr>
    </w:p>
    <w:p w:rsidR="00D31973" w:rsidRPr="00D85075" w:rsidRDefault="00D31973">
      <w:pPr>
        <w:rPr>
          <w:sz w:val="24"/>
        </w:rPr>
      </w:pPr>
    </w:p>
    <w:p w:rsidR="00D31973" w:rsidRPr="00D85075" w:rsidRDefault="00D31973">
      <w:pPr>
        <w:rPr>
          <w:sz w:val="24"/>
        </w:rPr>
      </w:pPr>
    </w:p>
    <w:p w:rsidR="00D31973" w:rsidRPr="00D85075" w:rsidRDefault="00D31973">
      <w:pPr>
        <w:rPr>
          <w:sz w:val="24"/>
        </w:rPr>
      </w:pPr>
    </w:p>
    <w:p w:rsidR="00D31973" w:rsidRPr="00D85075" w:rsidRDefault="00D31973">
      <w:pPr>
        <w:rPr>
          <w:sz w:val="24"/>
        </w:rPr>
      </w:pPr>
    </w:p>
    <w:p w:rsidR="00D31973" w:rsidRPr="00D85075" w:rsidRDefault="00D31973">
      <w:pPr>
        <w:rPr>
          <w:sz w:val="24"/>
        </w:rPr>
      </w:pPr>
    </w:p>
    <w:p w:rsidR="00D31973" w:rsidRPr="00D85075" w:rsidRDefault="00D31973">
      <w:pPr>
        <w:rPr>
          <w:sz w:val="24"/>
        </w:rPr>
      </w:pPr>
    </w:p>
    <w:p w:rsidR="00D31973" w:rsidRPr="00D85075" w:rsidRDefault="00D31973">
      <w:pPr>
        <w:rPr>
          <w:sz w:val="24"/>
        </w:rPr>
      </w:pPr>
    </w:p>
    <w:p w:rsidR="00D31973" w:rsidRPr="00D85075" w:rsidRDefault="00D31973">
      <w:pPr>
        <w:rPr>
          <w:sz w:val="24"/>
        </w:rPr>
      </w:pPr>
    </w:p>
    <w:p w:rsidR="00D31973" w:rsidRPr="00D85075" w:rsidRDefault="00D31973">
      <w:pPr>
        <w:rPr>
          <w:sz w:val="24"/>
        </w:rPr>
      </w:pPr>
    </w:p>
    <w:p w:rsidR="00D31973" w:rsidRPr="00D85075" w:rsidRDefault="00D31973">
      <w:pPr>
        <w:rPr>
          <w:sz w:val="24"/>
        </w:rPr>
      </w:pPr>
    </w:p>
    <w:p w:rsidR="00D31973" w:rsidRPr="00D85075" w:rsidRDefault="00D31973">
      <w:pPr>
        <w:rPr>
          <w:sz w:val="24"/>
        </w:rPr>
      </w:pPr>
    </w:p>
    <w:p w:rsidR="00D31973" w:rsidRPr="00D85075" w:rsidRDefault="00D31973">
      <w:pPr>
        <w:rPr>
          <w:sz w:val="24"/>
        </w:rPr>
      </w:pPr>
    </w:p>
    <w:p w:rsidR="00D31973" w:rsidRPr="00D85075" w:rsidRDefault="00D31973">
      <w:pPr>
        <w:rPr>
          <w:sz w:val="24"/>
        </w:rPr>
      </w:pPr>
    </w:p>
    <w:p w:rsidR="00D31973" w:rsidRPr="00D85075" w:rsidRDefault="00D31973">
      <w:pPr>
        <w:rPr>
          <w:sz w:val="24"/>
        </w:rPr>
      </w:pPr>
    </w:p>
    <w:p w:rsidR="00D31973" w:rsidRPr="00D85075" w:rsidRDefault="00D31973">
      <w:pPr>
        <w:rPr>
          <w:sz w:val="24"/>
        </w:rPr>
      </w:pPr>
    </w:p>
    <w:p w:rsidR="00D31973" w:rsidRPr="00D85075" w:rsidRDefault="00D31973">
      <w:pPr>
        <w:rPr>
          <w:sz w:val="24"/>
        </w:rPr>
      </w:pPr>
    </w:p>
    <w:p w:rsidR="00D31973" w:rsidRPr="00D85075" w:rsidRDefault="00D31973">
      <w:pPr>
        <w:ind w:left="2100" w:firstLine="420"/>
        <w:rPr>
          <w:rFonts w:ascii="宋体" w:hAnsi="宋体"/>
          <w:b/>
          <w:sz w:val="28"/>
          <w:szCs w:val="28"/>
        </w:rPr>
      </w:pPr>
      <w:r w:rsidRPr="00D85075">
        <w:rPr>
          <w:rFonts w:ascii="宋体" w:hAnsi="宋体" w:hint="eastAsia"/>
          <w:b/>
          <w:sz w:val="28"/>
          <w:szCs w:val="28"/>
        </w:rPr>
        <w:t>公告</w:t>
      </w:r>
      <w:r w:rsidRPr="00D85075">
        <w:rPr>
          <w:rFonts w:ascii="宋体" w:hAnsi="宋体"/>
          <w:b/>
          <w:sz w:val="28"/>
          <w:szCs w:val="28"/>
        </w:rPr>
        <w:t>送出日期：</w:t>
      </w:r>
      <w:bookmarkStart w:id="2" w:name="t_3_0_0003_a1_fm1"/>
      <w:bookmarkEnd w:id="2"/>
      <w:r w:rsidR="0049061A">
        <w:rPr>
          <w:rFonts w:ascii="宋体" w:hAnsi="宋体" w:hint="eastAsia"/>
          <w:b/>
          <w:sz w:val="28"/>
          <w:szCs w:val="28"/>
        </w:rPr>
        <w:t>2025</w:t>
      </w:r>
      <w:r w:rsidR="0049061A" w:rsidRPr="00D85075">
        <w:rPr>
          <w:rFonts w:ascii="宋体" w:hAnsi="宋体"/>
          <w:b/>
          <w:sz w:val="28"/>
          <w:szCs w:val="28"/>
        </w:rPr>
        <w:t>年</w:t>
      </w:r>
      <w:r w:rsidR="0049061A">
        <w:rPr>
          <w:rFonts w:ascii="宋体" w:hAnsi="宋体" w:hint="eastAsia"/>
          <w:b/>
          <w:sz w:val="28"/>
          <w:szCs w:val="28"/>
        </w:rPr>
        <w:t>12</w:t>
      </w:r>
      <w:r w:rsidR="0049061A" w:rsidRPr="00D85075">
        <w:rPr>
          <w:rFonts w:ascii="宋体" w:hAnsi="宋体"/>
          <w:b/>
          <w:sz w:val="28"/>
          <w:szCs w:val="28"/>
        </w:rPr>
        <w:t>月</w:t>
      </w:r>
      <w:r w:rsidR="0049061A">
        <w:rPr>
          <w:rFonts w:ascii="宋体" w:hAnsi="宋体" w:hint="eastAsia"/>
          <w:b/>
          <w:sz w:val="28"/>
          <w:szCs w:val="28"/>
        </w:rPr>
        <w:t>10</w:t>
      </w:r>
      <w:r w:rsidR="00DB30E1" w:rsidRPr="00D85075">
        <w:rPr>
          <w:rFonts w:ascii="宋体" w:hAnsi="宋体"/>
          <w:b/>
          <w:sz w:val="28"/>
          <w:szCs w:val="28"/>
        </w:rPr>
        <w:t>日</w:t>
      </w:r>
    </w:p>
    <w:p w:rsidR="00D31973" w:rsidRPr="00D85075" w:rsidRDefault="00D31973">
      <w:pPr>
        <w:rPr>
          <w:sz w:val="24"/>
        </w:rPr>
      </w:pPr>
    </w:p>
    <w:p w:rsidR="00D31973" w:rsidRPr="00D85075" w:rsidRDefault="00D31973">
      <w:pPr>
        <w:rPr>
          <w:sz w:val="24"/>
        </w:rPr>
      </w:pPr>
    </w:p>
    <w:p w:rsidR="00D31973" w:rsidRPr="00D85075" w:rsidRDefault="00D31973">
      <w:pPr>
        <w:rPr>
          <w:sz w:val="24"/>
        </w:rPr>
      </w:pPr>
    </w:p>
    <w:p w:rsidR="00D31973" w:rsidRPr="00D85075" w:rsidRDefault="00D31973">
      <w:pPr>
        <w:rPr>
          <w:sz w:val="24"/>
        </w:rPr>
      </w:pPr>
    </w:p>
    <w:p w:rsidR="00D31973" w:rsidRPr="00D85075" w:rsidRDefault="00D31973">
      <w:pPr>
        <w:rPr>
          <w:sz w:val="24"/>
        </w:rPr>
      </w:pPr>
    </w:p>
    <w:p w:rsidR="00D31973" w:rsidRPr="00D85075" w:rsidRDefault="00D31973">
      <w:pPr>
        <w:rPr>
          <w:sz w:val="24"/>
        </w:rPr>
      </w:pPr>
    </w:p>
    <w:p w:rsidR="00D31973" w:rsidRPr="0049061A" w:rsidRDefault="00D31973">
      <w:pPr>
        <w:rPr>
          <w:sz w:val="24"/>
        </w:rPr>
      </w:pPr>
    </w:p>
    <w:p w:rsidR="00D31973" w:rsidRPr="00D85075" w:rsidRDefault="00D31973" w:rsidP="00FB1A62">
      <w:pPr>
        <w:pStyle w:val="2"/>
        <w:numPr>
          <w:ilvl w:val="0"/>
          <w:numId w:val="1"/>
        </w:numPr>
        <w:rPr>
          <w:rFonts w:ascii="宋体" w:eastAsia="宋体" w:hAnsi="宋体"/>
          <w:sz w:val="24"/>
        </w:rPr>
      </w:pPr>
      <w:bookmarkStart w:id="3" w:name="t_3_1_1_table"/>
      <w:bookmarkEnd w:id="3"/>
      <w:r w:rsidRPr="00D85075">
        <w:rPr>
          <w:rFonts w:ascii="宋体" w:eastAsia="宋体" w:hAnsi="宋体" w:hint="eastAsia"/>
          <w:sz w:val="24"/>
        </w:rPr>
        <w:lastRenderedPageBreak/>
        <w:t xml:space="preserve"> </w:t>
      </w:r>
      <w:bookmarkStart w:id="4" w:name="m01"/>
      <w:r w:rsidRPr="00D85075">
        <w:rPr>
          <w:rFonts w:ascii="宋体" w:eastAsia="宋体" w:hAnsi="宋体" w:hint="eastAsia"/>
          <w:sz w:val="24"/>
        </w:rPr>
        <w:t>公告基本信息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5"/>
        <w:gridCol w:w="1715"/>
        <w:gridCol w:w="3119"/>
        <w:gridCol w:w="2885"/>
      </w:tblGrid>
      <w:tr w:rsidR="001B0224" w:rsidRPr="00D85075" w:rsidTr="00C4554A">
        <w:trPr>
          <w:jc w:val="center"/>
        </w:trPr>
        <w:tc>
          <w:tcPr>
            <w:tcW w:w="2830" w:type="dxa"/>
            <w:gridSpan w:val="2"/>
          </w:tcPr>
          <w:p w:rsidR="001B0224" w:rsidRPr="00D85075" w:rsidRDefault="001B0224">
            <w:pPr>
              <w:rPr>
                <w:rFonts w:ascii="宋体" w:hAnsi="宋体"/>
                <w:szCs w:val="21"/>
              </w:rPr>
            </w:pPr>
            <w:bookmarkStart w:id="5" w:name="m01_tab"/>
            <w:r w:rsidRPr="00D85075">
              <w:rPr>
                <w:rFonts w:ascii="宋体" w:hAnsi="宋体" w:hint="eastAsia"/>
                <w:szCs w:val="21"/>
              </w:rPr>
              <w:t>基金名称</w:t>
            </w:r>
          </w:p>
        </w:tc>
        <w:tc>
          <w:tcPr>
            <w:tcW w:w="6004" w:type="dxa"/>
            <w:gridSpan w:val="2"/>
          </w:tcPr>
          <w:p w:rsidR="001B0224" w:rsidRPr="001B0224" w:rsidRDefault="0049061A">
            <w:pPr>
              <w:rPr>
                <w:rFonts w:ascii="宋体" w:hAnsi="宋体"/>
                <w:szCs w:val="21"/>
              </w:rPr>
            </w:pPr>
            <w:bookmarkStart w:id="6" w:name="t_3_1_1_0009_a1_fm1"/>
            <w:bookmarkEnd w:id="6"/>
            <w:r w:rsidRPr="008237A7">
              <w:rPr>
                <w:rFonts w:ascii="宋体" w:hAnsi="宋体" w:hint="eastAsia"/>
                <w:szCs w:val="21"/>
              </w:rPr>
              <w:t>汇安中债</w:t>
            </w:r>
            <w:r w:rsidRPr="008237A7">
              <w:rPr>
                <w:rFonts w:ascii="宋体" w:hAnsi="宋体"/>
                <w:szCs w:val="21"/>
              </w:rPr>
              <w:t>-</w:t>
            </w:r>
            <w:r w:rsidRPr="008237A7">
              <w:rPr>
                <w:rFonts w:ascii="宋体" w:hAnsi="宋体" w:hint="eastAsia"/>
                <w:szCs w:val="21"/>
              </w:rPr>
              <w:t>广西壮族自治区公司信用类债券指数证券投资基金</w:t>
            </w:r>
          </w:p>
        </w:tc>
      </w:tr>
      <w:tr w:rsidR="001B0224" w:rsidRPr="00D85075" w:rsidTr="00C4554A">
        <w:trPr>
          <w:jc w:val="center"/>
        </w:trPr>
        <w:tc>
          <w:tcPr>
            <w:tcW w:w="2830" w:type="dxa"/>
            <w:gridSpan w:val="2"/>
          </w:tcPr>
          <w:p w:rsidR="001B0224" w:rsidRPr="00D85075" w:rsidRDefault="001B0224">
            <w:pPr>
              <w:rPr>
                <w:rFonts w:ascii="宋体" w:hAnsi="宋体"/>
                <w:szCs w:val="21"/>
              </w:rPr>
            </w:pPr>
            <w:r w:rsidRPr="00D85075">
              <w:rPr>
                <w:rFonts w:ascii="宋体" w:hAnsi="宋体" w:hint="eastAsia"/>
                <w:szCs w:val="21"/>
              </w:rPr>
              <w:t>基金简称</w:t>
            </w:r>
          </w:p>
        </w:tc>
        <w:tc>
          <w:tcPr>
            <w:tcW w:w="6004" w:type="dxa"/>
            <w:gridSpan w:val="2"/>
          </w:tcPr>
          <w:p w:rsidR="001B0224" w:rsidRPr="001B0224" w:rsidRDefault="0049061A">
            <w:pPr>
              <w:rPr>
                <w:rFonts w:ascii="宋体" w:hAnsi="宋体"/>
                <w:szCs w:val="21"/>
              </w:rPr>
            </w:pPr>
            <w:bookmarkStart w:id="7" w:name="t_3_1_1_0011_a1_fm1"/>
            <w:bookmarkEnd w:id="7"/>
            <w:r w:rsidRPr="008237A7">
              <w:rPr>
                <w:rFonts w:ascii="宋体" w:hAnsi="宋体" w:hint="eastAsia"/>
                <w:szCs w:val="21"/>
              </w:rPr>
              <w:t>汇安中债</w:t>
            </w:r>
            <w:r w:rsidRPr="008237A7">
              <w:rPr>
                <w:rFonts w:ascii="宋体" w:hAnsi="宋体"/>
                <w:szCs w:val="21"/>
              </w:rPr>
              <w:t>-</w:t>
            </w:r>
            <w:r w:rsidRPr="008237A7">
              <w:rPr>
                <w:rFonts w:ascii="宋体" w:hAnsi="宋体" w:hint="eastAsia"/>
                <w:szCs w:val="21"/>
              </w:rPr>
              <w:t>广西信用债</w:t>
            </w:r>
          </w:p>
        </w:tc>
      </w:tr>
      <w:tr w:rsidR="001B0224" w:rsidRPr="00D85075" w:rsidTr="00C4554A">
        <w:trPr>
          <w:jc w:val="center"/>
        </w:trPr>
        <w:tc>
          <w:tcPr>
            <w:tcW w:w="2830" w:type="dxa"/>
            <w:gridSpan w:val="2"/>
          </w:tcPr>
          <w:p w:rsidR="001B0224" w:rsidRPr="00D85075" w:rsidRDefault="001B0224">
            <w:pPr>
              <w:rPr>
                <w:rFonts w:ascii="宋体" w:hAnsi="宋体"/>
                <w:szCs w:val="21"/>
              </w:rPr>
            </w:pPr>
            <w:r w:rsidRPr="00D85075">
              <w:rPr>
                <w:rFonts w:ascii="宋体" w:hAnsi="宋体" w:hint="eastAsia"/>
                <w:szCs w:val="21"/>
              </w:rPr>
              <w:t>基金主代码</w:t>
            </w:r>
          </w:p>
        </w:tc>
        <w:tc>
          <w:tcPr>
            <w:tcW w:w="6004" w:type="dxa"/>
            <w:gridSpan w:val="2"/>
          </w:tcPr>
          <w:p w:rsidR="001B0224" w:rsidRPr="001B0224" w:rsidRDefault="0049061A">
            <w:pPr>
              <w:rPr>
                <w:rFonts w:ascii="宋体" w:hAnsi="宋体"/>
                <w:szCs w:val="21"/>
              </w:rPr>
            </w:pPr>
            <w:bookmarkStart w:id="8" w:name="t_1_1_0012_a1_fm1"/>
            <w:bookmarkEnd w:id="8"/>
            <w:r w:rsidRPr="008237A7">
              <w:rPr>
                <w:rFonts w:ascii="宋体" w:hAnsi="宋体"/>
                <w:szCs w:val="21"/>
              </w:rPr>
              <w:t>008549</w:t>
            </w:r>
          </w:p>
        </w:tc>
      </w:tr>
      <w:tr w:rsidR="001B0224" w:rsidRPr="00D85075" w:rsidTr="00C4554A">
        <w:trPr>
          <w:jc w:val="center"/>
        </w:trPr>
        <w:tc>
          <w:tcPr>
            <w:tcW w:w="2830" w:type="dxa"/>
            <w:gridSpan w:val="2"/>
          </w:tcPr>
          <w:p w:rsidR="001B0224" w:rsidRPr="00D85075" w:rsidRDefault="001B0224">
            <w:pPr>
              <w:rPr>
                <w:rFonts w:ascii="宋体" w:hAnsi="宋体"/>
                <w:szCs w:val="21"/>
              </w:rPr>
            </w:pPr>
            <w:r w:rsidRPr="00D85075">
              <w:rPr>
                <w:rFonts w:ascii="宋体" w:hAnsi="宋体" w:hint="eastAsia"/>
                <w:szCs w:val="21"/>
              </w:rPr>
              <w:t>基金管理人名称</w:t>
            </w:r>
          </w:p>
        </w:tc>
        <w:tc>
          <w:tcPr>
            <w:tcW w:w="6004" w:type="dxa"/>
            <w:gridSpan w:val="2"/>
          </w:tcPr>
          <w:p w:rsidR="001B0224" w:rsidRPr="00D85075" w:rsidRDefault="001B0224">
            <w:pPr>
              <w:rPr>
                <w:rFonts w:ascii="宋体" w:hAnsi="宋体"/>
                <w:szCs w:val="21"/>
              </w:rPr>
            </w:pPr>
            <w:bookmarkStart w:id="9" w:name="t_3_1_1_0186_a1_fm1"/>
            <w:bookmarkEnd w:id="9"/>
            <w:r w:rsidRPr="00D85075">
              <w:rPr>
                <w:rFonts w:ascii="宋体" w:hAnsi="宋体" w:hint="eastAsia"/>
                <w:szCs w:val="21"/>
              </w:rPr>
              <w:t>汇安基金管理有限责任公司</w:t>
            </w:r>
          </w:p>
        </w:tc>
      </w:tr>
      <w:tr w:rsidR="001B0224" w:rsidRPr="00D85075" w:rsidTr="00C4554A">
        <w:trPr>
          <w:jc w:val="center"/>
        </w:trPr>
        <w:tc>
          <w:tcPr>
            <w:tcW w:w="2830" w:type="dxa"/>
            <w:gridSpan w:val="2"/>
          </w:tcPr>
          <w:p w:rsidR="001B0224" w:rsidRPr="00D85075" w:rsidRDefault="001B0224">
            <w:pPr>
              <w:rPr>
                <w:rFonts w:ascii="宋体" w:hAnsi="宋体"/>
                <w:szCs w:val="21"/>
              </w:rPr>
            </w:pPr>
            <w:r w:rsidRPr="00D85075">
              <w:rPr>
                <w:rFonts w:ascii="宋体" w:hAnsi="宋体" w:hint="eastAsia"/>
                <w:szCs w:val="21"/>
              </w:rPr>
              <w:t>公告依据</w:t>
            </w:r>
          </w:p>
        </w:tc>
        <w:tc>
          <w:tcPr>
            <w:tcW w:w="6004" w:type="dxa"/>
            <w:gridSpan w:val="2"/>
          </w:tcPr>
          <w:p w:rsidR="001B0224" w:rsidRPr="00D85075" w:rsidRDefault="001B0224">
            <w:pPr>
              <w:rPr>
                <w:rFonts w:ascii="宋体" w:hAnsi="宋体" w:cs="宋体"/>
                <w:kern w:val="0"/>
                <w:szCs w:val="21"/>
              </w:rPr>
            </w:pPr>
            <w:bookmarkStart w:id="10" w:name="t_3_1_1_2631_a1_fm1"/>
            <w:bookmarkEnd w:id="10"/>
            <w:r w:rsidRPr="00D85075">
              <w:rPr>
                <w:rFonts w:ascii="宋体" w:hAnsi="宋体" w:cs="宋体"/>
                <w:kern w:val="0"/>
                <w:szCs w:val="21"/>
              </w:rPr>
              <w:t>《中华人民共和国证券投资基金法》、《公开募集证券投资基金运作管理办法》</w:t>
            </w:r>
            <w:r w:rsidRPr="00D85075">
              <w:rPr>
                <w:rFonts w:ascii="宋体" w:hAnsi="宋体" w:cs="宋体" w:hint="eastAsia"/>
                <w:kern w:val="0"/>
                <w:szCs w:val="21"/>
              </w:rPr>
              <w:t>、</w:t>
            </w:r>
            <w:r w:rsidRPr="00D85075">
              <w:rPr>
                <w:rFonts w:ascii="宋体" w:hAnsi="宋体" w:cs="宋体"/>
                <w:kern w:val="0"/>
                <w:szCs w:val="21"/>
              </w:rPr>
              <w:t>《</w:t>
            </w:r>
            <w:r w:rsidR="0049061A" w:rsidRPr="00AA434D">
              <w:rPr>
                <w:rFonts w:ascii="宋体" w:hAnsi="宋体" w:hint="eastAsia"/>
                <w:szCs w:val="21"/>
              </w:rPr>
              <w:t>汇安中债</w:t>
            </w:r>
            <w:r w:rsidR="0049061A" w:rsidRPr="00AA434D">
              <w:rPr>
                <w:rFonts w:ascii="宋体" w:hAnsi="宋体"/>
                <w:szCs w:val="21"/>
              </w:rPr>
              <w:t>-</w:t>
            </w:r>
            <w:r w:rsidR="0049061A" w:rsidRPr="00AA434D">
              <w:rPr>
                <w:rFonts w:ascii="宋体" w:hAnsi="宋体" w:hint="eastAsia"/>
                <w:szCs w:val="21"/>
              </w:rPr>
              <w:t>广西壮族自治区公司信用类债券指数证券投资基金</w:t>
            </w:r>
            <w:r w:rsidRPr="00D85075">
              <w:rPr>
                <w:rFonts w:ascii="宋体" w:hAnsi="宋体" w:cs="宋体"/>
                <w:kern w:val="0"/>
                <w:szCs w:val="21"/>
              </w:rPr>
              <w:t>基金合同》、《</w:t>
            </w:r>
            <w:r w:rsidR="0049061A" w:rsidRPr="00AA434D">
              <w:rPr>
                <w:rFonts w:ascii="宋体" w:hAnsi="宋体" w:hint="eastAsia"/>
                <w:szCs w:val="21"/>
              </w:rPr>
              <w:t>汇安中债</w:t>
            </w:r>
            <w:r w:rsidR="0049061A" w:rsidRPr="00AA434D">
              <w:rPr>
                <w:rFonts w:ascii="宋体" w:hAnsi="宋体"/>
                <w:szCs w:val="21"/>
              </w:rPr>
              <w:t>-</w:t>
            </w:r>
            <w:r w:rsidR="0049061A" w:rsidRPr="00AA434D">
              <w:rPr>
                <w:rFonts w:ascii="宋体" w:hAnsi="宋体" w:hint="eastAsia"/>
                <w:szCs w:val="21"/>
              </w:rPr>
              <w:t>广西壮族自治区公司信用类债券指数证券投资基金</w:t>
            </w:r>
            <w:r w:rsidRPr="00D85075">
              <w:rPr>
                <w:rFonts w:ascii="宋体" w:hAnsi="宋体" w:cs="宋体"/>
                <w:kern w:val="0"/>
                <w:szCs w:val="21"/>
              </w:rPr>
              <w:t>招募说明书》</w:t>
            </w:r>
            <w:r>
              <w:rPr>
                <w:rFonts w:ascii="宋体" w:hAnsi="宋体" w:cs="宋体" w:hint="eastAsia"/>
                <w:kern w:val="0"/>
                <w:szCs w:val="21"/>
              </w:rPr>
              <w:t>及其更新</w:t>
            </w:r>
            <w:r w:rsidRPr="00D85075">
              <w:rPr>
                <w:rFonts w:ascii="宋体" w:hAnsi="宋体" w:cs="宋体" w:hint="eastAsia"/>
                <w:kern w:val="0"/>
                <w:szCs w:val="21"/>
              </w:rPr>
              <w:t>等</w:t>
            </w:r>
          </w:p>
        </w:tc>
      </w:tr>
      <w:tr w:rsidR="001B0224" w:rsidRPr="00D85075" w:rsidTr="00C4554A">
        <w:trPr>
          <w:jc w:val="center"/>
        </w:trPr>
        <w:tc>
          <w:tcPr>
            <w:tcW w:w="1115" w:type="dxa"/>
            <w:vMerge w:val="restart"/>
            <w:vAlign w:val="center"/>
          </w:tcPr>
          <w:p w:rsidR="001B0224" w:rsidRPr="00D85075" w:rsidRDefault="001B0224">
            <w:pPr>
              <w:rPr>
                <w:rFonts w:ascii="宋体" w:hAnsi="宋体"/>
                <w:szCs w:val="21"/>
              </w:rPr>
            </w:pPr>
            <w:r w:rsidRPr="00D85075">
              <w:rPr>
                <w:rFonts w:ascii="宋体" w:hAnsi="宋体" w:hint="eastAsia"/>
                <w:szCs w:val="21"/>
              </w:rPr>
              <w:t>暂停相关业务的起始日、金额及原因说明</w:t>
            </w:r>
          </w:p>
        </w:tc>
        <w:tc>
          <w:tcPr>
            <w:tcW w:w="1715" w:type="dxa"/>
          </w:tcPr>
          <w:p w:rsidR="001B0224" w:rsidRPr="00D85075" w:rsidRDefault="001B0224">
            <w:pPr>
              <w:rPr>
                <w:rFonts w:ascii="宋体" w:hAnsi="宋体"/>
                <w:szCs w:val="21"/>
              </w:rPr>
            </w:pPr>
            <w:r w:rsidRPr="00D85075">
              <w:rPr>
                <w:rFonts w:ascii="宋体" w:hAnsi="宋体" w:hint="eastAsia"/>
                <w:szCs w:val="21"/>
              </w:rPr>
              <w:t>暂停大额申购</w:t>
            </w:r>
            <w:r>
              <w:rPr>
                <w:rFonts w:ascii="宋体" w:hAnsi="宋体" w:hint="eastAsia"/>
                <w:szCs w:val="21"/>
              </w:rPr>
              <w:t>（含转换转入及定期定额投资）</w:t>
            </w:r>
            <w:r w:rsidRPr="00D85075">
              <w:rPr>
                <w:rFonts w:ascii="宋体" w:hAnsi="宋体" w:hint="eastAsia"/>
                <w:szCs w:val="21"/>
              </w:rPr>
              <w:t>起始日</w:t>
            </w:r>
          </w:p>
        </w:tc>
        <w:tc>
          <w:tcPr>
            <w:tcW w:w="6004" w:type="dxa"/>
            <w:gridSpan w:val="2"/>
            <w:vAlign w:val="center"/>
          </w:tcPr>
          <w:p w:rsidR="001B0224" w:rsidRPr="00D85075" w:rsidRDefault="0049061A">
            <w:pPr>
              <w:rPr>
                <w:rFonts w:ascii="宋体" w:hAnsi="宋体"/>
                <w:szCs w:val="21"/>
              </w:rPr>
            </w:pPr>
            <w:bookmarkStart w:id="11" w:name="t_3_1_1_2797_a1_fm1"/>
            <w:bookmarkEnd w:id="11"/>
            <w:r w:rsidRPr="00D85075">
              <w:rPr>
                <w:rFonts w:ascii="宋体" w:hAnsi="宋体"/>
                <w:szCs w:val="21"/>
              </w:rPr>
              <w:t>20</w:t>
            </w:r>
            <w:r>
              <w:rPr>
                <w:rFonts w:ascii="宋体" w:hAnsi="宋体" w:hint="eastAsia"/>
                <w:szCs w:val="21"/>
              </w:rPr>
              <w:t>25</w:t>
            </w:r>
            <w:r w:rsidRPr="00D85075">
              <w:rPr>
                <w:rFonts w:ascii="宋体" w:hAnsi="宋体"/>
                <w:szCs w:val="21"/>
              </w:rPr>
              <w:t>年</w:t>
            </w:r>
            <w:r>
              <w:rPr>
                <w:rFonts w:ascii="宋体" w:hAnsi="宋体" w:hint="eastAsia"/>
                <w:szCs w:val="21"/>
              </w:rPr>
              <w:t>12</w:t>
            </w:r>
            <w:r w:rsidRPr="00D85075">
              <w:rPr>
                <w:rFonts w:ascii="宋体" w:hAnsi="宋体"/>
                <w:szCs w:val="21"/>
              </w:rPr>
              <w:t>月</w:t>
            </w:r>
            <w:r>
              <w:rPr>
                <w:rFonts w:ascii="宋体" w:hAnsi="宋体" w:hint="eastAsia"/>
                <w:szCs w:val="21"/>
              </w:rPr>
              <w:t>10</w:t>
            </w:r>
            <w:r w:rsidR="001B0224" w:rsidRPr="00D85075">
              <w:rPr>
                <w:rFonts w:ascii="宋体" w:hAnsi="宋体"/>
                <w:szCs w:val="21"/>
              </w:rPr>
              <w:t>日</w:t>
            </w:r>
          </w:p>
        </w:tc>
      </w:tr>
      <w:tr w:rsidR="001B0224" w:rsidRPr="00D85075" w:rsidTr="00C4554A">
        <w:trPr>
          <w:jc w:val="center"/>
        </w:trPr>
        <w:tc>
          <w:tcPr>
            <w:tcW w:w="1115" w:type="dxa"/>
            <w:vMerge/>
          </w:tcPr>
          <w:p w:rsidR="001B0224" w:rsidRPr="00D85075" w:rsidRDefault="001B0224" w:rsidP="0098363B">
            <w:pPr>
              <w:rPr>
                <w:rFonts w:ascii="宋体" w:hAnsi="宋体"/>
                <w:szCs w:val="21"/>
              </w:rPr>
            </w:pPr>
          </w:p>
        </w:tc>
        <w:tc>
          <w:tcPr>
            <w:tcW w:w="1715" w:type="dxa"/>
          </w:tcPr>
          <w:p w:rsidR="001B0224" w:rsidRPr="00D85075" w:rsidRDefault="001B0224" w:rsidP="0098363B">
            <w:pPr>
              <w:rPr>
                <w:rFonts w:ascii="宋体" w:hAnsi="宋体"/>
                <w:szCs w:val="21"/>
              </w:rPr>
            </w:pPr>
            <w:r w:rsidRPr="00D85075">
              <w:rPr>
                <w:rFonts w:ascii="宋体" w:hAnsi="宋体" w:hint="eastAsia"/>
                <w:szCs w:val="21"/>
              </w:rPr>
              <w:t>限制申购</w:t>
            </w:r>
            <w:r>
              <w:rPr>
                <w:rFonts w:ascii="宋体" w:hAnsi="宋体" w:hint="eastAsia"/>
                <w:szCs w:val="21"/>
              </w:rPr>
              <w:t>（含转换转入及定期定额投资）</w:t>
            </w:r>
            <w:r w:rsidRPr="00D85075">
              <w:rPr>
                <w:rFonts w:ascii="宋体" w:hAnsi="宋体" w:hint="eastAsia"/>
                <w:szCs w:val="21"/>
              </w:rPr>
              <w:t>金额（单位：人民币元）</w:t>
            </w:r>
          </w:p>
        </w:tc>
        <w:tc>
          <w:tcPr>
            <w:tcW w:w="6004" w:type="dxa"/>
            <w:gridSpan w:val="2"/>
            <w:vAlign w:val="center"/>
          </w:tcPr>
          <w:p w:rsidR="001B0224" w:rsidRDefault="00644D3B" w:rsidP="0098363B">
            <w:pPr>
              <w:rPr>
                <w:rFonts w:ascii="宋体" w:hAnsi="宋体"/>
                <w:szCs w:val="21"/>
              </w:rPr>
            </w:pPr>
            <w:bookmarkStart w:id="12" w:name="t_3_1_1_2800_a1_fm2210"/>
            <w:bookmarkEnd w:id="12"/>
            <w:r>
              <w:rPr>
                <w:rFonts w:ascii="宋体" w:hAnsi="宋体" w:hint="eastAsia"/>
                <w:szCs w:val="21"/>
              </w:rPr>
              <w:t>1</w:t>
            </w:r>
            <w:r w:rsidR="001B0224" w:rsidRPr="00D85075">
              <w:rPr>
                <w:rFonts w:ascii="宋体" w:hAnsi="宋体"/>
                <w:szCs w:val="21"/>
              </w:rPr>
              <w:t>00.00</w:t>
            </w:r>
          </w:p>
        </w:tc>
      </w:tr>
      <w:tr w:rsidR="001B0224" w:rsidRPr="00D85075" w:rsidTr="00C4554A">
        <w:trPr>
          <w:jc w:val="center"/>
        </w:trPr>
        <w:tc>
          <w:tcPr>
            <w:tcW w:w="1115" w:type="dxa"/>
            <w:vMerge/>
          </w:tcPr>
          <w:p w:rsidR="001B0224" w:rsidRPr="00D85075" w:rsidRDefault="001B0224">
            <w:pPr>
              <w:rPr>
                <w:rFonts w:ascii="宋体" w:hAnsi="宋体"/>
                <w:szCs w:val="21"/>
              </w:rPr>
            </w:pPr>
          </w:p>
        </w:tc>
        <w:tc>
          <w:tcPr>
            <w:tcW w:w="1715" w:type="dxa"/>
          </w:tcPr>
          <w:p w:rsidR="001B0224" w:rsidRPr="00D85075" w:rsidRDefault="001B0224" w:rsidP="0007010A">
            <w:pPr>
              <w:rPr>
                <w:rFonts w:ascii="宋体" w:hAnsi="宋体"/>
                <w:szCs w:val="21"/>
              </w:rPr>
            </w:pPr>
            <w:r w:rsidRPr="00D85075">
              <w:rPr>
                <w:rFonts w:ascii="宋体" w:hAnsi="宋体" w:hint="eastAsia"/>
                <w:szCs w:val="21"/>
              </w:rPr>
              <w:t>暂停大额申购（</w:t>
            </w:r>
            <w:r>
              <w:rPr>
                <w:rFonts w:ascii="宋体" w:hAnsi="宋体" w:hint="eastAsia"/>
                <w:szCs w:val="21"/>
              </w:rPr>
              <w:t>含</w:t>
            </w:r>
            <w:r w:rsidRPr="00D85075">
              <w:rPr>
                <w:rFonts w:ascii="宋体" w:hAnsi="宋体" w:hint="eastAsia"/>
                <w:szCs w:val="21"/>
              </w:rPr>
              <w:t>转换转入</w:t>
            </w:r>
            <w:r>
              <w:rPr>
                <w:rFonts w:ascii="宋体" w:hAnsi="宋体" w:hint="eastAsia"/>
                <w:szCs w:val="21"/>
              </w:rPr>
              <w:t>及</w:t>
            </w:r>
            <w:r w:rsidRPr="00D85075">
              <w:rPr>
                <w:rFonts w:ascii="宋体" w:hAnsi="宋体" w:hint="eastAsia"/>
                <w:szCs w:val="21"/>
              </w:rPr>
              <w:t>定期定额投资）的原因说明</w:t>
            </w:r>
          </w:p>
        </w:tc>
        <w:tc>
          <w:tcPr>
            <w:tcW w:w="6004" w:type="dxa"/>
            <w:gridSpan w:val="2"/>
            <w:vAlign w:val="center"/>
          </w:tcPr>
          <w:p w:rsidR="001B0224" w:rsidRPr="00D85075" w:rsidRDefault="001B0224" w:rsidP="00A866AC">
            <w:pPr>
              <w:jc w:val="left"/>
              <w:rPr>
                <w:rFonts w:ascii="宋体" w:hAnsi="宋体"/>
                <w:szCs w:val="21"/>
              </w:rPr>
            </w:pPr>
            <w:r w:rsidRPr="00D85075">
              <w:rPr>
                <w:rFonts w:ascii="宋体" w:hAnsi="宋体" w:hint="eastAsia"/>
                <w:szCs w:val="21"/>
              </w:rPr>
              <w:t>为了保证基金的平稳运作，保护基金份额持有人的利益。</w:t>
            </w:r>
          </w:p>
        </w:tc>
      </w:tr>
      <w:tr w:rsidR="001B0224" w:rsidRPr="00D85075" w:rsidTr="00C4554A">
        <w:trPr>
          <w:jc w:val="center"/>
        </w:trPr>
        <w:tc>
          <w:tcPr>
            <w:tcW w:w="1115" w:type="dxa"/>
            <w:vMerge w:val="restart"/>
          </w:tcPr>
          <w:p w:rsidR="001B0224" w:rsidRPr="00D85075" w:rsidRDefault="001B0224">
            <w:pPr>
              <w:rPr>
                <w:rFonts w:ascii="宋体" w:hAnsi="宋体"/>
                <w:szCs w:val="21"/>
              </w:rPr>
            </w:pPr>
            <w:r w:rsidRPr="00D85075">
              <w:rPr>
                <w:rFonts w:ascii="宋体" w:hAnsi="宋体" w:hint="eastAsia"/>
                <w:szCs w:val="21"/>
              </w:rPr>
              <w:t>恢复相关业务的起始日、金额及原因说明</w:t>
            </w:r>
          </w:p>
        </w:tc>
        <w:tc>
          <w:tcPr>
            <w:tcW w:w="1715" w:type="dxa"/>
          </w:tcPr>
          <w:p w:rsidR="001B0224" w:rsidRPr="00D85075" w:rsidRDefault="001B0224">
            <w:pPr>
              <w:rPr>
                <w:rFonts w:ascii="宋体" w:hAnsi="宋体"/>
                <w:szCs w:val="21"/>
              </w:rPr>
            </w:pPr>
            <w:r w:rsidRPr="00D85075">
              <w:rPr>
                <w:rFonts w:ascii="宋体" w:hAnsi="宋体" w:hint="eastAsia"/>
                <w:szCs w:val="21"/>
              </w:rPr>
              <w:t>恢复大额申购</w:t>
            </w:r>
            <w:r>
              <w:rPr>
                <w:rFonts w:ascii="宋体" w:hAnsi="宋体" w:hint="eastAsia"/>
                <w:szCs w:val="21"/>
              </w:rPr>
              <w:t>（含转换转入及定期定额投资）</w:t>
            </w:r>
            <w:r w:rsidRPr="00D85075">
              <w:rPr>
                <w:rFonts w:ascii="宋体" w:hAnsi="宋体" w:hint="eastAsia"/>
                <w:szCs w:val="21"/>
              </w:rPr>
              <w:t>起始日</w:t>
            </w:r>
          </w:p>
        </w:tc>
        <w:tc>
          <w:tcPr>
            <w:tcW w:w="6004" w:type="dxa"/>
            <w:gridSpan w:val="2"/>
            <w:vAlign w:val="center"/>
          </w:tcPr>
          <w:p w:rsidR="001B0224" w:rsidRPr="00D85075" w:rsidRDefault="0049061A" w:rsidP="00A866AC">
            <w:pPr>
              <w:jc w:val="left"/>
              <w:rPr>
                <w:rFonts w:ascii="宋体" w:hAnsi="宋体"/>
                <w:szCs w:val="21"/>
              </w:rPr>
            </w:pPr>
            <w:r w:rsidRPr="00D85075">
              <w:rPr>
                <w:rFonts w:ascii="宋体" w:hAnsi="宋体"/>
                <w:szCs w:val="21"/>
              </w:rPr>
              <w:t>20</w:t>
            </w:r>
            <w:r>
              <w:rPr>
                <w:rFonts w:ascii="宋体" w:hAnsi="宋体" w:hint="eastAsia"/>
                <w:szCs w:val="21"/>
              </w:rPr>
              <w:t>25</w:t>
            </w:r>
            <w:r w:rsidRPr="00D85075">
              <w:rPr>
                <w:rFonts w:ascii="宋体" w:hAnsi="宋体"/>
                <w:szCs w:val="21"/>
              </w:rPr>
              <w:t>年</w:t>
            </w:r>
            <w:r>
              <w:rPr>
                <w:rFonts w:ascii="宋体" w:hAnsi="宋体" w:hint="eastAsia"/>
                <w:szCs w:val="21"/>
              </w:rPr>
              <w:t>12</w:t>
            </w:r>
            <w:r w:rsidRPr="00D85075">
              <w:rPr>
                <w:rFonts w:ascii="宋体" w:hAnsi="宋体"/>
                <w:szCs w:val="21"/>
              </w:rPr>
              <w:t>月</w:t>
            </w:r>
            <w:r>
              <w:rPr>
                <w:rFonts w:ascii="宋体" w:hAnsi="宋体" w:hint="eastAsia"/>
                <w:szCs w:val="21"/>
              </w:rPr>
              <w:t>11</w:t>
            </w:r>
            <w:r w:rsidR="001B0224" w:rsidRPr="00D85075">
              <w:rPr>
                <w:rFonts w:ascii="宋体" w:hAnsi="宋体"/>
                <w:szCs w:val="21"/>
              </w:rPr>
              <w:t>日</w:t>
            </w:r>
          </w:p>
        </w:tc>
      </w:tr>
      <w:tr w:rsidR="001B0224" w:rsidRPr="00D85075" w:rsidTr="00C4554A">
        <w:trPr>
          <w:jc w:val="center"/>
        </w:trPr>
        <w:tc>
          <w:tcPr>
            <w:tcW w:w="1115" w:type="dxa"/>
            <w:vMerge/>
          </w:tcPr>
          <w:p w:rsidR="001B0224" w:rsidRPr="00D85075" w:rsidRDefault="001B0224">
            <w:pPr>
              <w:rPr>
                <w:rFonts w:ascii="宋体" w:hAnsi="宋体"/>
                <w:szCs w:val="21"/>
              </w:rPr>
            </w:pPr>
          </w:p>
        </w:tc>
        <w:tc>
          <w:tcPr>
            <w:tcW w:w="1715" w:type="dxa"/>
          </w:tcPr>
          <w:p w:rsidR="001B0224" w:rsidRPr="00D85075" w:rsidRDefault="001B0224">
            <w:pPr>
              <w:rPr>
                <w:rFonts w:ascii="宋体" w:hAnsi="宋体"/>
                <w:szCs w:val="21"/>
              </w:rPr>
            </w:pPr>
            <w:r w:rsidRPr="00D85075">
              <w:rPr>
                <w:rFonts w:ascii="宋体" w:hAnsi="宋体" w:hint="eastAsia"/>
                <w:szCs w:val="21"/>
              </w:rPr>
              <w:t>恢复大额申购</w:t>
            </w:r>
            <w:r>
              <w:rPr>
                <w:rFonts w:ascii="宋体" w:hAnsi="宋体" w:hint="eastAsia"/>
                <w:szCs w:val="21"/>
              </w:rPr>
              <w:t>（含转换转入及定期定额投资）</w:t>
            </w:r>
            <w:r w:rsidRPr="00D85075">
              <w:rPr>
                <w:rFonts w:ascii="宋体" w:hAnsi="宋体" w:hint="eastAsia"/>
                <w:szCs w:val="21"/>
              </w:rPr>
              <w:t>的原因说明</w:t>
            </w:r>
          </w:p>
        </w:tc>
        <w:tc>
          <w:tcPr>
            <w:tcW w:w="6004" w:type="dxa"/>
            <w:gridSpan w:val="2"/>
            <w:vAlign w:val="center"/>
          </w:tcPr>
          <w:p w:rsidR="001B0224" w:rsidRPr="00D85075" w:rsidRDefault="001B0224" w:rsidP="00A866AC">
            <w:pPr>
              <w:jc w:val="left"/>
              <w:rPr>
                <w:rFonts w:ascii="宋体" w:hAnsi="宋体"/>
                <w:szCs w:val="21"/>
              </w:rPr>
            </w:pPr>
            <w:r w:rsidRPr="00D85075">
              <w:rPr>
                <w:rFonts w:ascii="宋体" w:hAnsi="宋体" w:hint="eastAsia"/>
                <w:szCs w:val="21"/>
              </w:rPr>
              <w:t>为了满足投资者理财需求。</w:t>
            </w:r>
          </w:p>
        </w:tc>
      </w:tr>
      <w:bookmarkEnd w:id="5"/>
      <w:tr w:rsidR="0049061A" w:rsidRPr="00D85075" w:rsidTr="008237A7">
        <w:trPr>
          <w:trHeight w:val="479"/>
          <w:jc w:val="center"/>
        </w:trPr>
        <w:tc>
          <w:tcPr>
            <w:tcW w:w="2830" w:type="dxa"/>
            <w:gridSpan w:val="2"/>
            <w:vAlign w:val="center"/>
          </w:tcPr>
          <w:p w:rsidR="0049061A" w:rsidRPr="00D85075" w:rsidRDefault="0049061A" w:rsidP="00B26386">
            <w:pPr>
              <w:spacing w:beforeLines="50" w:afterLines="50"/>
              <w:jc w:val="center"/>
              <w:rPr>
                <w:rFonts w:ascii="宋体" w:hAnsi="宋体"/>
                <w:szCs w:val="21"/>
              </w:rPr>
            </w:pPr>
            <w:r w:rsidRPr="00D85075">
              <w:rPr>
                <w:rFonts w:ascii="宋体" w:hAnsi="宋体"/>
                <w:szCs w:val="21"/>
              </w:rPr>
              <w:t>下属分级基金的基金简称</w:t>
            </w:r>
          </w:p>
        </w:tc>
        <w:tc>
          <w:tcPr>
            <w:tcW w:w="3119" w:type="dxa"/>
            <w:vAlign w:val="center"/>
          </w:tcPr>
          <w:p w:rsidR="0049061A" w:rsidRPr="00D85075" w:rsidRDefault="0049061A" w:rsidP="00B26386">
            <w:pPr>
              <w:spacing w:beforeLines="50" w:afterLines="50"/>
              <w:jc w:val="center"/>
              <w:rPr>
                <w:rFonts w:ascii="宋体" w:hAnsi="宋体"/>
                <w:szCs w:val="21"/>
              </w:rPr>
              <w:pPrChange w:id="13" w:author="ZHONGM" w:date="2025-12-10T00:01:00Z">
                <w:pPr>
                  <w:spacing w:beforeLines="50" w:afterLines="50"/>
                  <w:jc w:val="center"/>
                </w:pPr>
              </w:pPrChange>
            </w:pPr>
            <w:r w:rsidRPr="008237A7">
              <w:rPr>
                <w:rFonts w:ascii="宋体" w:hAnsi="宋体" w:hint="eastAsia"/>
                <w:szCs w:val="21"/>
              </w:rPr>
              <w:t>汇安中债</w:t>
            </w:r>
            <w:r w:rsidRPr="008237A7">
              <w:rPr>
                <w:rFonts w:ascii="宋体" w:hAnsi="宋体"/>
                <w:szCs w:val="21"/>
              </w:rPr>
              <w:t>-</w:t>
            </w:r>
            <w:r w:rsidRPr="008237A7">
              <w:rPr>
                <w:rFonts w:ascii="宋体" w:hAnsi="宋体" w:hint="eastAsia"/>
                <w:szCs w:val="21"/>
              </w:rPr>
              <w:t>广西信用债</w:t>
            </w:r>
            <w:r w:rsidRPr="008237A7">
              <w:rPr>
                <w:rFonts w:ascii="宋体" w:hAnsi="宋体"/>
                <w:szCs w:val="21"/>
              </w:rPr>
              <w:t>A</w:t>
            </w:r>
          </w:p>
        </w:tc>
        <w:tc>
          <w:tcPr>
            <w:tcW w:w="2885" w:type="dxa"/>
            <w:vAlign w:val="center"/>
          </w:tcPr>
          <w:p w:rsidR="0049061A" w:rsidRPr="000A2357" w:rsidRDefault="0049061A" w:rsidP="00B26386">
            <w:pPr>
              <w:spacing w:beforeLines="50" w:afterLines="50"/>
              <w:jc w:val="center"/>
              <w:rPr>
                <w:rFonts w:ascii="宋体" w:hAnsi="宋体"/>
                <w:szCs w:val="21"/>
              </w:rPr>
              <w:pPrChange w:id="14" w:author="ZHONGM" w:date="2025-12-10T00:01:00Z">
                <w:pPr>
                  <w:spacing w:beforeLines="50" w:afterLines="50"/>
                  <w:jc w:val="center"/>
                </w:pPr>
              </w:pPrChange>
            </w:pPr>
            <w:r w:rsidRPr="008237A7">
              <w:rPr>
                <w:rFonts w:ascii="宋体" w:hAnsi="宋体" w:hint="eastAsia"/>
                <w:szCs w:val="21"/>
              </w:rPr>
              <w:t>汇安中债</w:t>
            </w:r>
            <w:r w:rsidRPr="008237A7">
              <w:rPr>
                <w:rFonts w:ascii="宋体" w:hAnsi="宋体"/>
                <w:szCs w:val="21"/>
              </w:rPr>
              <w:t>-</w:t>
            </w:r>
            <w:r w:rsidRPr="008237A7">
              <w:rPr>
                <w:rFonts w:ascii="宋体" w:hAnsi="宋体" w:hint="eastAsia"/>
                <w:szCs w:val="21"/>
              </w:rPr>
              <w:t>广西信用债</w:t>
            </w:r>
            <w:r w:rsidRPr="008237A7">
              <w:rPr>
                <w:rFonts w:ascii="宋体" w:hAnsi="宋体"/>
                <w:szCs w:val="21"/>
              </w:rPr>
              <w:t>C</w:t>
            </w:r>
          </w:p>
        </w:tc>
      </w:tr>
      <w:tr w:rsidR="0049061A" w:rsidRPr="00D85075" w:rsidTr="008237A7">
        <w:trPr>
          <w:jc w:val="center"/>
        </w:trPr>
        <w:tc>
          <w:tcPr>
            <w:tcW w:w="2830" w:type="dxa"/>
            <w:gridSpan w:val="2"/>
            <w:tcBorders>
              <w:top w:val="single" w:sz="4" w:space="0" w:color="auto"/>
              <w:left w:val="single" w:sz="4" w:space="0" w:color="auto"/>
              <w:bottom w:val="single" w:sz="4" w:space="0" w:color="auto"/>
              <w:right w:val="single" w:sz="4" w:space="0" w:color="auto"/>
            </w:tcBorders>
            <w:vAlign w:val="center"/>
          </w:tcPr>
          <w:p w:rsidR="0049061A" w:rsidRPr="00D85075" w:rsidRDefault="0049061A" w:rsidP="00B26386">
            <w:pPr>
              <w:spacing w:beforeLines="50" w:afterLines="50"/>
              <w:jc w:val="center"/>
              <w:rPr>
                <w:rFonts w:ascii="宋体" w:hAnsi="宋体"/>
                <w:szCs w:val="21"/>
              </w:rPr>
            </w:pPr>
            <w:bookmarkStart w:id="15" w:name="t_3_1_4_fj_table"/>
            <w:bookmarkStart w:id="16" w:name="t_3_1_4_fj_2803_a1_fm1"/>
            <w:bookmarkEnd w:id="15"/>
            <w:bookmarkEnd w:id="16"/>
            <w:r w:rsidRPr="00D85075">
              <w:rPr>
                <w:rFonts w:ascii="宋体" w:hAnsi="宋体"/>
                <w:szCs w:val="21"/>
              </w:rPr>
              <w:t>下属分级基金的交易代码</w:t>
            </w:r>
          </w:p>
        </w:tc>
        <w:tc>
          <w:tcPr>
            <w:tcW w:w="3119" w:type="dxa"/>
            <w:tcBorders>
              <w:top w:val="single" w:sz="4" w:space="0" w:color="auto"/>
              <w:left w:val="single" w:sz="4" w:space="0" w:color="auto"/>
              <w:bottom w:val="single" w:sz="4" w:space="0" w:color="auto"/>
              <w:right w:val="single" w:sz="4" w:space="0" w:color="auto"/>
            </w:tcBorders>
            <w:vAlign w:val="center"/>
          </w:tcPr>
          <w:p w:rsidR="0049061A" w:rsidRPr="00D85075" w:rsidRDefault="0049061A" w:rsidP="00B26386">
            <w:pPr>
              <w:spacing w:beforeLines="50" w:afterLines="50"/>
              <w:jc w:val="center"/>
              <w:rPr>
                <w:rFonts w:ascii="宋体" w:hAnsi="宋体"/>
                <w:szCs w:val="21"/>
              </w:rPr>
              <w:pPrChange w:id="17" w:author="ZHONGM" w:date="2025-12-10T00:01:00Z">
                <w:pPr>
                  <w:spacing w:beforeLines="50" w:afterLines="50"/>
                  <w:jc w:val="center"/>
                </w:pPr>
              </w:pPrChange>
            </w:pPr>
            <w:r w:rsidRPr="008237A7">
              <w:rPr>
                <w:rFonts w:ascii="宋体" w:hAnsi="宋体"/>
                <w:szCs w:val="21"/>
              </w:rPr>
              <w:t>008549</w:t>
            </w:r>
          </w:p>
        </w:tc>
        <w:tc>
          <w:tcPr>
            <w:tcW w:w="2885" w:type="dxa"/>
            <w:tcBorders>
              <w:top w:val="single" w:sz="4" w:space="0" w:color="auto"/>
              <w:left w:val="single" w:sz="4" w:space="0" w:color="auto"/>
              <w:bottom w:val="single" w:sz="4" w:space="0" w:color="auto"/>
              <w:right w:val="single" w:sz="4" w:space="0" w:color="auto"/>
            </w:tcBorders>
            <w:vAlign w:val="center"/>
          </w:tcPr>
          <w:p w:rsidR="0049061A" w:rsidRPr="000A2357" w:rsidRDefault="0049061A" w:rsidP="00B26386">
            <w:pPr>
              <w:spacing w:beforeLines="50" w:afterLines="50"/>
              <w:jc w:val="center"/>
              <w:rPr>
                <w:rFonts w:ascii="宋体" w:hAnsi="宋体"/>
                <w:szCs w:val="21"/>
              </w:rPr>
              <w:pPrChange w:id="18" w:author="ZHONGM" w:date="2025-12-10T00:01:00Z">
                <w:pPr>
                  <w:spacing w:beforeLines="50" w:afterLines="50"/>
                  <w:jc w:val="center"/>
                </w:pPr>
              </w:pPrChange>
            </w:pPr>
            <w:r w:rsidRPr="008237A7">
              <w:rPr>
                <w:rFonts w:ascii="宋体" w:hAnsi="宋体"/>
                <w:szCs w:val="21"/>
              </w:rPr>
              <w:t>008550</w:t>
            </w:r>
          </w:p>
        </w:tc>
      </w:tr>
      <w:tr w:rsidR="0049061A" w:rsidRPr="00D85075" w:rsidTr="008237A7">
        <w:trPr>
          <w:jc w:val="center"/>
        </w:trPr>
        <w:tc>
          <w:tcPr>
            <w:tcW w:w="2830" w:type="dxa"/>
            <w:gridSpan w:val="2"/>
            <w:tcBorders>
              <w:top w:val="single" w:sz="4" w:space="0" w:color="auto"/>
              <w:left w:val="single" w:sz="4" w:space="0" w:color="auto"/>
              <w:bottom w:val="single" w:sz="4" w:space="0" w:color="auto"/>
              <w:right w:val="single" w:sz="4" w:space="0" w:color="auto"/>
            </w:tcBorders>
            <w:vAlign w:val="center"/>
          </w:tcPr>
          <w:p w:rsidR="0049061A" w:rsidRPr="00D85075" w:rsidRDefault="0049061A" w:rsidP="00B26386">
            <w:pPr>
              <w:spacing w:beforeLines="50" w:afterLines="50"/>
              <w:jc w:val="center"/>
              <w:rPr>
                <w:rFonts w:ascii="宋体" w:hAnsi="宋体"/>
                <w:szCs w:val="21"/>
              </w:rPr>
            </w:pPr>
            <w:r w:rsidRPr="00D85075">
              <w:rPr>
                <w:rFonts w:ascii="宋体" w:hAnsi="宋体"/>
                <w:szCs w:val="21"/>
              </w:rPr>
              <w:t>该分级基金是否暂停/恢复大额申购</w:t>
            </w:r>
            <w:r>
              <w:rPr>
                <w:rFonts w:ascii="宋体" w:hAnsi="宋体" w:hint="eastAsia"/>
                <w:szCs w:val="21"/>
              </w:rPr>
              <w:t>（含转换转入及定期定额投资）业务</w:t>
            </w:r>
          </w:p>
        </w:tc>
        <w:tc>
          <w:tcPr>
            <w:tcW w:w="3119" w:type="dxa"/>
            <w:tcBorders>
              <w:top w:val="single" w:sz="4" w:space="0" w:color="auto"/>
              <w:left w:val="single" w:sz="4" w:space="0" w:color="auto"/>
              <w:bottom w:val="single" w:sz="4" w:space="0" w:color="auto"/>
              <w:right w:val="single" w:sz="4" w:space="0" w:color="auto"/>
            </w:tcBorders>
            <w:vAlign w:val="center"/>
          </w:tcPr>
          <w:p w:rsidR="0049061A" w:rsidRPr="00D85075" w:rsidRDefault="0049061A" w:rsidP="00B26386">
            <w:pPr>
              <w:spacing w:beforeLines="50" w:afterLines="50"/>
              <w:jc w:val="center"/>
              <w:rPr>
                <w:rFonts w:ascii="宋体" w:hAnsi="宋体"/>
                <w:szCs w:val="21"/>
              </w:rPr>
              <w:pPrChange w:id="19" w:author="ZHONGM" w:date="2025-12-10T00:01:00Z">
                <w:pPr>
                  <w:spacing w:beforeLines="50" w:afterLines="50"/>
                  <w:jc w:val="center"/>
                </w:pPr>
              </w:pPrChange>
            </w:pPr>
            <w:r w:rsidRPr="00D85075">
              <w:rPr>
                <w:rFonts w:ascii="宋体" w:hAnsi="宋体" w:hint="eastAsia"/>
                <w:szCs w:val="21"/>
              </w:rPr>
              <w:t>是</w:t>
            </w:r>
          </w:p>
        </w:tc>
        <w:tc>
          <w:tcPr>
            <w:tcW w:w="2885" w:type="dxa"/>
            <w:tcBorders>
              <w:top w:val="single" w:sz="4" w:space="0" w:color="auto"/>
              <w:left w:val="single" w:sz="4" w:space="0" w:color="auto"/>
              <w:bottom w:val="single" w:sz="4" w:space="0" w:color="auto"/>
              <w:right w:val="single" w:sz="4" w:space="0" w:color="auto"/>
            </w:tcBorders>
            <w:vAlign w:val="center"/>
          </w:tcPr>
          <w:p w:rsidR="0049061A" w:rsidRPr="00D85075" w:rsidRDefault="0049061A" w:rsidP="00B26386">
            <w:pPr>
              <w:spacing w:beforeLines="50" w:afterLines="50"/>
              <w:jc w:val="center"/>
              <w:rPr>
                <w:rFonts w:ascii="宋体" w:hAnsi="宋体"/>
                <w:szCs w:val="21"/>
              </w:rPr>
              <w:pPrChange w:id="20" w:author="ZHONGM" w:date="2025-12-10T00:01:00Z">
                <w:pPr>
                  <w:spacing w:beforeLines="50" w:afterLines="50"/>
                  <w:jc w:val="center"/>
                </w:pPr>
              </w:pPrChange>
            </w:pPr>
            <w:r w:rsidRPr="00D85075">
              <w:rPr>
                <w:rFonts w:ascii="宋体" w:hAnsi="宋体" w:hint="eastAsia"/>
                <w:szCs w:val="21"/>
              </w:rPr>
              <w:t>是</w:t>
            </w:r>
          </w:p>
        </w:tc>
      </w:tr>
      <w:tr w:rsidR="0049061A" w:rsidRPr="00D85075" w:rsidTr="008237A7">
        <w:trPr>
          <w:jc w:val="center"/>
        </w:trPr>
        <w:tc>
          <w:tcPr>
            <w:tcW w:w="2830" w:type="dxa"/>
            <w:gridSpan w:val="2"/>
            <w:tcBorders>
              <w:top w:val="single" w:sz="4" w:space="0" w:color="auto"/>
              <w:left w:val="single" w:sz="4" w:space="0" w:color="auto"/>
              <w:bottom w:val="single" w:sz="4" w:space="0" w:color="auto"/>
              <w:right w:val="single" w:sz="4" w:space="0" w:color="auto"/>
            </w:tcBorders>
            <w:vAlign w:val="center"/>
          </w:tcPr>
          <w:p w:rsidR="0049061A" w:rsidRPr="00D85075" w:rsidRDefault="0049061A" w:rsidP="00B26386">
            <w:pPr>
              <w:spacing w:beforeLines="50" w:afterLines="50"/>
              <w:jc w:val="center"/>
              <w:rPr>
                <w:rFonts w:ascii="宋体" w:hAnsi="宋体"/>
                <w:szCs w:val="21"/>
              </w:rPr>
            </w:pPr>
            <w:r w:rsidRPr="00D85075">
              <w:rPr>
                <w:rFonts w:ascii="宋体" w:hAnsi="宋体"/>
                <w:szCs w:val="21"/>
              </w:rPr>
              <w:t>下属分级基金的限制申购</w:t>
            </w:r>
            <w:r>
              <w:rPr>
                <w:rFonts w:ascii="宋体" w:hAnsi="宋体" w:hint="eastAsia"/>
                <w:szCs w:val="21"/>
              </w:rPr>
              <w:t>（含转换转入及定期定额投资）</w:t>
            </w:r>
            <w:r w:rsidRPr="00D85075">
              <w:rPr>
                <w:rFonts w:ascii="宋体" w:hAnsi="宋体"/>
                <w:szCs w:val="21"/>
              </w:rPr>
              <w:t xml:space="preserve">金额（单位： </w:t>
            </w:r>
            <w:r w:rsidRPr="00D85075">
              <w:rPr>
                <w:rFonts w:ascii="宋体" w:hAnsi="宋体" w:hint="eastAsia"/>
                <w:szCs w:val="21"/>
              </w:rPr>
              <w:t>元</w:t>
            </w:r>
            <w:r w:rsidRPr="00D85075">
              <w:rPr>
                <w:rFonts w:ascii="宋体" w:hAnsi="宋体"/>
                <w:szCs w:val="21"/>
              </w:rPr>
              <w:t>）</w:t>
            </w:r>
          </w:p>
        </w:tc>
        <w:tc>
          <w:tcPr>
            <w:tcW w:w="3119" w:type="dxa"/>
            <w:tcBorders>
              <w:top w:val="single" w:sz="4" w:space="0" w:color="auto"/>
              <w:left w:val="single" w:sz="4" w:space="0" w:color="auto"/>
              <w:bottom w:val="single" w:sz="4" w:space="0" w:color="auto"/>
              <w:right w:val="single" w:sz="4" w:space="0" w:color="auto"/>
            </w:tcBorders>
            <w:vAlign w:val="center"/>
          </w:tcPr>
          <w:p w:rsidR="0049061A" w:rsidRPr="00D85075" w:rsidRDefault="00644D3B" w:rsidP="00B26386">
            <w:pPr>
              <w:spacing w:beforeLines="50" w:afterLines="50"/>
              <w:jc w:val="center"/>
              <w:rPr>
                <w:rFonts w:ascii="宋体" w:hAnsi="宋体"/>
                <w:szCs w:val="21"/>
              </w:rPr>
              <w:pPrChange w:id="21" w:author="ZHONGM" w:date="2025-12-10T00:01:00Z">
                <w:pPr>
                  <w:spacing w:beforeLines="50" w:afterLines="50"/>
                  <w:jc w:val="center"/>
                </w:pPr>
              </w:pPrChange>
            </w:pPr>
            <w:r>
              <w:rPr>
                <w:rFonts w:ascii="宋体" w:hAnsi="宋体" w:hint="eastAsia"/>
                <w:szCs w:val="21"/>
              </w:rPr>
              <w:t>1</w:t>
            </w:r>
            <w:r w:rsidR="0049061A" w:rsidRPr="00D85075">
              <w:rPr>
                <w:rFonts w:ascii="宋体" w:hAnsi="宋体" w:hint="eastAsia"/>
                <w:szCs w:val="21"/>
              </w:rPr>
              <w:t>00</w:t>
            </w:r>
            <w:r w:rsidR="0049061A" w:rsidRPr="00D85075">
              <w:rPr>
                <w:rFonts w:ascii="宋体" w:hAnsi="宋体"/>
                <w:szCs w:val="21"/>
              </w:rPr>
              <w:t>.00</w:t>
            </w:r>
          </w:p>
        </w:tc>
        <w:tc>
          <w:tcPr>
            <w:tcW w:w="2885" w:type="dxa"/>
            <w:tcBorders>
              <w:top w:val="single" w:sz="4" w:space="0" w:color="auto"/>
              <w:left w:val="single" w:sz="4" w:space="0" w:color="auto"/>
              <w:bottom w:val="single" w:sz="4" w:space="0" w:color="auto"/>
              <w:right w:val="single" w:sz="4" w:space="0" w:color="auto"/>
            </w:tcBorders>
            <w:vAlign w:val="center"/>
          </w:tcPr>
          <w:p w:rsidR="0049061A" w:rsidRDefault="00644D3B" w:rsidP="00B26386">
            <w:pPr>
              <w:spacing w:beforeLines="50" w:afterLines="50"/>
              <w:jc w:val="center"/>
              <w:rPr>
                <w:rFonts w:ascii="宋体" w:hAnsi="宋体"/>
                <w:szCs w:val="21"/>
              </w:rPr>
              <w:pPrChange w:id="22" w:author="ZHONGM" w:date="2025-12-10T00:01:00Z">
                <w:pPr>
                  <w:spacing w:beforeLines="50" w:afterLines="50"/>
                  <w:jc w:val="center"/>
                </w:pPr>
              </w:pPrChange>
            </w:pPr>
            <w:r>
              <w:rPr>
                <w:rFonts w:ascii="宋体" w:hAnsi="宋体" w:hint="eastAsia"/>
                <w:szCs w:val="21"/>
              </w:rPr>
              <w:t>1</w:t>
            </w:r>
            <w:r w:rsidR="0049061A" w:rsidRPr="00D85075">
              <w:rPr>
                <w:rFonts w:ascii="宋体" w:hAnsi="宋体" w:hint="eastAsia"/>
                <w:szCs w:val="21"/>
              </w:rPr>
              <w:t>00</w:t>
            </w:r>
            <w:r w:rsidR="0049061A" w:rsidRPr="00D85075">
              <w:rPr>
                <w:rFonts w:ascii="宋体" w:hAnsi="宋体"/>
                <w:szCs w:val="21"/>
              </w:rPr>
              <w:t>.00</w:t>
            </w:r>
          </w:p>
        </w:tc>
      </w:tr>
    </w:tbl>
    <w:p w:rsidR="008C2FF9" w:rsidRPr="00D85075" w:rsidRDefault="008C2FF9" w:rsidP="00DA3B94">
      <w:pPr>
        <w:spacing w:line="360" w:lineRule="auto"/>
        <w:ind w:firstLineChars="200" w:firstLine="420"/>
        <w:jc w:val="left"/>
        <w:rPr>
          <w:rFonts w:ascii="宋体" w:hAnsi="宋体"/>
          <w:szCs w:val="21"/>
        </w:rPr>
      </w:pPr>
      <w:bookmarkStart w:id="23" w:name="t_3_1_4_fj_2645_a1_fm1"/>
    </w:p>
    <w:p w:rsidR="00DA3B94" w:rsidRPr="00D85075" w:rsidRDefault="00D31973" w:rsidP="00891C00">
      <w:pPr>
        <w:spacing w:line="360" w:lineRule="auto"/>
        <w:ind w:firstLineChars="200" w:firstLine="420"/>
        <w:rPr>
          <w:rFonts w:ascii="宋体" w:hAnsi="宋体"/>
          <w:szCs w:val="21"/>
        </w:rPr>
      </w:pPr>
      <w:r w:rsidRPr="00D85075">
        <w:rPr>
          <w:rFonts w:ascii="宋体" w:hAnsi="宋体" w:hint="eastAsia"/>
          <w:szCs w:val="21"/>
        </w:rPr>
        <w:lastRenderedPageBreak/>
        <w:t>注：</w:t>
      </w:r>
      <w:bookmarkEnd w:id="23"/>
      <w:r w:rsidR="00DA3B94" w:rsidRPr="00D85075">
        <w:rPr>
          <w:rFonts w:ascii="宋体" w:hAnsi="宋体" w:hint="eastAsia"/>
          <w:szCs w:val="21"/>
        </w:rPr>
        <w:t>1、本基金管理人决定自</w:t>
      </w:r>
      <w:r w:rsidR="0049061A" w:rsidRPr="00D85075">
        <w:rPr>
          <w:rFonts w:ascii="宋体" w:hAnsi="宋体"/>
          <w:szCs w:val="21"/>
        </w:rPr>
        <w:t>20</w:t>
      </w:r>
      <w:r w:rsidR="0049061A">
        <w:rPr>
          <w:rFonts w:ascii="宋体" w:hAnsi="宋体" w:hint="eastAsia"/>
          <w:szCs w:val="21"/>
        </w:rPr>
        <w:t>25</w:t>
      </w:r>
      <w:r w:rsidR="0049061A" w:rsidRPr="00D85075">
        <w:rPr>
          <w:rFonts w:ascii="宋体" w:hAnsi="宋体"/>
          <w:szCs w:val="21"/>
        </w:rPr>
        <w:t>年</w:t>
      </w:r>
      <w:r w:rsidR="0049061A">
        <w:rPr>
          <w:rFonts w:ascii="宋体" w:hAnsi="宋体" w:hint="eastAsia"/>
          <w:szCs w:val="21"/>
        </w:rPr>
        <w:t>12</w:t>
      </w:r>
      <w:r w:rsidR="0049061A" w:rsidRPr="00D85075">
        <w:rPr>
          <w:rFonts w:ascii="宋体" w:hAnsi="宋体"/>
          <w:szCs w:val="21"/>
        </w:rPr>
        <w:t>月</w:t>
      </w:r>
      <w:r w:rsidR="0049061A">
        <w:rPr>
          <w:rFonts w:ascii="宋体" w:hAnsi="宋体" w:hint="eastAsia"/>
          <w:szCs w:val="21"/>
        </w:rPr>
        <w:t>10</w:t>
      </w:r>
      <w:r w:rsidR="000F71FF" w:rsidRPr="00D85075">
        <w:rPr>
          <w:rFonts w:ascii="宋体" w:hAnsi="宋体"/>
          <w:szCs w:val="21"/>
        </w:rPr>
        <w:t>日</w:t>
      </w:r>
      <w:r w:rsidR="00DA3B94" w:rsidRPr="00D85075">
        <w:rPr>
          <w:rFonts w:ascii="宋体" w:hAnsi="宋体" w:hint="eastAsia"/>
          <w:szCs w:val="21"/>
        </w:rPr>
        <w:t>起对单个基金账户对本基金日累计金额超过</w:t>
      </w:r>
      <w:r w:rsidR="00644D3B">
        <w:rPr>
          <w:rFonts w:ascii="宋体" w:hAnsi="宋体" w:hint="eastAsia"/>
          <w:szCs w:val="21"/>
        </w:rPr>
        <w:t>1</w:t>
      </w:r>
      <w:r w:rsidR="00EB2781" w:rsidRPr="00D85075">
        <w:rPr>
          <w:rFonts w:ascii="宋体" w:hAnsi="宋体" w:hint="eastAsia"/>
          <w:szCs w:val="21"/>
        </w:rPr>
        <w:t>00</w:t>
      </w:r>
      <w:r w:rsidR="00FC5465" w:rsidRPr="00D85075">
        <w:rPr>
          <w:rFonts w:ascii="宋体" w:hAnsi="宋体"/>
          <w:szCs w:val="21"/>
        </w:rPr>
        <w:t>.00</w:t>
      </w:r>
      <w:r w:rsidR="00DA3B94" w:rsidRPr="00D85075">
        <w:rPr>
          <w:rFonts w:ascii="宋体" w:hAnsi="宋体" w:hint="eastAsia"/>
          <w:szCs w:val="21"/>
        </w:rPr>
        <w:t>元(不含</w:t>
      </w:r>
      <w:r w:rsidR="00644D3B">
        <w:rPr>
          <w:rFonts w:ascii="宋体" w:hAnsi="宋体" w:hint="eastAsia"/>
          <w:szCs w:val="21"/>
        </w:rPr>
        <w:t>1</w:t>
      </w:r>
      <w:r w:rsidR="00EB2781" w:rsidRPr="00D85075">
        <w:rPr>
          <w:rFonts w:ascii="宋体" w:hAnsi="宋体" w:hint="eastAsia"/>
          <w:szCs w:val="21"/>
        </w:rPr>
        <w:t>00</w:t>
      </w:r>
      <w:r w:rsidR="00A44989" w:rsidRPr="00D85075">
        <w:rPr>
          <w:rFonts w:ascii="宋体" w:hAnsi="宋体"/>
          <w:szCs w:val="21"/>
        </w:rPr>
        <w:t>.00</w:t>
      </w:r>
      <w:r w:rsidR="00DA3B94" w:rsidRPr="00D85075">
        <w:rPr>
          <w:rFonts w:ascii="宋体" w:hAnsi="宋体" w:hint="eastAsia"/>
          <w:szCs w:val="21"/>
        </w:rPr>
        <w:t>元)的申购</w:t>
      </w:r>
      <w:r w:rsidR="00900865">
        <w:rPr>
          <w:rFonts w:ascii="宋体" w:hAnsi="宋体" w:hint="eastAsia"/>
          <w:szCs w:val="21"/>
        </w:rPr>
        <w:t>（含转换转入及定期定额投资）</w:t>
      </w:r>
      <w:r w:rsidR="00DA3B94" w:rsidRPr="00D85075">
        <w:rPr>
          <w:rFonts w:ascii="宋体" w:hAnsi="宋体" w:hint="eastAsia"/>
          <w:szCs w:val="21"/>
        </w:rPr>
        <w:t>业务申请进行限制，如单个基金账户日累计申请金额超过</w:t>
      </w:r>
      <w:r w:rsidR="00644D3B">
        <w:rPr>
          <w:rFonts w:ascii="宋体" w:hAnsi="宋体" w:hint="eastAsia"/>
          <w:szCs w:val="21"/>
        </w:rPr>
        <w:t>1</w:t>
      </w:r>
      <w:r w:rsidR="00EB2781" w:rsidRPr="00D85075">
        <w:rPr>
          <w:rFonts w:ascii="宋体" w:hAnsi="宋体" w:hint="eastAsia"/>
          <w:szCs w:val="21"/>
        </w:rPr>
        <w:t>00</w:t>
      </w:r>
      <w:r w:rsidR="00FC5465" w:rsidRPr="00D85075">
        <w:rPr>
          <w:rFonts w:ascii="宋体" w:hAnsi="宋体"/>
          <w:szCs w:val="21"/>
        </w:rPr>
        <w:t>.00</w:t>
      </w:r>
      <w:r w:rsidR="00DA3B94" w:rsidRPr="00D85075">
        <w:rPr>
          <w:rFonts w:ascii="宋体" w:hAnsi="宋体" w:hint="eastAsia"/>
          <w:szCs w:val="21"/>
        </w:rPr>
        <w:t>元，则单笔金额超过</w:t>
      </w:r>
      <w:r w:rsidR="00644D3B">
        <w:rPr>
          <w:rFonts w:ascii="宋体" w:hAnsi="宋体" w:hint="eastAsia"/>
          <w:szCs w:val="21"/>
        </w:rPr>
        <w:t>1</w:t>
      </w:r>
      <w:r w:rsidR="00EB2781" w:rsidRPr="00D85075">
        <w:rPr>
          <w:rFonts w:ascii="宋体" w:hAnsi="宋体" w:hint="eastAsia"/>
          <w:szCs w:val="21"/>
        </w:rPr>
        <w:t>00</w:t>
      </w:r>
      <w:r w:rsidR="00FC5465" w:rsidRPr="00D85075">
        <w:rPr>
          <w:rFonts w:ascii="宋体" w:hAnsi="宋体"/>
          <w:szCs w:val="21"/>
        </w:rPr>
        <w:t>.00</w:t>
      </w:r>
      <w:r w:rsidR="00DA3B94" w:rsidRPr="00D85075">
        <w:rPr>
          <w:rFonts w:ascii="宋体" w:hAnsi="宋体" w:hint="eastAsia"/>
          <w:szCs w:val="21"/>
        </w:rPr>
        <w:t>元的申请(若有)本基金管理人有权拒绝，其余申请按金额从大到小进行排序，逐笔累加至符合不超过</w:t>
      </w:r>
      <w:r w:rsidR="00644D3B">
        <w:rPr>
          <w:rFonts w:ascii="宋体" w:hAnsi="宋体" w:hint="eastAsia"/>
          <w:szCs w:val="21"/>
        </w:rPr>
        <w:t>1</w:t>
      </w:r>
      <w:r w:rsidR="00EB2781" w:rsidRPr="00D85075">
        <w:rPr>
          <w:rFonts w:ascii="宋体" w:hAnsi="宋体" w:hint="eastAsia"/>
          <w:szCs w:val="21"/>
        </w:rPr>
        <w:t>00</w:t>
      </w:r>
      <w:r w:rsidR="00FC5465" w:rsidRPr="00D85075">
        <w:rPr>
          <w:rFonts w:ascii="宋体" w:hAnsi="宋体"/>
          <w:szCs w:val="21"/>
        </w:rPr>
        <w:t>.00</w:t>
      </w:r>
      <w:r w:rsidR="00DA3B94" w:rsidRPr="00D85075">
        <w:rPr>
          <w:rFonts w:ascii="宋体" w:hAnsi="宋体" w:hint="eastAsia"/>
          <w:szCs w:val="21"/>
        </w:rPr>
        <w:t>元限额的申请给予确认，其余本基金管理人有权拒绝。针对单笔申购</w:t>
      </w:r>
      <w:r w:rsidR="00900865">
        <w:rPr>
          <w:rFonts w:ascii="宋体" w:hAnsi="宋体" w:hint="eastAsia"/>
          <w:szCs w:val="21"/>
        </w:rPr>
        <w:t>（含转换转入及定期定额投资）</w:t>
      </w:r>
      <w:r w:rsidR="00DA3B94" w:rsidRPr="00D85075">
        <w:rPr>
          <w:rFonts w:ascii="宋体" w:hAnsi="宋体" w:hint="eastAsia"/>
          <w:szCs w:val="21"/>
        </w:rPr>
        <w:t>业务申请，仅有确认和不予确认两种处理方式，不存在对单笔申请的部分确认。</w:t>
      </w:r>
    </w:p>
    <w:p w:rsidR="00D31973" w:rsidRDefault="00DA3B94" w:rsidP="001F3370">
      <w:pPr>
        <w:spacing w:line="360" w:lineRule="auto"/>
        <w:ind w:firstLineChars="200" w:firstLine="420"/>
        <w:rPr>
          <w:rFonts w:ascii="宋体" w:hAnsi="宋体"/>
          <w:szCs w:val="21"/>
        </w:rPr>
      </w:pPr>
      <w:r w:rsidRPr="00D85075">
        <w:rPr>
          <w:rFonts w:ascii="宋体" w:hAnsi="宋体" w:hint="eastAsia"/>
          <w:szCs w:val="21"/>
        </w:rPr>
        <w:t>2、自</w:t>
      </w:r>
      <w:r w:rsidR="0049061A" w:rsidRPr="00D85075">
        <w:rPr>
          <w:rFonts w:ascii="宋体" w:hAnsi="宋体"/>
          <w:szCs w:val="21"/>
        </w:rPr>
        <w:t>20</w:t>
      </w:r>
      <w:r w:rsidR="0049061A">
        <w:rPr>
          <w:rFonts w:ascii="宋体" w:hAnsi="宋体" w:hint="eastAsia"/>
          <w:szCs w:val="21"/>
        </w:rPr>
        <w:t>25</w:t>
      </w:r>
      <w:r w:rsidR="0049061A" w:rsidRPr="00D85075">
        <w:rPr>
          <w:rFonts w:ascii="宋体" w:hAnsi="宋体"/>
          <w:szCs w:val="21"/>
        </w:rPr>
        <w:t>年</w:t>
      </w:r>
      <w:r w:rsidR="0049061A">
        <w:rPr>
          <w:rFonts w:ascii="宋体" w:hAnsi="宋体" w:hint="eastAsia"/>
          <w:szCs w:val="21"/>
        </w:rPr>
        <w:t>12</w:t>
      </w:r>
      <w:r w:rsidR="0049061A" w:rsidRPr="00D85075">
        <w:rPr>
          <w:rFonts w:ascii="宋体" w:hAnsi="宋体"/>
          <w:szCs w:val="21"/>
        </w:rPr>
        <w:t>月</w:t>
      </w:r>
      <w:r w:rsidR="0049061A">
        <w:rPr>
          <w:rFonts w:ascii="宋体" w:hAnsi="宋体" w:hint="eastAsia"/>
          <w:szCs w:val="21"/>
        </w:rPr>
        <w:t>10</w:t>
      </w:r>
      <w:r w:rsidR="000F71FF" w:rsidRPr="00D85075">
        <w:rPr>
          <w:rFonts w:ascii="宋体" w:hAnsi="宋体"/>
          <w:szCs w:val="21"/>
        </w:rPr>
        <w:t>日</w:t>
      </w:r>
      <w:r w:rsidRPr="00D85075">
        <w:rPr>
          <w:rFonts w:ascii="宋体" w:hAnsi="宋体" w:hint="eastAsia"/>
          <w:szCs w:val="21"/>
        </w:rPr>
        <w:t>起，在暂停本基金大额申购</w:t>
      </w:r>
      <w:r w:rsidR="00900865" w:rsidRPr="00900865">
        <w:rPr>
          <w:rFonts w:ascii="宋体" w:hAnsi="宋体" w:hint="eastAsia"/>
          <w:szCs w:val="21"/>
        </w:rPr>
        <w:t>（含转换转入及定期定额投资）</w:t>
      </w:r>
      <w:r w:rsidRPr="00D85075">
        <w:rPr>
          <w:rFonts w:ascii="宋体" w:hAnsi="宋体" w:hint="eastAsia"/>
          <w:szCs w:val="21"/>
        </w:rPr>
        <w:t>业务期间，本基金单日单个基金账户累计金额</w:t>
      </w:r>
      <w:r w:rsidR="00644D3B">
        <w:rPr>
          <w:rFonts w:ascii="宋体" w:hAnsi="宋体" w:hint="eastAsia"/>
          <w:szCs w:val="21"/>
        </w:rPr>
        <w:t>1</w:t>
      </w:r>
      <w:r w:rsidR="00EB2781" w:rsidRPr="00D85075">
        <w:rPr>
          <w:rFonts w:ascii="宋体" w:hAnsi="宋体" w:hint="eastAsia"/>
          <w:szCs w:val="21"/>
        </w:rPr>
        <w:t>00</w:t>
      </w:r>
      <w:r w:rsidR="00FC5465" w:rsidRPr="00D85075">
        <w:rPr>
          <w:rFonts w:ascii="宋体" w:hAnsi="宋体"/>
          <w:szCs w:val="21"/>
        </w:rPr>
        <w:t>.00</w:t>
      </w:r>
      <w:r w:rsidRPr="00D85075">
        <w:rPr>
          <w:rFonts w:ascii="宋体" w:hAnsi="宋体" w:hint="eastAsia"/>
          <w:szCs w:val="21"/>
        </w:rPr>
        <w:t>元(含</w:t>
      </w:r>
      <w:r w:rsidR="00644D3B">
        <w:rPr>
          <w:rFonts w:ascii="宋体" w:hAnsi="宋体" w:hint="eastAsia"/>
          <w:szCs w:val="21"/>
        </w:rPr>
        <w:t>1</w:t>
      </w:r>
      <w:r w:rsidR="00EB2781" w:rsidRPr="00D85075">
        <w:rPr>
          <w:rFonts w:ascii="宋体" w:hAnsi="宋体" w:hint="eastAsia"/>
          <w:szCs w:val="21"/>
        </w:rPr>
        <w:t>00</w:t>
      </w:r>
      <w:r w:rsidR="00FC5465" w:rsidRPr="00D85075">
        <w:rPr>
          <w:rFonts w:ascii="宋体" w:hAnsi="宋体"/>
          <w:szCs w:val="21"/>
        </w:rPr>
        <w:t>.00</w:t>
      </w:r>
      <w:r w:rsidRPr="00D85075">
        <w:rPr>
          <w:rFonts w:ascii="宋体" w:hAnsi="宋体" w:hint="eastAsia"/>
          <w:szCs w:val="21"/>
        </w:rPr>
        <w:t>元)以下的申购</w:t>
      </w:r>
      <w:r w:rsidR="00997DF3">
        <w:rPr>
          <w:rFonts w:ascii="宋体" w:hAnsi="宋体" w:hint="eastAsia"/>
          <w:szCs w:val="21"/>
        </w:rPr>
        <w:t>（含转换转入及定期定额投资）</w:t>
      </w:r>
      <w:r w:rsidRPr="00D85075">
        <w:rPr>
          <w:rFonts w:ascii="宋体" w:hAnsi="宋体" w:hint="eastAsia"/>
          <w:szCs w:val="21"/>
        </w:rPr>
        <w:t>以及赎回等业务正常办理。</w:t>
      </w:r>
    </w:p>
    <w:p w:rsidR="00644D3B" w:rsidRDefault="00644D3B" w:rsidP="001F3370">
      <w:pPr>
        <w:spacing w:line="360" w:lineRule="auto"/>
        <w:ind w:firstLineChars="200" w:firstLine="420"/>
        <w:rPr>
          <w:rFonts w:ascii="宋体" w:hAnsi="宋体"/>
          <w:szCs w:val="21"/>
        </w:rPr>
      </w:pPr>
      <w:r>
        <w:rPr>
          <w:rFonts w:ascii="宋体" w:hAnsi="宋体" w:hint="eastAsia"/>
          <w:szCs w:val="21"/>
        </w:rPr>
        <w:t>3、</w:t>
      </w:r>
      <w:r w:rsidR="004E0784">
        <w:rPr>
          <w:rFonts w:ascii="宋体" w:hAnsi="宋体" w:hint="eastAsia"/>
          <w:szCs w:val="21"/>
        </w:rPr>
        <w:t>自</w:t>
      </w:r>
      <w:r w:rsidR="004E0784" w:rsidRPr="00D85075">
        <w:rPr>
          <w:rFonts w:ascii="宋体" w:hAnsi="宋体"/>
          <w:szCs w:val="21"/>
        </w:rPr>
        <w:t>20</w:t>
      </w:r>
      <w:r w:rsidR="004E0784">
        <w:rPr>
          <w:rFonts w:ascii="宋体" w:hAnsi="宋体" w:hint="eastAsia"/>
          <w:szCs w:val="21"/>
        </w:rPr>
        <w:t>25</w:t>
      </w:r>
      <w:r w:rsidR="004E0784" w:rsidRPr="00D85075">
        <w:rPr>
          <w:rFonts w:ascii="宋体" w:hAnsi="宋体"/>
          <w:szCs w:val="21"/>
        </w:rPr>
        <w:t>年</w:t>
      </w:r>
      <w:r w:rsidR="004E0784">
        <w:rPr>
          <w:rFonts w:ascii="宋体" w:hAnsi="宋体" w:hint="eastAsia"/>
          <w:szCs w:val="21"/>
        </w:rPr>
        <w:t>12</w:t>
      </w:r>
      <w:r w:rsidR="004E0784" w:rsidRPr="00D85075">
        <w:rPr>
          <w:rFonts w:ascii="宋体" w:hAnsi="宋体"/>
          <w:szCs w:val="21"/>
        </w:rPr>
        <w:t>月</w:t>
      </w:r>
      <w:r w:rsidR="004E0784">
        <w:rPr>
          <w:rFonts w:ascii="宋体" w:hAnsi="宋体" w:hint="eastAsia"/>
          <w:szCs w:val="21"/>
        </w:rPr>
        <w:t>11</w:t>
      </w:r>
      <w:r w:rsidR="004E0784" w:rsidRPr="00D85075">
        <w:rPr>
          <w:rFonts w:ascii="宋体" w:hAnsi="宋体"/>
          <w:szCs w:val="21"/>
        </w:rPr>
        <w:t>日</w:t>
      </w:r>
      <w:r w:rsidR="004E0784">
        <w:rPr>
          <w:rFonts w:ascii="宋体" w:hAnsi="宋体" w:hint="eastAsia"/>
          <w:szCs w:val="21"/>
        </w:rPr>
        <w:t>起，根据</w:t>
      </w:r>
      <w:r w:rsidRPr="00644D3B">
        <w:rPr>
          <w:rFonts w:ascii="宋体" w:hAnsi="宋体"/>
          <w:szCs w:val="21"/>
        </w:rPr>
        <w:t>本公司于</w:t>
      </w:r>
      <w:r>
        <w:rPr>
          <w:rFonts w:ascii="宋体" w:hAnsi="宋体" w:hint="eastAsia"/>
          <w:szCs w:val="21"/>
        </w:rPr>
        <w:t>2025年10月27日发布的</w:t>
      </w:r>
      <w:r w:rsidRPr="00644D3B">
        <w:rPr>
          <w:rFonts w:ascii="宋体" w:hAnsi="宋体"/>
          <w:szCs w:val="21"/>
        </w:rPr>
        <w:t>《汇安中债-广西壮族自治区公司信用类债券指数证券投资基金</w:t>
      </w:r>
      <w:r>
        <w:rPr>
          <w:rFonts w:ascii="宋体" w:hAnsi="宋体" w:hint="eastAsia"/>
          <w:szCs w:val="21"/>
        </w:rPr>
        <w:t>恢复直销</w:t>
      </w:r>
      <w:r w:rsidRPr="00644D3B">
        <w:rPr>
          <w:rFonts w:ascii="宋体" w:hAnsi="宋体"/>
          <w:szCs w:val="21"/>
        </w:rPr>
        <w:t>大额申购、转换转入及定期定额投资业务的公告》</w:t>
      </w:r>
      <w:r>
        <w:rPr>
          <w:rFonts w:ascii="宋体" w:hAnsi="宋体" w:hint="eastAsia"/>
          <w:szCs w:val="21"/>
        </w:rPr>
        <w:t>和</w:t>
      </w:r>
      <w:r w:rsidRPr="00644D3B">
        <w:rPr>
          <w:rFonts w:ascii="宋体" w:hAnsi="宋体"/>
          <w:szCs w:val="21"/>
        </w:rPr>
        <w:t>2023年2月2日发布的《汇安中债-广西壮族自治区公司信用类债券指数证券投资基金暂停大额申购、转换转入及定期定额投资业务的公告》，</w:t>
      </w:r>
      <w:r>
        <w:rPr>
          <w:rFonts w:ascii="宋体" w:hAnsi="宋体" w:hint="eastAsia"/>
          <w:szCs w:val="21"/>
        </w:rPr>
        <w:t>本基金</w:t>
      </w:r>
      <w:r w:rsidRPr="00D85075">
        <w:rPr>
          <w:rFonts w:ascii="宋体" w:hAnsi="宋体" w:hint="eastAsia"/>
          <w:szCs w:val="21"/>
        </w:rPr>
        <w:t>恢复</w:t>
      </w:r>
      <w:r w:rsidR="004E0784">
        <w:rPr>
          <w:rFonts w:ascii="宋体" w:hAnsi="宋体" w:hint="eastAsia"/>
          <w:szCs w:val="21"/>
        </w:rPr>
        <w:t>直销</w:t>
      </w:r>
      <w:r w:rsidRPr="00D85075">
        <w:rPr>
          <w:rFonts w:ascii="宋体" w:hAnsi="宋体" w:hint="eastAsia"/>
          <w:szCs w:val="21"/>
        </w:rPr>
        <w:t>大额申购</w:t>
      </w:r>
      <w:r>
        <w:rPr>
          <w:rFonts w:ascii="宋体" w:hAnsi="宋体" w:hint="eastAsia"/>
          <w:szCs w:val="21"/>
        </w:rPr>
        <w:t>（含转换转入及定期定额投资）</w:t>
      </w:r>
      <w:r w:rsidR="004E0784">
        <w:rPr>
          <w:rFonts w:ascii="宋体" w:hAnsi="宋体" w:hint="eastAsia"/>
          <w:szCs w:val="21"/>
        </w:rPr>
        <w:t>业务</w:t>
      </w:r>
      <w:r>
        <w:rPr>
          <w:rFonts w:ascii="宋体" w:hAnsi="宋体" w:hint="eastAsia"/>
          <w:szCs w:val="21"/>
        </w:rPr>
        <w:t>，</w:t>
      </w:r>
      <w:r w:rsidRPr="00644D3B">
        <w:rPr>
          <w:rFonts w:ascii="宋体" w:hAnsi="宋体"/>
          <w:szCs w:val="21"/>
        </w:rPr>
        <w:t>暂停本基金其它交易渠道申请的大额申购、转换转入及定期定额投资等业务依然有效，本基金全渠道的赎回、转换转出业务正常办理。</w:t>
      </w:r>
    </w:p>
    <w:p w:rsidR="00644D3B" w:rsidRPr="00644D3B" w:rsidRDefault="00644D3B" w:rsidP="001F3370">
      <w:pPr>
        <w:spacing w:line="360" w:lineRule="auto"/>
        <w:ind w:firstLineChars="200" w:firstLine="420"/>
        <w:rPr>
          <w:rFonts w:ascii="宋体" w:hAnsi="宋体"/>
          <w:szCs w:val="21"/>
        </w:rPr>
      </w:pPr>
      <w:r>
        <w:rPr>
          <w:rFonts w:ascii="宋体" w:hAnsi="宋体" w:hint="eastAsia"/>
          <w:szCs w:val="21"/>
        </w:rPr>
        <w:t>4、</w:t>
      </w:r>
      <w:r w:rsidRPr="00644D3B">
        <w:rPr>
          <w:rFonts w:ascii="宋体" w:hAnsi="宋体" w:hint="eastAsia"/>
          <w:szCs w:val="21"/>
        </w:rPr>
        <w:t>本公司于 2023 年2月2日发布的《汇安中债-广西壮族自治区公司信用类债券指数证券投资基金暂停接受个人投资者申购、转换转入及定期定额投资业务的公告》继续执行。</w:t>
      </w:r>
    </w:p>
    <w:p w:rsidR="00D31973" w:rsidRPr="00D85075" w:rsidRDefault="00D31973" w:rsidP="00B26386">
      <w:pPr>
        <w:pStyle w:val="2"/>
        <w:numPr>
          <w:ilvl w:val="0"/>
          <w:numId w:val="1"/>
        </w:numPr>
        <w:spacing w:beforeLines="50" w:afterLines="50" w:line="240" w:lineRule="auto"/>
        <w:jc w:val="left"/>
        <w:rPr>
          <w:rFonts w:ascii="宋体" w:eastAsia="宋体" w:hAnsi="宋体"/>
          <w:sz w:val="24"/>
        </w:rPr>
        <w:pPrChange w:id="24" w:author="ZHONGM" w:date="2025-12-10T00:01:00Z">
          <w:pPr>
            <w:pStyle w:val="2"/>
            <w:numPr>
              <w:numId w:val="1"/>
            </w:numPr>
            <w:spacing w:beforeLines="50" w:afterLines="50" w:line="240" w:lineRule="auto"/>
            <w:ind w:left="420" w:hanging="420"/>
            <w:jc w:val="left"/>
          </w:pPr>
        </w:pPrChange>
      </w:pPr>
      <w:bookmarkStart w:id="25" w:name="t_3_2_table"/>
      <w:bookmarkEnd w:id="4"/>
      <w:bookmarkEnd w:id="25"/>
      <w:r w:rsidRPr="00D85075">
        <w:rPr>
          <w:rFonts w:ascii="宋体" w:eastAsia="宋体" w:hAnsi="宋体" w:hint="eastAsia"/>
          <w:sz w:val="24"/>
        </w:rPr>
        <w:t>其他需要提示的事项</w:t>
      </w:r>
    </w:p>
    <w:p w:rsidR="00DA3B94" w:rsidRPr="00D85075" w:rsidRDefault="00900865" w:rsidP="00891C00">
      <w:pPr>
        <w:spacing w:line="360" w:lineRule="auto"/>
        <w:ind w:firstLineChars="200" w:firstLine="420"/>
        <w:rPr>
          <w:rFonts w:ascii="宋体" w:hAnsi="宋体"/>
          <w:szCs w:val="21"/>
        </w:rPr>
      </w:pPr>
      <w:bookmarkStart w:id="26" w:name="t_3_2_2646_a1_fm1"/>
      <w:bookmarkEnd w:id="26"/>
      <w:r w:rsidRPr="00900865">
        <w:rPr>
          <w:rFonts w:ascii="宋体" w:hAnsi="宋体" w:hint="eastAsia"/>
          <w:szCs w:val="21"/>
        </w:rPr>
        <w:t>投资者可以登陆汇安基金管理有限责任公司网站www.huianfund.cn或拨打汇安基金管理有限责任公司客户服务热线010-56711690进行相关咨询。风险提示：本公司承诺以诚实信用、勤勉尽责的原则管理和运用基金资产，但不保证基金一定盈利，也不保证最低收益。敬请投资者注意投资风险。投资者投资于上述基金前应认真阅读基金的基金合同、更新的招募说明书及相关公告。</w:t>
      </w:r>
    </w:p>
    <w:p w:rsidR="00D31973" w:rsidRPr="00D85075" w:rsidRDefault="00DA3B94" w:rsidP="00891C00">
      <w:pPr>
        <w:spacing w:line="360" w:lineRule="auto"/>
        <w:ind w:firstLineChars="200" w:firstLine="420"/>
        <w:rPr>
          <w:rFonts w:ascii="宋体" w:hAnsi="宋体"/>
          <w:szCs w:val="21"/>
        </w:rPr>
      </w:pPr>
      <w:r w:rsidRPr="00D85075">
        <w:rPr>
          <w:rFonts w:ascii="宋体" w:hAnsi="宋体" w:hint="eastAsia"/>
          <w:szCs w:val="21"/>
        </w:rPr>
        <w:t>特此公告。</w:t>
      </w:r>
    </w:p>
    <w:p w:rsidR="00D31973" w:rsidRPr="00D85075" w:rsidRDefault="00D31973">
      <w:pPr>
        <w:spacing w:line="360" w:lineRule="auto"/>
        <w:ind w:firstLineChars="200" w:firstLine="420"/>
        <w:jc w:val="left"/>
        <w:rPr>
          <w:rFonts w:ascii="宋体" w:hAnsi="宋体"/>
          <w:szCs w:val="21"/>
        </w:rPr>
      </w:pPr>
    </w:p>
    <w:p w:rsidR="00D31973" w:rsidRPr="00D85075" w:rsidRDefault="00D31973">
      <w:pPr>
        <w:spacing w:line="360" w:lineRule="auto"/>
        <w:ind w:firstLineChars="200" w:firstLine="420"/>
        <w:jc w:val="left"/>
        <w:rPr>
          <w:rFonts w:ascii="宋体" w:hAnsi="宋体"/>
          <w:szCs w:val="21"/>
        </w:rPr>
      </w:pPr>
    </w:p>
    <w:p w:rsidR="00DB30E1" w:rsidRPr="00D85075" w:rsidRDefault="00DB30E1">
      <w:pPr>
        <w:spacing w:line="360" w:lineRule="auto"/>
        <w:jc w:val="right"/>
        <w:rPr>
          <w:rFonts w:ascii="宋体" w:hAnsi="宋体"/>
          <w:sz w:val="24"/>
          <w:szCs w:val="30"/>
        </w:rPr>
      </w:pPr>
      <w:r w:rsidRPr="00D85075">
        <w:rPr>
          <w:rFonts w:ascii="宋体" w:hAnsi="宋体" w:hint="eastAsia"/>
          <w:sz w:val="24"/>
          <w:szCs w:val="30"/>
        </w:rPr>
        <w:t>汇安基金管理有限责任公司</w:t>
      </w:r>
    </w:p>
    <w:p w:rsidR="00D31973" w:rsidRDefault="0049061A">
      <w:pPr>
        <w:spacing w:line="360" w:lineRule="auto"/>
        <w:jc w:val="right"/>
        <w:rPr>
          <w:rFonts w:ascii="宋体" w:hAnsi="宋体"/>
          <w:szCs w:val="21"/>
        </w:rPr>
      </w:pPr>
      <w:r w:rsidRPr="00D85075">
        <w:rPr>
          <w:rFonts w:ascii="宋体" w:hAnsi="宋体"/>
          <w:sz w:val="24"/>
          <w:szCs w:val="30"/>
        </w:rPr>
        <w:t>20</w:t>
      </w:r>
      <w:r>
        <w:rPr>
          <w:rFonts w:ascii="宋体" w:hAnsi="宋体" w:hint="eastAsia"/>
          <w:sz w:val="24"/>
          <w:szCs w:val="30"/>
        </w:rPr>
        <w:t>25</w:t>
      </w:r>
      <w:r w:rsidRPr="00D85075">
        <w:rPr>
          <w:rFonts w:ascii="宋体" w:hAnsi="宋体"/>
          <w:sz w:val="24"/>
          <w:szCs w:val="30"/>
        </w:rPr>
        <w:t>年</w:t>
      </w:r>
      <w:r>
        <w:rPr>
          <w:rFonts w:ascii="宋体" w:hAnsi="宋体" w:hint="eastAsia"/>
          <w:sz w:val="24"/>
          <w:szCs w:val="30"/>
        </w:rPr>
        <w:t>12</w:t>
      </w:r>
      <w:r w:rsidRPr="00D85075">
        <w:rPr>
          <w:rFonts w:ascii="宋体" w:hAnsi="宋体"/>
          <w:sz w:val="24"/>
          <w:szCs w:val="30"/>
        </w:rPr>
        <w:t>月</w:t>
      </w:r>
      <w:r>
        <w:rPr>
          <w:rFonts w:ascii="宋体" w:hAnsi="宋体" w:hint="eastAsia"/>
          <w:sz w:val="24"/>
          <w:szCs w:val="30"/>
        </w:rPr>
        <w:t>10</w:t>
      </w:r>
      <w:r w:rsidR="00DB30E1" w:rsidRPr="00D85075">
        <w:rPr>
          <w:rFonts w:ascii="宋体" w:hAnsi="宋体"/>
          <w:sz w:val="24"/>
          <w:szCs w:val="30"/>
        </w:rPr>
        <w:t>日</w:t>
      </w:r>
    </w:p>
    <w:sectPr w:rsidR="00D31973" w:rsidSect="00CE4FA1">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053" w:rsidRDefault="00D44053" w:rsidP="00101E14">
      <w:r>
        <w:separator/>
      </w:r>
    </w:p>
  </w:endnote>
  <w:endnote w:type="continuationSeparator" w:id="0">
    <w:p w:rsidR="00D44053" w:rsidRDefault="00D44053" w:rsidP="00101E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E1" w:rsidRDefault="00DB30E1" w:rsidP="00DB30E1">
    <w:pPr>
      <w:pStyle w:val="a6"/>
      <w:jc w:val="center"/>
    </w:pPr>
    <w:r>
      <w:rPr>
        <w:rFonts w:hint="eastAsia"/>
      </w:rPr>
      <w:t>第</w:t>
    </w:r>
    <w:r>
      <w:rPr>
        <w:rFonts w:hint="eastAsia"/>
      </w:rPr>
      <w:t xml:space="preserve"> </w:t>
    </w:r>
    <w:r w:rsidR="00CE4FA1">
      <w:fldChar w:fldCharType="begin"/>
    </w:r>
    <w:r>
      <w:instrText xml:space="preserve"> </w:instrText>
    </w:r>
    <w:r>
      <w:rPr>
        <w:rFonts w:hint="eastAsia"/>
      </w:rPr>
      <w:instrText>PAGE   \* MERGEFORMAT</w:instrText>
    </w:r>
    <w:r>
      <w:instrText xml:space="preserve"> </w:instrText>
    </w:r>
    <w:r w:rsidR="00CE4FA1">
      <w:fldChar w:fldCharType="separate"/>
    </w:r>
    <w:r w:rsidR="00B26386">
      <w:rPr>
        <w:noProof/>
      </w:rPr>
      <w:t>1</w:t>
    </w:r>
    <w:r w:rsidR="00CE4FA1">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B26386">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053" w:rsidRDefault="00D44053" w:rsidP="00101E14">
      <w:r>
        <w:separator/>
      </w:r>
    </w:p>
  </w:footnote>
  <w:footnote w:type="continuationSeparator" w:id="0">
    <w:p w:rsidR="00D44053" w:rsidRDefault="00D44053" w:rsidP="00101E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E1" w:rsidRDefault="0049061A" w:rsidP="000D4B95">
    <w:pPr>
      <w:pStyle w:val="a4"/>
      <w:jc w:val="right"/>
    </w:pPr>
    <w:r w:rsidRPr="008237A7">
      <w:rPr>
        <w:rFonts w:hint="eastAsia"/>
      </w:rPr>
      <w:t>汇安中债</w:t>
    </w:r>
    <w:r w:rsidRPr="008237A7">
      <w:t>-</w:t>
    </w:r>
    <w:r w:rsidRPr="008237A7">
      <w:rPr>
        <w:rFonts w:hint="eastAsia"/>
      </w:rPr>
      <w:t>广西壮族自治区公司信用类债券指数证券投资基金</w:t>
    </w:r>
    <w:r w:rsidR="000D4B95">
      <w:rPr>
        <w:rFonts w:hint="eastAsia"/>
      </w:rPr>
      <w:t>暂停及恢复大额申购（含转换转入及定期定额投资）业务的公告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27628"/>
    <w:multiLevelType w:val="hybridMultilevel"/>
    <w:tmpl w:val="12A803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5AC9"/>
    <w:rsid w:val="00016B82"/>
    <w:rsid w:val="00040D31"/>
    <w:rsid w:val="000432A2"/>
    <w:rsid w:val="0005676D"/>
    <w:rsid w:val="0007010A"/>
    <w:rsid w:val="00076B06"/>
    <w:rsid w:val="0008441E"/>
    <w:rsid w:val="00091EDE"/>
    <w:rsid w:val="00096F43"/>
    <w:rsid w:val="000A2357"/>
    <w:rsid w:val="000A696E"/>
    <w:rsid w:val="000B47FC"/>
    <w:rsid w:val="000C5958"/>
    <w:rsid w:val="000D4B95"/>
    <w:rsid w:val="000F71FF"/>
    <w:rsid w:val="00101E14"/>
    <w:rsid w:val="00127C17"/>
    <w:rsid w:val="00134730"/>
    <w:rsid w:val="001364DF"/>
    <w:rsid w:val="00153EE3"/>
    <w:rsid w:val="00163C4D"/>
    <w:rsid w:val="00172A27"/>
    <w:rsid w:val="001760BF"/>
    <w:rsid w:val="00186B2F"/>
    <w:rsid w:val="00191564"/>
    <w:rsid w:val="001A0E30"/>
    <w:rsid w:val="001A2637"/>
    <w:rsid w:val="001A5646"/>
    <w:rsid w:val="001B0224"/>
    <w:rsid w:val="001B56B4"/>
    <w:rsid w:val="001D5105"/>
    <w:rsid w:val="001F1C1D"/>
    <w:rsid w:val="001F3370"/>
    <w:rsid w:val="00222BEC"/>
    <w:rsid w:val="0024245A"/>
    <w:rsid w:val="002661C6"/>
    <w:rsid w:val="002662ED"/>
    <w:rsid w:val="00284C21"/>
    <w:rsid w:val="00291063"/>
    <w:rsid w:val="002929C3"/>
    <w:rsid w:val="00296B0C"/>
    <w:rsid w:val="002A1E61"/>
    <w:rsid w:val="002C5D34"/>
    <w:rsid w:val="002E5A5E"/>
    <w:rsid w:val="002E78D3"/>
    <w:rsid w:val="00307983"/>
    <w:rsid w:val="003203A5"/>
    <w:rsid w:val="00331778"/>
    <w:rsid w:val="003330F8"/>
    <w:rsid w:val="00341B0C"/>
    <w:rsid w:val="00365EEB"/>
    <w:rsid w:val="00370BDC"/>
    <w:rsid w:val="00372416"/>
    <w:rsid w:val="00380BE3"/>
    <w:rsid w:val="0038531E"/>
    <w:rsid w:val="0038794D"/>
    <w:rsid w:val="003915B7"/>
    <w:rsid w:val="00394ECB"/>
    <w:rsid w:val="003B33CA"/>
    <w:rsid w:val="003B7D78"/>
    <w:rsid w:val="003C7360"/>
    <w:rsid w:val="003F0622"/>
    <w:rsid w:val="0040560B"/>
    <w:rsid w:val="004057DB"/>
    <w:rsid w:val="004465E2"/>
    <w:rsid w:val="00453DD0"/>
    <w:rsid w:val="00465DA8"/>
    <w:rsid w:val="004737B2"/>
    <w:rsid w:val="00481B33"/>
    <w:rsid w:val="004903DC"/>
    <w:rsid w:val="0049061A"/>
    <w:rsid w:val="004A1B96"/>
    <w:rsid w:val="004E0784"/>
    <w:rsid w:val="004E35FE"/>
    <w:rsid w:val="005155A2"/>
    <w:rsid w:val="0056161C"/>
    <w:rsid w:val="005B2FB3"/>
    <w:rsid w:val="005D33A3"/>
    <w:rsid w:val="005D37A1"/>
    <w:rsid w:val="005E010F"/>
    <w:rsid w:val="005E4F29"/>
    <w:rsid w:val="00644D3B"/>
    <w:rsid w:val="006541BC"/>
    <w:rsid w:val="00662CEC"/>
    <w:rsid w:val="006A6AF0"/>
    <w:rsid w:val="006C23C5"/>
    <w:rsid w:val="006C4364"/>
    <w:rsid w:val="007416AF"/>
    <w:rsid w:val="0076073D"/>
    <w:rsid w:val="00766E24"/>
    <w:rsid w:val="00770DC4"/>
    <w:rsid w:val="00773398"/>
    <w:rsid w:val="007766B0"/>
    <w:rsid w:val="00790608"/>
    <w:rsid w:val="007F5983"/>
    <w:rsid w:val="007F6FAB"/>
    <w:rsid w:val="00802D35"/>
    <w:rsid w:val="008079EB"/>
    <w:rsid w:val="008237A7"/>
    <w:rsid w:val="0083110A"/>
    <w:rsid w:val="00834613"/>
    <w:rsid w:val="008410A4"/>
    <w:rsid w:val="0087056B"/>
    <w:rsid w:val="00881508"/>
    <w:rsid w:val="00891AAF"/>
    <w:rsid w:val="00891C00"/>
    <w:rsid w:val="00894C5E"/>
    <w:rsid w:val="008975D3"/>
    <w:rsid w:val="008B6655"/>
    <w:rsid w:val="008C1315"/>
    <w:rsid w:val="008C2FF9"/>
    <w:rsid w:val="008D7022"/>
    <w:rsid w:val="00900865"/>
    <w:rsid w:val="00910BB0"/>
    <w:rsid w:val="00924A0B"/>
    <w:rsid w:val="00932D93"/>
    <w:rsid w:val="00960717"/>
    <w:rsid w:val="0098363B"/>
    <w:rsid w:val="00985E3D"/>
    <w:rsid w:val="00997DF3"/>
    <w:rsid w:val="009A4344"/>
    <w:rsid w:val="009C2712"/>
    <w:rsid w:val="009D55E2"/>
    <w:rsid w:val="00A11D78"/>
    <w:rsid w:val="00A14BF5"/>
    <w:rsid w:val="00A34135"/>
    <w:rsid w:val="00A37366"/>
    <w:rsid w:val="00A44989"/>
    <w:rsid w:val="00A55AC6"/>
    <w:rsid w:val="00A866AC"/>
    <w:rsid w:val="00A944C6"/>
    <w:rsid w:val="00AA6D65"/>
    <w:rsid w:val="00AC0FD2"/>
    <w:rsid w:val="00AD0D72"/>
    <w:rsid w:val="00AD21A8"/>
    <w:rsid w:val="00B001F8"/>
    <w:rsid w:val="00B26386"/>
    <w:rsid w:val="00B26CC8"/>
    <w:rsid w:val="00B3274A"/>
    <w:rsid w:val="00B42AD7"/>
    <w:rsid w:val="00B86C00"/>
    <w:rsid w:val="00BF29FE"/>
    <w:rsid w:val="00C4554A"/>
    <w:rsid w:val="00C65686"/>
    <w:rsid w:val="00C81AC5"/>
    <w:rsid w:val="00C8403F"/>
    <w:rsid w:val="00C87CCF"/>
    <w:rsid w:val="00C9747C"/>
    <w:rsid w:val="00CC4529"/>
    <w:rsid w:val="00CC6DB0"/>
    <w:rsid w:val="00CD1BF0"/>
    <w:rsid w:val="00CE4FA1"/>
    <w:rsid w:val="00D03F92"/>
    <w:rsid w:val="00D17348"/>
    <w:rsid w:val="00D17BF3"/>
    <w:rsid w:val="00D17D04"/>
    <w:rsid w:val="00D25F5E"/>
    <w:rsid w:val="00D31973"/>
    <w:rsid w:val="00D44053"/>
    <w:rsid w:val="00D85075"/>
    <w:rsid w:val="00DA3B94"/>
    <w:rsid w:val="00DB30E1"/>
    <w:rsid w:val="00DC0F1C"/>
    <w:rsid w:val="00DD0F75"/>
    <w:rsid w:val="00DD7728"/>
    <w:rsid w:val="00DF23C0"/>
    <w:rsid w:val="00E20901"/>
    <w:rsid w:val="00E573F4"/>
    <w:rsid w:val="00E57EE7"/>
    <w:rsid w:val="00E70074"/>
    <w:rsid w:val="00E74B31"/>
    <w:rsid w:val="00E75A98"/>
    <w:rsid w:val="00E75C2E"/>
    <w:rsid w:val="00E90358"/>
    <w:rsid w:val="00EB2781"/>
    <w:rsid w:val="00EC55CE"/>
    <w:rsid w:val="00EE1F5A"/>
    <w:rsid w:val="00EE23A6"/>
    <w:rsid w:val="00EE5B9B"/>
    <w:rsid w:val="00F0266F"/>
    <w:rsid w:val="00F452DC"/>
    <w:rsid w:val="00F47006"/>
    <w:rsid w:val="00F5500B"/>
    <w:rsid w:val="00F64550"/>
    <w:rsid w:val="00F950EF"/>
    <w:rsid w:val="00FA1314"/>
    <w:rsid w:val="00FB1A62"/>
    <w:rsid w:val="00FC2DAF"/>
    <w:rsid w:val="00FC3761"/>
    <w:rsid w:val="00FC5465"/>
    <w:rsid w:val="00FE2F17"/>
    <w:rsid w:val="00FE353B"/>
    <w:rsid w:val="00FF16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FA1"/>
    <w:pPr>
      <w:widowControl w:val="0"/>
      <w:jc w:val="both"/>
    </w:pPr>
    <w:rPr>
      <w:kern w:val="2"/>
      <w:sz w:val="21"/>
    </w:rPr>
  </w:style>
  <w:style w:type="paragraph" w:styleId="2">
    <w:name w:val="heading 2"/>
    <w:basedOn w:val="a"/>
    <w:next w:val="a"/>
    <w:link w:val="2Char"/>
    <w:qFormat/>
    <w:rsid w:val="00CE4FA1"/>
    <w:pPr>
      <w:keepNext/>
      <w:keepLines/>
      <w:spacing w:before="260" w:after="260" w:line="413" w:lineRule="auto"/>
      <w:outlineLvl w:val="1"/>
    </w:pPr>
    <w:rPr>
      <w:rFonts w:ascii="Arial" w:eastAsia="黑体" w:hAnsi="Arial"/>
      <w:b/>
      <w:sz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CE4FA1"/>
    <w:rPr>
      <w:vertAlign w:val="superscript"/>
    </w:rPr>
  </w:style>
  <w:style w:type="character" w:customStyle="1" w:styleId="Char">
    <w:name w:val="页眉 Char"/>
    <w:link w:val="a4"/>
    <w:rsid w:val="00CE4FA1"/>
    <w:rPr>
      <w:kern w:val="2"/>
      <w:sz w:val="18"/>
    </w:rPr>
  </w:style>
  <w:style w:type="character" w:customStyle="1" w:styleId="Char0">
    <w:name w:val="脚注文本 Char"/>
    <w:link w:val="a5"/>
    <w:rsid w:val="00CE4FA1"/>
    <w:rPr>
      <w:rFonts w:ascii="Times New Roman" w:hAnsi="Times New Roman"/>
      <w:kern w:val="2"/>
      <w:sz w:val="18"/>
    </w:rPr>
  </w:style>
  <w:style w:type="character" w:customStyle="1" w:styleId="Char1">
    <w:name w:val="页脚 Char"/>
    <w:link w:val="a6"/>
    <w:rsid w:val="00CE4FA1"/>
    <w:rPr>
      <w:kern w:val="2"/>
      <w:sz w:val="18"/>
    </w:rPr>
  </w:style>
  <w:style w:type="character" w:customStyle="1" w:styleId="2Char">
    <w:name w:val="标题 2 Char"/>
    <w:link w:val="2"/>
    <w:rsid w:val="00CE4FA1"/>
    <w:rPr>
      <w:rFonts w:ascii="Arial" w:eastAsia="黑体" w:hAnsi="Arial"/>
      <w:b/>
      <w:kern w:val="2"/>
      <w:sz w:val="32"/>
    </w:rPr>
  </w:style>
  <w:style w:type="paragraph" w:styleId="a4">
    <w:name w:val="header"/>
    <w:basedOn w:val="a"/>
    <w:link w:val="Char"/>
    <w:rsid w:val="00CE4FA1"/>
    <w:pPr>
      <w:pBdr>
        <w:bottom w:val="single" w:sz="6" w:space="1" w:color="auto"/>
      </w:pBdr>
      <w:tabs>
        <w:tab w:val="center" w:pos="4153"/>
        <w:tab w:val="right" w:pos="8306"/>
      </w:tabs>
      <w:snapToGrid w:val="0"/>
      <w:jc w:val="center"/>
    </w:pPr>
    <w:rPr>
      <w:sz w:val="18"/>
      <w:lang/>
    </w:rPr>
  </w:style>
  <w:style w:type="paragraph" w:styleId="a7">
    <w:name w:val="Document Map"/>
    <w:basedOn w:val="a"/>
    <w:rsid w:val="00CE4FA1"/>
    <w:pPr>
      <w:shd w:val="clear" w:color="auto" w:fill="000080"/>
    </w:pPr>
  </w:style>
  <w:style w:type="paragraph" w:styleId="a6">
    <w:name w:val="footer"/>
    <w:basedOn w:val="a"/>
    <w:link w:val="Char1"/>
    <w:rsid w:val="00CE4FA1"/>
    <w:pPr>
      <w:tabs>
        <w:tab w:val="center" w:pos="4153"/>
        <w:tab w:val="right" w:pos="8306"/>
      </w:tabs>
      <w:snapToGrid w:val="0"/>
      <w:jc w:val="left"/>
    </w:pPr>
    <w:rPr>
      <w:sz w:val="18"/>
      <w:lang/>
    </w:rPr>
  </w:style>
  <w:style w:type="paragraph" w:styleId="a5">
    <w:name w:val="footnote text"/>
    <w:basedOn w:val="a"/>
    <w:link w:val="Char0"/>
    <w:rsid w:val="00CE4FA1"/>
    <w:pPr>
      <w:snapToGrid w:val="0"/>
      <w:jc w:val="left"/>
    </w:pPr>
    <w:rPr>
      <w:rFonts w:ascii="Times New Roman" w:hAnsi="Times New Roman"/>
      <w:sz w:val="18"/>
      <w:lang/>
    </w:rPr>
  </w:style>
  <w:style w:type="paragraph" w:customStyle="1" w:styleId="Char2">
    <w:name w:val="Char"/>
    <w:basedOn w:val="a"/>
    <w:rsid w:val="00CE4FA1"/>
    <w:rPr>
      <w:sz w:val="18"/>
    </w:rPr>
  </w:style>
  <w:style w:type="paragraph" w:styleId="a8">
    <w:name w:val="Balloon Text"/>
    <w:basedOn w:val="a"/>
    <w:link w:val="Char3"/>
    <w:uiPriority w:val="99"/>
    <w:semiHidden/>
    <w:unhideWhenUsed/>
    <w:rsid w:val="0098363B"/>
    <w:rPr>
      <w:sz w:val="18"/>
      <w:szCs w:val="18"/>
    </w:rPr>
  </w:style>
  <w:style w:type="character" w:customStyle="1" w:styleId="Char3">
    <w:name w:val="批注框文本 Char"/>
    <w:link w:val="a8"/>
    <w:uiPriority w:val="99"/>
    <w:semiHidden/>
    <w:rsid w:val="0098363B"/>
    <w:rPr>
      <w:kern w:val="2"/>
      <w:sz w:val="18"/>
      <w:szCs w:val="18"/>
    </w:rPr>
  </w:style>
  <w:style w:type="character" w:styleId="a9">
    <w:name w:val="annotation reference"/>
    <w:uiPriority w:val="99"/>
    <w:semiHidden/>
    <w:unhideWhenUsed/>
    <w:rsid w:val="00FC5465"/>
    <w:rPr>
      <w:sz w:val="21"/>
      <w:szCs w:val="21"/>
    </w:rPr>
  </w:style>
  <w:style w:type="paragraph" w:styleId="aa">
    <w:name w:val="annotation text"/>
    <w:basedOn w:val="a"/>
    <w:link w:val="Char4"/>
    <w:uiPriority w:val="99"/>
    <w:unhideWhenUsed/>
    <w:rsid w:val="00FC5465"/>
    <w:pPr>
      <w:jc w:val="left"/>
    </w:pPr>
  </w:style>
  <w:style w:type="character" w:customStyle="1" w:styleId="Char4">
    <w:name w:val="批注文字 Char"/>
    <w:link w:val="aa"/>
    <w:uiPriority w:val="99"/>
    <w:rsid w:val="00FC5465"/>
    <w:rPr>
      <w:kern w:val="2"/>
      <w:sz w:val="21"/>
    </w:rPr>
  </w:style>
  <w:style w:type="paragraph" w:styleId="ab">
    <w:name w:val="annotation subject"/>
    <w:basedOn w:val="aa"/>
    <w:next w:val="aa"/>
    <w:link w:val="Char5"/>
    <w:uiPriority w:val="99"/>
    <w:semiHidden/>
    <w:unhideWhenUsed/>
    <w:rsid w:val="00FC5465"/>
    <w:rPr>
      <w:b/>
      <w:bCs/>
    </w:rPr>
  </w:style>
  <w:style w:type="character" w:customStyle="1" w:styleId="Char5">
    <w:name w:val="批注主题 Char"/>
    <w:link w:val="ab"/>
    <w:uiPriority w:val="99"/>
    <w:semiHidden/>
    <w:rsid w:val="00FC5465"/>
    <w:rPr>
      <w:b/>
      <w:bCs/>
      <w:kern w:val="2"/>
      <w:sz w:val="21"/>
    </w:rPr>
  </w:style>
  <w:style w:type="paragraph" w:styleId="ac">
    <w:name w:val="Revision"/>
    <w:hidden/>
    <w:uiPriority w:val="99"/>
    <w:semiHidden/>
    <w:rsid w:val="008410A4"/>
    <w:rPr>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53AFC-ABD4-4DA1-8A41-44A4DC782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243</Words>
  <Characters>1389</Characters>
  <Application>Microsoft Office Word</Application>
  <DocSecurity>4</DocSecurity>
  <PresentationFormat/>
  <Lines>11</Lines>
  <Paragraphs>3</Paragraphs>
  <Slides>0</Slides>
  <Notes>0</Notes>
  <HiddenSlides>0</HiddenSlides>
  <MMClips>0</MMClips>
  <ScaleCrop>false</ScaleCrop>
  <Company>Lenovo</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Administrator</dc:creator>
  <cp:keywords/>
  <cp:lastModifiedBy>ZHONGM</cp:lastModifiedBy>
  <cp:revision>2</cp:revision>
  <cp:lastPrinted>1899-12-31T16:00:00Z</cp:lastPrinted>
  <dcterms:created xsi:type="dcterms:W3CDTF">2025-12-09T16:01:00Z</dcterms:created>
  <dcterms:modified xsi:type="dcterms:W3CDTF">2025-12-09T16:01:00Z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