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65B" w:rsidRPr="00F4265B" w:rsidRDefault="00F4265B" w:rsidP="00D753D2">
      <w:pPr>
        <w:pStyle w:val="a3"/>
        <w:spacing w:line="360" w:lineRule="auto"/>
        <w:ind w:left="117"/>
        <w:jc w:val="center"/>
        <w:rPr>
          <w:rFonts w:ascii="黑体" w:eastAsia="黑体" w:hAnsi="黑体"/>
          <w:b/>
          <w:bCs/>
          <w:spacing w:val="-4"/>
          <w:sz w:val="36"/>
          <w:szCs w:val="30"/>
          <w:lang w:eastAsia="zh-CN"/>
        </w:rPr>
      </w:pPr>
      <w:r w:rsidRPr="00F4265B">
        <w:rPr>
          <w:rFonts w:ascii="黑体" w:eastAsia="黑体" w:hAnsi="黑体" w:hint="eastAsia"/>
          <w:b/>
          <w:bCs/>
          <w:spacing w:val="-4"/>
          <w:sz w:val="36"/>
          <w:szCs w:val="30"/>
          <w:lang w:eastAsia="zh-CN"/>
        </w:rPr>
        <w:t>国联基金管理有限公司</w:t>
      </w:r>
    </w:p>
    <w:p w:rsidR="00D753D2" w:rsidRDefault="00D11F9D" w:rsidP="00D753D2">
      <w:pPr>
        <w:pStyle w:val="a3"/>
        <w:spacing w:line="360" w:lineRule="auto"/>
        <w:ind w:left="117"/>
        <w:jc w:val="center"/>
        <w:rPr>
          <w:rFonts w:ascii="黑体" w:eastAsia="黑体" w:hAnsi="黑体"/>
          <w:b/>
          <w:bCs/>
          <w:spacing w:val="-3"/>
          <w:sz w:val="36"/>
          <w:szCs w:val="30"/>
          <w:lang w:eastAsia="zh-CN"/>
        </w:rPr>
      </w:pPr>
      <w:r w:rsidRPr="00F4265B">
        <w:rPr>
          <w:rFonts w:ascii="黑体" w:eastAsia="黑体" w:hAnsi="黑体"/>
          <w:b/>
          <w:bCs/>
          <w:spacing w:val="-3"/>
          <w:sz w:val="36"/>
          <w:szCs w:val="30"/>
          <w:lang w:eastAsia="zh-CN"/>
        </w:rPr>
        <w:t>关于</w:t>
      </w:r>
      <w:r w:rsidR="00D753D2" w:rsidRPr="00D753D2">
        <w:rPr>
          <w:rFonts w:ascii="黑体" w:eastAsia="黑体" w:hAnsi="黑体" w:hint="eastAsia"/>
          <w:b/>
          <w:bCs/>
          <w:spacing w:val="-3"/>
          <w:sz w:val="36"/>
          <w:szCs w:val="30"/>
          <w:lang w:eastAsia="zh-CN"/>
        </w:rPr>
        <w:t>国联金如意3个月滚动持有债券型集合资产管理计划</w:t>
      </w:r>
      <w:r w:rsidRPr="00F4265B">
        <w:rPr>
          <w:rFonts w:ascii="黑体" w:eastAsia="黑体" w:hAnsi="黑体"/>
          <w:b/>
          <w:bCs/>
          <w:spacing w:val="-3"/>
          <w:sz w:val="36"/>
          <w:szCs w:val="30"/>
          <w:lang w:eastAsia="zh-CN"/>
        </w:rPr>
        <w:t>变更为</w:t>
      </w:r>
      <w:r w:rsidR="00D753D2" w:rsidRPr="00D753D2">
        <w:rPr>
          <w:rFonts w:ascii="黑体" w:eastAsia="黑体" w:hAnsi="黑体" w:hint="eastAsia"/>
          <w:b/>
          <w:bCs/>
          <w:spacing w:val="-3"/>
          <w:sz w:val="36"/>
          <w:szCs w:val="30"/>
          <w:lang w:eastAsia="zh-CN"/>
        </w:rPr>
        <w:t>国联金如意3个月滚动持有债券型</w:t>
      </w:r>
    </w:p>
    <w:p w:rsidR="00540096" w:rsidRPr="00D753D2" w:rsidRDefault="00D753D2" w:rsidP="00D753D2">
      <w:pPr>
        <w:pStyle w:val="a3"/>
        <w:spacing w:line="360" w:lineRule="auto"/>
        <w:ind w:left="117"/>
        <w:jc w:val="center"/>
        <w:rPr>
          <w:rFonts w:ascii="黑体" w:eastAsia="黑体" w:hAnsi="黑体"/>
          <w:b/>
          <w:bCs/>
          <w:spacing w:val="-3"/>
          <w:sz w:val="36"/>
          <w:szCs w:val="30"/>
          <w:lang w:eastAsia="zh-CN"/>
        </w:rPr>
      </w:pPr>
      <w:r w:rsidRPr="00D753D2">
        <w:rPr>
          <w:rFonts w:ascii="黑体" w:eastAsia="黑体" w:hAnsi="黑体" w:hint="eastAsia"/>
          <w:b/>
          <w:bCs/>
          <w:spacing w:val="-3"/>
          <w:sz w:val="36"/>
          <w:szCs w:val="30"/>
          <w:lang w:eastAsia="zh-CN"/>
        </w:rPr>
        <w:t>证券投资基金</w:t>
      </w:r>
      <w:r w:rsidR="00D11F9D" w:rsidRPr="00F4265B">
        <w:rPr>
          <w:rFonts w:ascii="黑体" w:eastAsia="黑体" w:hAnsi="黑体"/>
          <w:b/>
          <w:bCs/>
          <w:spacing w:val="-4"/>
          <w:sz w:val="36"/>
          <w:szCs w:val="30"/>
          <w:lang w:eastAsia="zh-CN"/>
        </w:rPr>
        <w:t>相关业务安排的公告</w:t>
      </w:r>
    </w:p>
    <w:p w:rsidR="00540096" w:rsidRPr="00614EB5" w:rsidRDefault="00540096">
      <w:pPr>
        <w:spacing w:line="256" w:lineRule="auto"/>
        <w:rPr>
          <w:rFonts w:ascii="黑体" w:eastAsia="黑体" w:hAnsi="黑体"/>
          <w:lang w:eastAsia="zh-CN"/>
        </w:rPr>
      </w:pPr>
    </w:p>
    <w:p w:rsidR="00540096" w:rsidRPr="00614EB5" w:rsidRDefault="00540096">
      <w:pPr>
        <w:spacing w:line="257" w:lineRule="auto"/>
        <w:rPr>
          <w:rFonts w:ascii="仿宋" w:eastAsia="仿宋" w:hAnsi="仿宋"/>
          <w:lang w:eastAsia="zh-CN"/>
        </w:rPr>
      </w:pPr>
    </w:p>
    <w:p w:rsidR="00540096" w:rsidRPr="00614EB5" w:rsidRDefault="00540096">
      <w:pPr>
        <w:spacing w:line="257" w:lineRule="auto"/>
        <w:rPr>
          <w:rFonts w:ascii="仿宋" w:eastAsia="仿宋" w:hAnsi="仿宋"/>
          <w:lang w:eastAsia="zh-CN"/>
        </w:rPr>
      </w:pPr>
    </w:p>
    <w:p w:rsidR="00540096" w:rsidRPr="00F4265B" w:rsidRDefault="00D11F9D" w:rsidP="00F469EA">
      <w:pPr>
        <w:pStyle w:val="a3"/>
        <w:spacing w:before="78" w:line="360" w:lineRule="auto"/>
        <w:ind w:left="22" w:right="11" w:firstLineChars="200" w:firstLine="634"/>
        <w:jc w:val="both"/>
        <w:rPr>
          <w:rFonts w:ascii="仿宋" w:eastAsia="仿宋" w:hAnsi="仿宋"/>
          <w:spacing w:val="-3"/>
          <w:sz w:val="32"/>
          <w:lang w:eastAsia="zh-CN"/>
        </w:rPr>
      </w:pPr>
      <w:r w:rsidRPr="00F4265B">
        <w:rPr>
          <w:rFonts w:ascii="仿宋" w:eastAsia="仿宋" w:hAnsi="仿宋"/>
          <w:spacing w:val="-3"/>
          <w:sz w:val="32"/>
          <w:lang w:eastAsia="zh-CN"/>
        </w:rPr>
        <w:t>依据《中华人民共和国证券投资基金法》、《公开募集证券投资基金运作管理办法》、《证券公司大集合资产管理业务适用&lt;关于规范金融机构资产管理业务的指导意见&gt;操作指引》（证监会公告〔2018〕</w:t>
      </w:r>
      <w:r w:rsidR="00F05074">
        <w:rPr>
          <w:rFonts w:ascii="仿宋" w:eastAsia="仿宋" w:hAnsi="仿宋"/>
          <w:spacing w:val="-3"/>
          <w:sz w:val="32"/>
          <w:lang w:eastAsia="zh-CN"/>
        </w:rPr>
        <w:t>39</w:t>
      </w:r>
      <w:r w:rsidRPr="00F4265B">
        <w:rPr>
          <w:rFonts w:ascii="仿宋" w:eastAsia="仿宋" w:hAnsi="仿宋"/>
          <w:spacing w:val="-3"/>
          <w:sz w:val="32"/>
          <w:lang w:eastAsia="zh-CN"/>
        </w:rPr>
        <w:t>号）等法律法规的规定和《</w:t>
      </w:r>
      <w:r w:rsidR="00D753D2">
        <w:rPr>
          <w:rFonts w:ascii="仿宋" w:eastAsia="仿宋" w:hAnsi="仿宋" w:hint="eastAsia"/>
          <w:spacing w:val="-3"/>
          <w:sz w:val="32"/>
          <w:lang w:eastAsia="zh-CN"/>
        </w:rPr>
        <w:t>国联金如意3个月滚动持有债券型集合资产管理计划</w:t>
      </w:r>
      <w:r w:rsidR="002A26F1">
        <w:rPr>
          <w:rFonts w:ascii="仿宋" w:eastAsia="仿宋" w:hAnsi="仿宋" w:hint="eastAsia"/>
          <w:spacing w:val="-3"/>
          <w:sz w:val="32"/>
          <w:lang w:eastAsia="zh-CN"/>
        </w:rPr>
        <w:t>资产</w:t>
      </w:r>
      <w:r w:rsidRPr="00F4265B">
        <w:rPr>
          <w:rFonts w:ascii="仿宋" w:eastAsia="仿宋" w:hAnsi="仿宋"/>
          <w:spacing w:val="-3"/>
          <w:sz w:val="32"/>
          <w:lang w:eastAsia="zh-CN"/>
        </w:rPr>
        <w:t>管理合同》的有关约定，</w:t>
      </w:r>
      <w:r w:rsidR="007B0617" w:rsidRPr="00F4265B">
        <w:rPr>
          <w:rFonts w:ascii="仿宋" w:eastAsia="仿宋" w:hAnsi="仿宋" w:hint="eastAsia"/>
          <w:spacing w:val="-3"/>
          <w:sz w:val="32"/>
          <w:lang w:eastAsia="zh-CN"/>
        </w:rPr>
        <w:t>国联证券资产管理</w:t>
      </w:r>
      <w:r w:rsidRPr="00F4265B">
        <w:rPr>
          <w:rFonts w:ascii="仿宋" w:eastAsia="仿宋" w:hAnsi="仿宋"/>
          <w:spacing w:val="-3"/>
          <w:sz w:val="32"/>
          <w:lang w:eastAsia="zh-CN"/>
        </w:rPr>
        <w:t>有限公司旗下的</w:t>
      </w:r>
      <w:r w:rsidR="00D753D2">
        <w:rPr>
          <w:rFonts w:ascii="仿宋" w:eastAsia="仿宋" w:hAnsi="仿宋" w:hint="eastAsia"/>
          <w:spacing w:val="-3"/>
          <w:sz w:val="32"/>
          <w:lang w:eastAsia="zh-CN"/>
        </w:rPr>
        <w:t>国联金如意3个月滚动持有债券型集合资产管理计划</w:t>
      </w:r>
      <w:r w:rsidRPr="00F4265B">
        <w:rPr>
          <w:rFonts w:ascii="仿宋" w:eastAsia="仿宋" w:hAnsi="仿宋"/>
          <w:spacing w:val="-3"/>
          <w:sz w:val="32"/>
          <w:lang w:eastAsia="zh-CN"/>
        </w:rPr>
        <w:t>（以下简称“集合计划”）的变</w:t>
      </w:r>
      <w:r w:rsidRPr="00E37189">
        <w:rPr>
          <w:rFonts w:ascii="仿宋" w:eastAsia="仿宋" w:hAnsi="仿宋"/>
          <w:spacing w:val="-3"/>
          <w:sz w:val="32"/>
          <w:lang w:eastAsia="zh-CN"/>
        </w:rPr>
        <w:t>更已经中国证监会</w:t>
      </w:r>
      <w:r w:rsidR="00614EB5" w:rsidRPr="00E37189">
        <w:rPr>
          <w:rFonts w:ascii="仿宋" w:eastAsia="仿宋" w:hAnsi="仿宋"/>
          <w:spacing w:val="-3"/>
          <w:sz w:val="32"/>
          <w:lang w:eastAsia="zh-CN"/>
        </w:rPr>
        <w:t>2025</w:t>
      </w:r>
      <w:r w:rsidRPr="00E37189">
        <w:rPr>
          <w:rFonts w:ascii="仿宋" w:eastAsia="仿宋" w:hAnsi="仿宋"/>
          <w:spacing w:val="-3"/>
          <w:sz w:val="32"/>
          <w:lang w:eastAsia="zh-CN"/>
        </w:rPr>
        <w:t>年</w:t>
      </w:r>
      <w:r w:rsidR="00614EB5" w:rsidRPr="00E37189">
        <w:rPr>
          <w:rFonts w:ascii="仿宋" w:eastAsia="仿宋" w:hAnsi="仿宋" w:hint="eastAsia"/>
          <w:spacing w:val="-3"/>
          <w:sz w:val="32"/>
          <w:lang w:eastAsia="zh-CN"/>
        </w:rPr>
        <w:t>9</w:t>
      </w:r>
      <w:r w:rsidRPr="00E37189">
        <w:rPr>
          <w:rFonts w:ascii="仿宋" w:eastAsia="仿宋" w:hAnsi="仿宋"/>
          <w:spacing w:val="-3"/>
          <w:sz w:val="32"/>
          <w:lang w:eastAsia="zh-CN"/>
        </w:rPr>
        <w:t>月</w:t>
      </w:r>
      <w:r w:rsidR="00614EB5" w:rsidRPr="00E37189">
        <w:rPr>
          <w:rFonts w:ascii="仿宋" w:eastAsia="仿宋" w:hAnsi="仿宋" w:hint="eastAsia"/>
          <w:spacing w:val="-3"/>
          <w:sz w:val="32"/>
          <w:lang w:eastAsia="zh-CN"/>
        </w:rPr>
        <w:t>2</w:t>
      </w:r>
      <w:r w:rsidR="00614EB5" w:rsidRPr="00E37189">
        <w:rPr>
          <w:rFonts w:ascii="仿宋" w:eastAsia="仿宋" w:hAnsi="仿宋"/>
          <w:spacing w:val="-3"/>
          <w:sz w:val="32"/>
          <w:lang w:eastAsia="zh-CN"/>
        </w:rPr>
        <w:t>4</w:t>
      </w:r>
      <w:r w:rsidRPr="00E37189">
        <w:rPr>
          <w:rFonts w:ascii="仿宋" w:eastAsia="仿宋" w:hAnsi="仿宋"/>
          <w:spacing w:val="-3"/>
          <w:sz w:val="32"/>
          <w:lang w:eastAsia="zh-CN"/>
        </w:rPr>
        <w:t>日证监许可〔202</w:t>
      </w:r>
      <w:r w:rsidR="00614EB5" w:rsidRPr="00E37189">
        <w:rPr>
          <w:rFonts w:ascii="仿宋" w:eastAsia="仿宋" w:hAnsi="仿宋"/>
          <w:spacing w:val="-3"/>
          <w:sz w:val="32"/>
          <w:lang w:eastAsia="zh-CN"/>
        </w:rPr>
        <w:t>5</w:t>
      </w:r>
      <w:r w:rsidRPr="00E37189">
        <w:rPr>
          <w:rFonts w:ascii="仿宋" w:eastAsia="仿宋" w:hAnsi="仿宋"/>
          <w:spacing w:val="-3"/>
          <w:sz w:val="32"/>
          <w:lang w:eastAsia="zh-CN"/>
        </w:rPr>
        <w:t>〕</w:t>
      </w:r>
      <w:r w:rsidR="00624021" w:rsidRPr="00E37189">
        <w:rPr>
          <w:rFonts w:ascii="仿宋" w:eastAsia="仿宋" w:hAnsi="仿宋"/>
          <w:spacing w:val="-3"/>
          <w:sz w:val="32"/>
          <w:lang w:eastAsia="zh-CN"/>
        </w:rPr>
        <w:t>2161</w:t>
      </w:r>
      <w:r w:rsidRPr="00E37189">
        <w:rPr>
          <w:rFonts w:ascii="仿宋" w:eastAsia="仿宋" w:hAnsi="仿宋"/>
          <w:spacing w:val="-3"/>
          <w:sz w:val="32"/>
          <w:lang w:eastAsia="zh-CN"/>
        </w:rPr>
        <w:t>号文准予变更注册。集合计划以通讯方式召开了集合计划份额持有人大会，并于202</w:t>
      </w:r>
      <w:r w:rsidR="007B0617" w:rsidRPr="00E37189">
        <w:rPr>
          <w:rFonts w:ascii="仿宋" w:eastAsia="仿宋" w:hAnsi="仿宋"/>
          <w:spacing w:val="-3"/>
          <w:sz w:val="32"/>
          <w:lang w:eastAsia="zh-CN"/>
        </w:rPr>
        <w:t>5</w:t>
      </w:r>
      <w:r w:rsidRPr="00E37189">
        <w:rPr>
          <w:rFonts w:ascii="仿宋" w:eastAsia="仿宋" w:hAnsi="仿宋"/>
          <w:spacing w:val="-3"/>
          <w:sz w:val="32"/>
          <w:lang w:eastAsia="zh-CN"/>
        </w:rPr>
        <w:t>年</w:t>
      </w:r>
      <w:r w:rsidR="002D10DA" w:rsidRPr="00E37189">
        <w:rPr>
          <w:rFonts w:ascii="仿宋" w:eastAsia="仿宋" w:hAnsi="仿宋"/>
          <w:spacing w:val="-3"/>
          <w:sz w:val="32"/>
          <w:lang w:eastAsia="zh-CN"/>
        </w:rPr>
        <w:t>11</w:t>
      </w:r>
      <w:r w:rsidRPr="00E37189">
        <w:rPr>
          <w:rFonts w:ascii="仿宋" w:eastAsia="仿宋" w:hAnsi="仿宋"/>
          <w:spacing w:val="-3"/>
          <w:sz w:val="32"/>
          <w:lang w:eastAsia="zh-CN"/>
        </w:rPr>
        <w:t>月</w:t>
      </w:r>
      <w:r w:rsidR="00614EB5" w:rsidRPr="00E37189">
        <w:rPr>
          <w:rFonts w:ascii="仿宋" w:eastAsia="仿宋" w:hAnsi="仿宋" w:hint="eastAsia"/>
          <w:spacing w:val="-3"/>
          <w:sz w:val="32"/>
          <w:lang w:eastAsia="zh-CN"/>
        </w:rPr>
        <w:t>2</w:t>
      </w:r>
      <w:r w:rsidR="002D10DA" w:rsidRPr="00E37189">
        <w:rPr>
          <w:rFonts w:ascii="仿宋" w:eastAsia="仿宋" w:hAnsi="仿宋"/>
          <w:spacing w:val="-3"/>
          <w:sz w:val="32"/>
          <w:lang w:eastAsia="zh-CN"/>
        </w:rPr>
        <w:t>1</w:t>
      </w:r>
      <w:r w:rsidRPr="00E37189">
        <w:rPr>
          <w:rFonts w:ascii="仿宋" w:eastAsia="仿宋" w:hAnsi="仿宋"/>
          <w:spacing w:val="-3"/>
          <w:sz w:val="32"/>
          <w:lang w:eastAsia="zh-CN"/>
        </w:rPr>
        <w:t>日表决通过了《关于</w:t>
      </w:r>
      <w:r w:rsidR="00D753D2" w:rsidRPr="00E37189">
        <w:rPr>
          <w:rFonts w:ascii="仿宋" w:eastAsia="仿宋" w:hAnsi="仿宋" w:hint="eastAsia"/>
          <w:spacing w:val="-3"/>
          <w:sz w:val="32"/>
          <w:lang w:eastAsia="zh-CN"/>
        </w:rPr>
        <w:t>国联金如意3个月滚动持有债券型集合资产管理计划</w:t>
      </w:r>
      <w:r w:rsidRPr="00E37189">
        <w:rPr>
          <w:rFonts w:ascii="仿宋" w:eastAsia="仿宋" w:hAnsi="仿宋"/>
          <w:spacing w:val="-3"/>
          <w:sz w:val="32"/>
          <w:lang w:eastAsia="zh-CN"/>
        </w:rPr>
        <w:t>变更管理人并转型变更为</w:t>
      </w:r>
      <w:r w:rsidR="00D753D2" w:rsidRPr="00E37189">
        <w:rPr>
          <w:rFonts w:ascii="仿宋" w:eastAsia="仿宋" w:hAnsi="仿宋" w:hint="eastAsia"/>
          <w:spacing w:val="-3"/>
          <w:sz w:val="32"/>
          <w:lang w:eastAsia="zh-CN"/>
        </w:rPr>
        <w:t>国联金如意3个月滚</w:t>
      </w:r>
      <w:r w:rsidR="00D753D2" w:rsidRPr="00E37189">
        <w:rPr>
          <w:rFonts w:ascii="仿宋" w:eastAsia="仿宋" w:hAnsi="仿宋" w:hint="eastAsia"/>
          <w:spacing w:val="-3"/>
          <w:sz w:val="32"/>
          <w:lang w:eastAsia="zh-CN"/>
        </w:rPr>
        <w:lastRenderedPageBreak/>
        <w:t>动持有债券型证券投资基金</w:t>
      </w:r>
      <w:r w:rsidRPr="00E37189">
        <w:rPr>
          <w:rFonts w:ascii="仿宋" w:eastAsia="仿宋" w:hAnsi="仿宋"/>
          <w:spacing w:val="-3"/>
          <w:sz w:val="32"/>
          <w:lang w:eastAsia="zh-CN"/>
        </w:rPr>
        <w:t>有关事项的议案》。自本公告日起</w:t>
      </w:r>
      <w:r w:rsidR="006D2A31" w:rsidRPr="00E37189">
        <w:rPr>
          <w:rFonts w:ascii="仿宋" w:eastAsia="仿宋" w:hAnsi="仿宋" w:hint="eastAsia"/>
          <w:spacing w:val="-3"/>
          <w:sz w:val="32"/>
          <w:lang w:eastAsia="zh-CN"/>
        </w:rPr>
        <w:t>（</w:t>
      </w:r>
      <w:r w:rsidRPr="00E37189">
        <w:rPr>
          <w:rFonts w:ascii="仿宋" w:eastAsia="仿宋" w:hAnsi="仿宋"/>
          <w:spacing w:val="-3"/>
          <w:sz w:val="32"/>
          <w:lang w:eastAsia="zh-CN"/>
        </w:rPr>
        <w:t>即202</w:t>
      </w:r>
      <w:r w:rsidR="00614EB5" w:rsidRPr="00E37189">
        <w:rPr>
          <w:rFonts w:ascii="仿宋" w:eastAsia="仿宋" w:hAnsi="仿宋"/>
          <w:spacing w:val="-3"/>
          <w:sz w:val="32"/>
          <w:lang w:eastAsia="zh-CN"/>
        </w:rPr>
        <w:t>5</w:t>
      </w:r>
      <w:r w:rsidRPr="00E37189">
        <w:rPr>
          <w:rFonts w:ascii="仿宋" w:eastAsia="仿宋" w:hAnsi="仿宋"/>
          <w:spacing w:val="-3"/>
          <w:sz w:val="32"/>
          <w:lang w:eastAsia="zh-CN"/>
        </w:rPr>
        <w:t>年</w:t>
      </w:r>
      <w:r w:rsidR="00D753D2" w:rsidRPr="00E37189">
        <w:rPr>
          <w:rFonts w:ascii="仿宋" w:eastAsia="仿宋" w:hAnsi="仿宋"/>
          <w:spacing w:val="-3"/>
          <w:sz w:val="32"/>
          <w:lang w:eastAsia="zh-CN"/>
        </w:rPr>
        <w:t>12</w:t>
      </w:r>
      <w:r w:rsidRPr="00E37189">
        <w:rPr>
          <w:rFonts w:ascii="仿宋" w:eastAsia="仿宋" w:hAnsi="仿宋"/>
          <w:spacing w:val="-3"/>
          <w:sz w:val="32"/>
          <w:lang w:eastAsia="zh-CN"/>
        </w:rPr>
        <w:t>月</w:t>
      </w:r>
      <w:r w:rsidR="00D753D2" w:rsidRPr="00E37189">
        <w:rPr>
          <w:rFonts w:ascii="仿宋" w:eastAsia="仿宋" w:hAnsi="仿宋" w:hint="eastAsia"/>
          <w:spacing w:val="-3"/>
          <w:sz w:val="32"/>
          <w:lang w:eastAsia="zh-CN"/>
        </w:rPr>
        <w:t>8</w:t>
      </w:r>
      <w:r w:rsidRPr="00E37189">
        <w:rPr>
          <w:rFonts w:ascii="仿宋" w:eastAsia="仿宋" w:hAnsi="仿宋"/>
          <w:spacing w:val="-3"/>
          <w:sz w:val="32"/>
          <w:lang w:eastAsia="zh-CN"/>
        </w:rPr>
        <w:t>日</w:t>
      </w:r>
      <w:r w:rsidR="006D2A31" w:rsidRPr="00E37189">
        <w:rPr>
          <w:rFonts w:ascii="仿宋" w:eastAsia="仿宋" w:hAnsi="仿宋" w:hint="eastAsia"/>
          <w:spacing w:val="-3"/>
          <w:sz w:val="32"/>
          <w:lang w:eastAsia="zh-CN"/>
        </w:rPr>
        <w:t>）</w:t>
      </w:r>
      <w:r w:rsidRPr="00E37189">
        <w:rPr>
          <w:rFonts w:ascii="仿宋" w:eastAsia="仿宋" w:hAnsi="仿宋"/>
          <w:spacing w:val="-3"/>
          <w:sz w:val="32"/>
          <w:lang w:eastAsia="zh-CN"/>
        </w:rPr>
        <w:t>，集合计划的管理人由</w:t>
      </w:r>
      <w:r w:rsidR="007B0617" w:rsidRPr="00E37189">
        <w:rPr>
          <w:rFonts w:ascii="仿宋" w:eastAsia="仿宋" w:hAnsi="仿宋" w:hint="eastAsia"/>
          <w:spacing w:val="-3"/>
          <w:sz w:val="32"/>
          <w:lang w:eastAsia="zh-CN"/>
        </w:rPr>
        <w:t>国联证券资产管理</w:t>
      </w:r>
      <w:r w:rsidRPr="00E37189">
        <w:rPr>
          <w:rFonts w:ascii="仿宋" w:eastAsia="仿宋" w:hAnsi="仿宋"/>
          <w:spacing w:val="-3"/>
          <w:sz w:val="32"/>
          <w:lang w:eastAsia="zh-CN"/>
        </w:rPr>
        <w:t>有限公司变更为</w:t>
      </w:r>
      <w:r w:rsidR="007B0617" w:rsidRPr="00E37189">
        <w:rPr>
          <w:rFonts w:ascii="仿宋" w:eastAsia="仿宋" w:hAnsi="仿宋" w:hint="eastAsia"/>
          <w:spacing w:val="-3"/>
          <w:sz w:val="32"/>
          <w:lang w:eastAsia="zh-CN"/>
        </w:rPr>
        <w:t>国联基金管理</w:t>
      </w:r>
      <w:r w:rsidRPr="00E37189">
        <w:rPr>
          <w:rFonts w:ascii="仿宋" w:eastAsia="仿宋" w:hAnsi="仿宋"/>
          <w:spacing w:val="-3"/>
          <w:sz w:val="32"/>
          <w:lang w:eastAsia="zh-CN"/>
        </w:rPr>
        <w:t>有限公司（以下简称“本公司”或“本基金管理人”）；集合计划变更为</w:t>
      </w:r>
      <w:r w:rsidR="00D753D2" w:rsidRPr="00E37189">
        <w:rPr>
          <w:rFonts w:ascii="仿宋" w:eastAsia="仿宋" w:hAnsi="仿宋" w:hint="eastAsia"/>
          <w:spacing w:val="-3"/>
          <w:sz w:val="32"/>
          <w:lang w:eastAsia="zh-CN"/>
        </w:rPr>
        <w:t>国联金如意3个月滚动持有债券型证券投资基金</w:t>
      </w:r>
      <w:r w:rsidRPr="00E37189">
        <w:rPr>
          <w:rFonts w:ascii="仿宋" w:eastAsia="仿宋" w:hAnsi="仿宋"/>
          <w:spacing w:val="-3"/>
          <w:sz w:val="32"/>
          <w:lang w:eastAsia="zh-CN"/>
        </w:rPr>
        <w:t>（以下简称“本基金”</w:t>
      </w:r>
      <w:r w:rsidR="00F4265B" w:rsidRPr="00E37189">
        <w:rPr>
          <w:rFonts w:ascii="仿宋" w:eastAsia="仿宋" w:hAnsi="仿宋" w:hint="eastAsia"/>
          <w:spacing w:val="-3"/>
          <w:sz w:val="32"/>
          <w:lang w:eastAsia="zh-CN"/>
        </w:rPr>
        <w:t>）</w:t>
      </w:r>
      <w:r w:rsidRPr="00E37189">
        <w:rPr>
          <w:rFonts w:ascii="仿宋" w:eastAsia="仿宋" w:hAnsi="仿宋"/>
          <w:spacing w:val="-3"/>
          <w:sz w:val="32"/>
          <w:lang w:eastAsia="zh-CN"/>
        </w:rPr>
        <w:t>。</w:t>
      </w:r>
    </w:p>
    <w:p w:rsidR="00540096" w:rsidRPr="00F4265B" w:rsidRDefault="00D11F9D" w:rsidP="009A291F">
      <w:pPr>
        <w:pStyle w:val="a3"/>
        <w:spacing w:before="169" w:line="360" w:lineRule="auto"/>
        <w:ind w:left="510"/>
        <w:outlineLvl w:val="1"/>
        <w:rPr>
          <w:rFonts w:ascii="仿宋" w:eastAsia="仿宋" w:hAnsi="仿宋"/>
          <w:sz w:val="32"/>
          <w:lang w:eastAsia="zh-CN"/>
        </w:rPr>
      </w:pPr>
      <w:r w:rsidRPr="00F4265B">
        <w:rPr>
          <w:rFonts w:ascii="仿宋" w:eastAsia="仿宋" w:hAnsi="仿宋"/>
          <w:b/>
          <w:bCs/>
          <w:spacing w:val="-3"/>
          <w:sz w:val="32"/>
          <w:lang w:eastAsia="zh-CN"/>
        </w:rPr>
        <w:t>一、集合计划份额持有人大会会议情况</w:t>
      </w:r>
    </w:p>
    <w:p w:rsidR="00540096" w:rsidRPr="00E37189" w:rsidRDefault="00D11F9D" w:rsidP="00F469EA">
      <w:pPr>
        <w:pStyle w:val="a3"/>
        <w:spacing w:before="79" w:line="360" w:lineRule="auto"/>
        <w:ind w:left="25" w:right="11" w:firstLineChars="200" w:firstLine="634"/>
        <w:jc w:val="both"/>
        <w:rPr>
          <w:rFonts w:ascii="仿宋" w:eastAsia="仿宋" w:hAnsi="仿宋"/>
          <w:sz w:val="32"/>
          <w:lang w:eastAsia="zh-CN"/>
        </w:rPr>
      </w:pPr>
      <w:r w:rsidRPr="00F4265B">
        <w:rPr>
          <w:rFonts w:ascii="仿宋" w:eastAsia="仿宋" w:hAnsi="仿宋"/>
          <w:spacing w:val="-3"/>
          <w:sz w:val="32"/>
          <w:lang w:eastAsia="zh-CN"/>
        </w:rPr>
        <w:t>集合计划以通讯方式召开了</w:t>
      </w:r>
      <w:r w:rsidR="00D622E1">
        <w:rPr>
          <w:rFonts w:ascii="仿宋" w:eastAsia="仿宋" w:hAnsi="仿宋" w:hint="eastAsia"/>
          <w:spacing w:val="-3"/>
          <w:sz w:val="32"/>
          <w:lang w:eastAsia="zh-CN"/>
        </w:rPr>
        <w:t>集合</w:t>
      </w:r>
      <w:r w:rsidRPr="00F4265B">
        <w:rPr>
          <w:rFonts w:ascii="仿宋" w:eastAsia="仿宋" w:hAnsi="仿宋"/>
          <w:spacing w:val="-3"/>
          <w:sz w:val="32"/>
          <w:lang w:eastAsia="zh-CN"/>
        </w:rPr>
        <w:t>计划份额持有人大会，大会投票表决</w:t>
      </w:r>
      <w:r w:rsidRPr="00F4265B">
        <w:rPr>
          <w:rFonts w:ascii="仿宋" w:eastAsia="仿宋" w:hAnsi="仿宋"/>
          <w:spacing w:val="-4"/>
          <w:sz w:val="32"/>
          <w:lang w:eastAsia="zh-CN"/>
        </w:rPr>
        <w:t>起止时间为</w:t>
      </w:r>
      <w:r w:rsidRPr="00F4265B">
        <w:rPr>
          <w:rFonts w:ascii="仿宋" w:eastAsia="仿宋" w:hAnsi="仿宋"/>
          <w:spacing w:val="-9"/>
          <w:sz w:val="32"/>
          <w:lang w:eastAsia="zh-CN"/>
        </w:rPr>
        <w:t>自</w:t>
      </w:r>
      <w:r w:rsidRPr="00E37189">
        <w:rPr>
          <w:rFonts w:ascii="仿宋" w:eastAsia="仿宋" w:hAnsi="仿宋" w:cs="Times New Roman"/>
          <w:spacing w:val="-9"/>
          <w:sz w:val="32"/>
          <w:lang w:eastAsia="zh-CN"/>
        </w:rPr>
        <w:t>202</w:t>
      </w:r>
      <w:r w:rsidR="00614EB5" w:rsidRPr="00E37189">
        <w:rPr>
          <w:rFonts w:ascii="仿宋" w:eastAsia="仿宋" w:hAnsi="仿宋" w:cs="Times New Roman"/>
          <w:spacing w:val="-9"/>
          <w:sz w:val="32"/>
          <w:lang w:eastAsia="zh-CN"/>
        </w:rPr>
        <w:t>5</w:t>
      </w:r>
      <w:r w:rsidR="00614EB5" w:rsidRPr="00E37189">
        <w:rPr>
          <w:rFonts w:ascii="仿宋" w:eastAsia="仿宋" w:hAnsi="仿宋" w:hint="eastAsia"/>
          <w:spacing w:val="-9"/>
          <w:sz w:val="32"/>
          <w:lang w:eastAsia="zh-CN"/>
        </w:rPr>
        <w:t>年1</w:t>
      </w:r>
      <w:r w:rsidR="0038192E" w:rsidRPr="00E37189">
        <w:rPr>
          <w:rFonts w:ascii="仿宋" w:eastAsia="仿宋" w:hAnsi="仿宋"/>
          <w:spacing w:val="-9"/>
          <w:sz w:val="32"/>
          <w:lang w:eastAsia="zh-CN"/>
        </w:rPr>
        <w:t>1</w:t>
      </w:r>
      <w:r w:rsidRPr="00E37189">
        <w:rPr>
          <w:rFonts w:ascii="仿宋" w:eastAsia="仿宋" w:hAnsi="仿宋"/>
          <w:spacing w:val="-9"/>
          <w:sz w:val="32"/>
          <w:lang w:eastAsia="zh-CN"/>
        </w:rPr>
        <w:t>月</w:t>
      </w:r>
      <w:r w:rsidR="0038192E" w:rsidRPr="00E37189">
        <w:rPr>
          <w:rFonts w:ascii="仿宋" w:eastAsia="仿宋" w:hAnsi="仿宋" w:cs="Times New Roman" w:hint="eastAsia"/>
          <w:spacing w:val="-9"/>
          <w:sz w:val="32"/>
          <w:lang w:eastAsia="zh-CN"/>
        </w:rPr>
        <w:t>6</w:t>
      </w:r>
      <w:r w:rsidRPr="00E37189">
        <w:rPr>
          <w:rFonts w:ascii="仿宋" w:eastAsia="仿宋" w:hAnsi="仿宋"/>
          <w:spacing w:val="-9"/>
          <w:sz w:val="32"/>
          <w:lang w:eastAsia="zh-CN"/>
        </w:rPr>
        <w:t>日起至</w:t>
      </w:r>
      <w:r w:rsidRPr="00E37189">
        <w:rPr>
          <w:rFonts w:ascii="仿宋" w:eastAsia="仿宋" w:hAnsi="仿宋" w:cs="Times New Roman"/>
          <w:spacing w:val="-9"/>
          <w:sz w:val="32"/>
          <w:lang w:eastAsia="zh-CN"/>
        </w:rPr>
        <w:t>202</w:t>
      </w:r>
      <w:r w:rsidR="00614EB5" w:rsidRPr="00E37189">
        <w:rPr>
          <w:rFonts w:ascii="仿宋" w:eastAsia="仿宋" w:hAnsi="仿宋" w:cs="Times New Roman"/>
          <w:spacing w:val="-9"/>
          <w:sz w:val="32"/>
          <w:lang w:eastAsia="zh-CN"/>
        </w:rPr>
        <w:t>5</w:t>
      </w:r>
      <w:r w:rsidRPr="00E37189">
        <w:rPr>
          <w:rFonts w:ascii="仿宋" w:eastAsia="仿宋" w:hAnsi="仿宋"/>
          <w:spacing w:val="-9"/>
          <w:sz w:val="32"/>
          <w:lang w:eastAsia="zh-CN"/>
        </w:rPr>
        <w:t>年</w:t>
      </w:r>
      <w:r w:rsidR="00614EB5" w:rsidRPr="00E37189">
        <w:rPr>
          <w:rFonts w:ascii="仿宋" w:eastAsia="仿宋" w:hAnsi="仿宋" w:cs="Times New Roman" w:hint="eastAsia"/>
          <w:spacing w:val="-9"/>
          <w:sz w:val="32"/>
          <w:lang w:eastAsia="zh-CN"/>
        </w:rPr>
        <w:t>1</w:t>
      </w:r>
      <w:r w:rsidR="0038192E" w:rsidRPr="00E37189">
        <w:rPr>
          <w:rFonts w:ascii="仿宋" w:eastAsia="仿宋" w:hAnsi="仿宋" w:cs="Times New Roman"/>
          <w:spacing w:val="-9"/>
          <w:sz w:val="32"/>
          <w:lang w:eastAsia="zh-CN"/>
        </w:rPr>
        <w:t>1</w:t>
      </w:r>
      <w:r w:rsidRPr="00E37189">
        <w:rPr>
          <w:rFonts w:ascii="仿宋" w:eastAsia="仿宋" w:hAnsi="仿宋"/>
          <w:spacing w:val="-9"/>
          <w:sz w:val="32"/>
          <w:lang w:eastAsia="zh-CN"/>
        </w:rPr>
        <w:t>月</w:t>
      </w:r>
      <w:r w:rsidR="0038192E" w:rsidRPr="00E37189">
        <w:rPr>
          <w:rFonts w:ascii="仿宋" w:eastAsia="仿宋" w:hAnsi="仿宋" w:cs="Times New Roman"/>
          <w:spacing w:val="-9"/>
          <w:sz w:val="32"/>
          <w:lang w:eastAsia="zh-CN"/>
        </w:rPr>
        <w:t>20</w:t>
      </w:r>
      <w:r w:rsidRPr="00E37189">
        <w:rPr>
          <w:rFonts w:ascii="仿宋" w:eastAsia="仿宋" w:hAnsi="仿宋"/>
          <w:spacing w:val="-9"/>
          <w:sz w:val="32"/>
          <w:lang w:eastAsia="zh-CN"/>
        </w:rPr>
        <w:t>日</w:t>
      </w:r>
      <w:r w:rsidR="007B0617" w:rsidRPr="00E37189">
        <w:rPr>
          <w:rFonts w:ascii="仿宋" w:eastAsia="仿宋" w:hAnsi="仿宋" w:cs="Times New Roman"/>
          <w:spacing w:val="-9"/>
          <w:sz w:val="32"/>
          <w:lang w:eastAsia="zh-CN"/>
        </w:rPr>
        <w:t>17</w:t>
      </w:r>
      <w:r w:rsidRPr="00E37189">
        <w:rPr>
          <w:rFonts w:ascii="仿宋" w:eastAsia="仿宋" w:hAnsi="仿宋"/>
          <w:spacing w:val="-9"/>
          <w:sz w:val="32"/>
          <w:lang w:eastAsia="zh-CN"/>
        </w:rPr>
        <w:t>：</w:t>
      </w:r>
      <w:r w:rsidRPr="00E37189">
        <w:rPr>
          <w:rFonts w:ascii="仿宋" w:eastAsia="仿宋" w:hAnsi="仿宋" w:cs="Times New Roman"/>
          <w:spacing w:val="-9"/>
          <w:sz w:val="32"/>
          <w:lang w:eastAsia="zh-CN"/>
        </w:rPr>
        <w:t>00</w:t>
      </w:r>
      <w:r w:rsidRPr="00E37189">
        <w:rPr>
          <w:rFonts w:ascii="仿宋" w:eastAsia="仿宋" w:hAnsi="仿宋"/>
          <w:spacing w:val="-9"/>
          <w:sz w:val="32"/>
          <w:lang w:eastAsia="zh-CN"/>
        </w:rPr>
        <w:t>止。会议审议了</w:t>
      </w:r>
      <w:r w:rsidR="007B0617" w:rsidRPr="00E37189">
        <w:rPr>
          <w:rFonts w:ascii="仿宋" w:eastAsia="仿宋" w:hAnsi="仿宋"/>
          <w:sz w:val="32"/>
          <w:lang w:eastAsia="zh-CN"/>
        </w:rPr>
        <w:t>《</w:t>
      </w:r>
      <w:r w:rsidR="007B0617" w:rsidRPr="00E37189">
        <w:rPr>
          <w:rFonts w:ascii="仿宋" w:eastAsia="仿宋" w:hAnsi="仿宋" w:hint="eastAsia"/>
          <w:sz w:val="32"/>
          <w:lang w:eastAsia="zh-CN"/>
        </w:rPr>
        <w:t>关于</w:t>
      </w:r>
      <w:r w:rsidR="00D753D2" w:rsidRPr="00E37189">
        <w:rPr>
          <w:rFonts w:ascii="仿宋" w:eastAsia="仿宋" w:hAnsi="仿宋" w:hint="eastAsia"/>
          <w:sz w:val="32"/>
          <w:lang w:eastAsia="zh-CN"/>
        </w:rPr>
        <w:t>国联金如意3个月滚动持有债券型集合资产管理计划</w:t>
      </w:r>
      <w:r w:rsidR="007B0617" w:rsidRPr="00E37189">
        <w:rPr>
          <w:rFonts w:ascii="仿宋" w:eastAsia="仿宋" w:hAnsi="仿宋" w:hint="eastAsia"/>
          <w:sz w:val="32"/>
          <w:lang w:eastAsia="zh-CN"/>
        </w:rPr>
        <w:t>变更管理人并转型变更为</w:t>
      </w:r>
      <w:r w:rsidR="00D753D2" w:rsidRPr="00E37189">
        <w:rPr>
          <w:rFonts w:ascii="仿宋" w:eastAsia="仿宋" w:hAnsi="仿宋" w:hint="eastAsia"/>
          <w:sz w:val="32"/>
          <w:lang w:eastAsia="zh-CN"/>
        </w:rPr>
        <w:t>国联金如意3个月滚动持有债券型证券投资基金</w:t>
      </w:r>
      <w:r w:rsidR="007B0617" w:rsidRPr="00E37189">
        <w:rPr>
          <w:rFonts w:ascii="仿宋" w:eastAsia="仿宋" w:hAnsi="仿宋" w:hint="eastAsia"/>
          <w:sz w:val="32"/>
          <w:lang w:eastAsia="zh-CN"/>
        </w:rPr>
        <w:t>有关事项的议案</w:t>
      </w:r>
      <w:r w:rsidR="007B0617" w:rsidRPr="00E37189">
        <w:rPr>
          <w:rFonts w:ascii="仿宋" w:eastAsia="仿宋" w:hAnsi="仿宋"/>
          <w:sz w:val="32"/>
          <w:lang w:eastAsia="zh-CN"/>
        </w:rPr>
        <w:t>》</w:t>
      </w:r>
      <w:r w:rsidRPr="00E37189">
        <w:rPr>
          <w:rFonts w:ascii="仿宋" w:eastAsia="仿宋" w:hAnsi="仿宋"/>
          <w:spacing w:val="-3"/>
          <w:sz w:val="32"/>
          <w:lang w:eastAsia="zh-CN"/>
        </w:rPr>
        <w:t>（</w:t>
      </w:r>
      <w:r w:rsidRPr="00E37189">
        <w:rPr>
          <w:rFonts w:ascii="仿宋" w:eastAsia="仿宋" w:hAnsi="仿宋"/>
          <w:spacing w:val="-4"/>
          <w:sz w:val="32"/>
          <w:lang w:eastAsia="zh-CN"/>
        </w:rPr>
        <w:t>以下简称“本次会</w:t>
      </w:r>
      <w:r w:rsidRPr="00E37189">
        <w:rPr>
          <w:rFonts w:ascii="仿宋" w:eastAsia="仿宋" w:hAnsi="仿宋"/>
          <w:spacing w:val="-1"/>
          <w:sz w:val="32"/>
          <w:lang w:eastAsia="zh-CN"/>
        </w:rPr>
        <w:t>议议案”</w:t>
      </w:r>
      <w:r w:rsidR="00D622E1" w:rsidRPr="00E37189">
        <w:rPr>
          <w:rFonts w:ascii="仿宋" w:eastAsia="仿宋" w:hAnsi="仿宋" w:hint="eastAsia"/>
          <w:sz w:val="32"/>
          <w:lang w:eastAsia="zh-CN"/>
        </w:rPr>
        <w:t>），</w:t>
      </w:r>
      <w:r w:rsidRPr="00E37189">
        <w:rPr>
          <w:rFonts w:ascii="仿宋" w:eastAsia="仿宋" w:hAnsi="仿宋"/>
          <w:spacing w:val="-1"/>
          <w:sz w:val="32"/>
          <w:lang w:eastAsia="zh-CN"/>
        </w:rPr>
        <w:t>并由参与本次集合计划份额持有人大会的集合计划份额持有人或其代</w:t>
      </w:r>
      <w:r w:rsidRPr="00E37189">
        <w:rPr>
          <w:rFonts w:ascii="仿宋" w:eastAsia="仿宋" w:hAnsi="仿宋"/>
          <w:spacing w:val="-3"/>
          <w:sz w:val="32"/>
          <w:lang w:eastAsia="zh-CN"/>
        </w:rPr>
        <w:t>理人对本次会议议案进行表决。根据《</w:t>
      </w:r>
      <w:r w:rsidR="00614EB5" w:rsidRPr="00E37189">
        <w:rPr>
          <w:rFonts w:ascii="仿宋" w:eastAsia="仿宋" w:hAnsi="仿宋" w:hint="eastAsia"/>
          <w:spacing w:val="-3"/>
          <w:sz w:val="32"/>
          <w:lang w:eastAsia="zh-CN"/>
        </w:rPr>
        <w:t>国联证券资产管理有限公司关于</w:t>
      </w:r>
      <w:r w:rsidR="00D753D2" w:rsidRPr="00E37189">
        <w:rPr>
          <w:rFonts w:ascii="仿宋" w:eastAsia="仿宋" w:hAnsi="仿宋" w:hint="eastAsia"/>
          <w:spacing w:val="-3"/>
          <w:sz w:val="32"/>
          <w:lang w:eastAsia="zh-CN"/>
        </w:rPr>
        <w:t>国联金如意3个月滚动持有债券型集合资产管理计划</w:t>
      </w:r>
      <w:r w:rsidR="00614EB5" w:rsidRPr="00E37189">
        <w:rPr>
          <w:rFonts w:ascii="仿宋" w:eastAsia="仿宋" w:hAnsi="仿宋" w:hint="eastAsia"/>
          <w:spacing w:val="-3"/>
          <w:sz w:val="32"/>
          <w:lang w:eastAsia="zh-CN"/>
        </w:rPr>
        <w:t>份额持有人大会</w:t>
      </w:r>
      <w:r w:rsidRPr="00E37189">
        <w:rPr>
          <w:rFonts w:ascii="仿宋" w:eastAsia="仿宋" w:hAnsi="仿宋"/>
          <w:spacing w:val="4"/>
          <w:sz w:val="32"/>
          <w:lang w:eastAsia="zh-CN"/>
        </w:rPr>
        <w:t>表决结果暨决议生效的公</w:t>
      </w:r>
      <w:r w:rsidRPr="00E37189">
        <w:rPr>
          <w:rFonts w:ascii="仿宋" w:eastAsia="仿宋" w:hAnsi="仿宋"/>
          <w:spacing w:val="-9"/>
          <w:sz w:val="32"/>
          <w:lang w:eastAsia="zh-CN"/>
        </w:rPr>
        <w:t>告》，本次集合计划份额持有人大会于</w:t>
      </w:r>
      <w:r w:rsidRPr="00E37189">
        <w:rPr>
          <w:rFonts w:ascii="仿宋" w:eastAsia="仿宋" w:hAnsi="仿宋" w:cs="Times New Roman"/>
          <w:spacing w:val="-9"/>
          <w:sz w:val="32"/>
          <w:lang w:eastAsia="zh-CN"/>
        </w:rPr>
        <w:t>202</w:t>
      </w:r>
      <w:r w:rsidR="00614EB5" w:rsidRPr="00E37189">
        <w:rPr>
          <w:rFonts w:ascii="仿宋" w:eastAsia="仿宋" w:hAnsi="仿宋" w:cs="Times New Roman"/>
          <w:spacing w:val="-9"/>
          <w:sz w:val="32"/>
          <w:lang w:eastAsia="zh-CN"/>
        </w:rPr>
        <w:t>5</w:t>
      </w:r>
      <w:r w:rsidRPr="00E37189">
        <w:rPr>
          <w:rFonts w:ascii="仿宋" w:eastAsia="仿宋" w:hAnsi="仿宋"/>
          <w:spacing w:val="-9"/>
          <w:sz w:val="32"/>
          <w:lang w:eastAsia="zh-CN"/>
        </w:rPr>
        <w:t>年</w:t>
      </w:r>
      <w:r w:rsidR="0038192E" w:rsidRPr="00E37189">
        <w:rPr>
          <w:rFonts w:ascii="仿宋" w:eastAsia="仿宋" w:hAnsi="仿宋" w:cs="Times New Roman"/>
          <w:spacing w:val="-9"/>
          <w:sz w:val="32"/>
          <w:lang w:eastAsia="zh-CN"/>
        </w:rPr>
        <w:t>11</w:t>
      </w:r>
      <w:r w:rsidRPr="00E37189">
        <w:rPr>
          <w:rFonts w:ascii="仿宋" w:eastAsia="仿宋" w:hAnsi="仿宋"/>
          <w:spacing w:val="-9"/>
          <w:sz w:val="32"/>
          <w:lang w:eastAsia="zh-CN"/>
        </w:rPr>
        <w:t>月</w:t>
      </w:r>
      <w:r w:rsidR="00614EB5" w:rsidRPr="00E37189">
        <w:rPr>
          <w:rFonts w:ascii="仿宋" w:eastAsia="仿宋" w:hAnsi="仿宋" w:cs="Times New Roman" w:hint="eastAsia"/>
          <w:spacing w:val="-9"/>
          <w:sz w:val="32"/>
          <w:lang w:eastAsia="zh-CN"/>
        </w:rPr>
        <w:t>2</w:t>
      </w:r>
      <w:r w:rsidR="0038192E" w:rsidRPr="00E37189">
        <w:rPr>
          <w:rFonts w:ascii="仿宋" w:eastAsia="仿宋" w:hAnsi="仿宋" w:cs="Times New Roman"/>
          <w:spacing w:val="-9"/>
          <w:sz w:val="32"/>
          <w:lang w:eastAsia="zh-CN"/>
        </w:rPr>
        <w:t>1</w:t>
      </w:r>
      <w:r w:rsidRPr="00E37189">
        <w:rPr>
          <w:rFonts w:ascii="仿宋" w:eastAsia="仿宋" w:hAnsi="仿宋"/>
          <w:spacing w:val="-9"/>
          <w:sz w:val="32"/>
          <w:lang w:eastAsia="zh-CN"/>
        </w:rPr>
        <w:t>日</w:t>
      </w:r>
      <w:r w:rsidRPr="00E37189">
        <w:rPr>
          <w:rFonts w:ascii="仿宋" w:eastAsia="仿宋" w:hAnsi="仿宋"/>
          <w:spacing w:val="-10"/>
          <w:sz w:val="32"/>
          <w:lang w:eastAsia="zh-CN"/>
        </w:rPr>
        <w:t>表决通过了</w:t>
      </w:r>
      <w:r w:rsidR="00677071" w:rsidRPr="00E37189">
        <w:rPr>
          <w:rFonts w:ascii="仿宋" w:eastAsia="仿宋" w:hAnsi="仿宋"/>
          <w:sz w:val="32"/>
          <w:lang w:eastAsia="zh-CN"/>
        </w:rPr>
        <w:t>《</w:t>
      </w:r>
      <w:r w:rsidR="00677071" w:rsidRPr="00E37189">
        <w:rPr>
          <w:rFonts w:ascii="仿宋" w:eastAsia="仿宋" w:hAnsi="仿宋" w:hint="eastAsia"/>
          <w:sz w:val="32"/>
          <w:lang w:eastAsia="zh-CN"/>
        </w:rPr>
        <w:t>关于</w:t>
      </w:r>
      <w:r w:rsidR="00D753D2" w:rsidRPr="00E37189">
        <w:rPr>
          <w:rFonts w:ascii="仿宋" w:eastAsia="仿宋" w:hAnsi="仿宋" w:hint="eastAsia"/>
          <w:sz w:val="32"/>
          <w:lang w:eastAsia="zh-CN"/>
        </w:rPr>
        <w:t>国联金如意3个月</w:t>
      </w:r>
      <w:r w:rsidR="00D753D2" w:rsidRPr="00E37189">
        <w:rPr>
          <w:rFonts w:ascii="仿宋" w:eastAsia="仿宋" w:hAnsi="仿宋" w:hint="eastAsia"/>
          <w:sz w:val="32"/>
          <w:lang w:eastAsia="zh-CN"/>
        </w:rPr>
        <w:lastRenderedPageBreak/>
        <w:t>滚动持有债券型集合资产管理计划</w:t>
      </w:r>
      <w:r w:rsidR="00677071" w:rsidRPr="00E37189">
        <w:rPr>
          <w:rFonts w:ascii="仿宋" w:eastAsia="仿宋" w:hAnsi="仿宋" w:hint="eastAsia"/>
          <w:sz w:val="32"/>
          <w:lang w:eastAsia="zh-CN"/>
        </w:rPr>
        <w:t>变更管理人并转型变更为</w:t>
      </w:r>
      <w:r w:rsidR="00D753D2" w:rsidRPr="00E37189">
        <w:rPr>
          <w:rFonts w:ascii="仿宋" w:eastAsia="仿宋" w:hAnsi="仿宋" w:hint="eastAsia"/>
          <w:sz w:val="32"/>
          <w:lang w:eastAsia="zh-CN"/>
        </w:rPr>
        <w:t>国联金如意3个月滚动持有债券型证券投资基金</w:t>
      </w:r>
      <w:r w:rsidR="00677071" w:rsidRPr="00E37189">
        <w:rPr>
          <w:rFonts w:ascii="仿宋" w:eastAsia="仿宋" w:hAnsi="仿宋" w:hint="eastAsia"/>
          <w:sz w:val="32"/>
          <w:lang w:eastAsia="zh-CN"/>
        </w:rPr>
        <w:t>有关事项的议案</w:t>
      </w:r>
      <w:r w:rsidR="00677071" w:rsidRPr="00E37189">
        <w:rPr>
          <w:rFonts w:ascii="仿宋" w:eastAsia="仿宋" w:hAnsi="仿宋"/>
          <w:sz w:val="32"/>
          <w:lang w:eastAsia="zh-CN"/>
        </w:rPr>
        <w:t>》</w:t>
      </w:r>
      <w:r w:rsidRPr="00E37189">
        <w:rPr>
          <w:rFonts w:ascii="仿宋" w:eastAsia="仿宋" w:hAnsi="仿宋"/>
          <w:spacing w:val="-3"/>
          <w:sz w:val="32"/>
          <w:lang w:eastAsia="zh-CN"/>
        </w:rPr>
        <w:t>，本次</w:t>
      </w:r>
      <w:r w:rsidRPr="00E37189">
        <w:rPr>
          <w:rFonts w:ascii="仿宋" w:eastAsia="仿宋" w:hAnsi="仿宋"/>
          <w:spacing w:val="-4"/>
          <w:sz w:val="32"/>
          <w:lang w:eastAsia="zh-CN"/>
        </w:rPr>
        <w:t>大会决议自该日</w:t>
      </w:r>
      <w:r w:rsidRPr="00E37189">
        <w:rPr>
          <w:rFonts w:ascii="仿宋" w:eastAsia="仿宋" w:hAnsi="仿宋"/>
          <w:spacing w:val="-9"/>
          <w:sz w:val="32"/>
          <w:lang w:eastAsia="zh-CN"/>
        </w:rPr>
        <w:t>起生效。</w:t>
      </w:r>
    </w:p>
    <w:p w:rsidR="00540096" w:rsidRPr="00F4265B" w:rsidRDefault="00D11F9D" w:rsidP="005606BC">
      <w:pPr>
        <w:pStyle w:val="a3"/>
        <w:spacing w:before="156" w:line="360" w:lineRule="auto"/>
        <w:ind w:left="510"/>
        <w:outlineLvl w:val="1"/>
        <w:rPr>
          <w:rFonts w:ascii="仿宋" w:eastAsia="仿宋" w:hAnsi="仿宋"/>
          <w:sz w:val="32"/>
          <w:lang w:eastAsia="zh-CN"/>
        </w:rPr>
      </w:pPr>
      <w:r w:rsidRPr="00F4265B">
        <w:rPr>
          <w:rFonts w:ascii="仿宋" w:eastAsia="仿宋" w:hAnsi="仿宋"/>
          <w:b/>
          <w:bCs/>
          <w:spacing w:val="-3"/>
          <w:sz w:val="32"/>
          <w:lang w:eastAsia="zh-CN"/>
        </w:rPr>
        <w:t>二、本次变更主要内容</w:t>
      </w:r>
    </w:p>
    <w:p w:rsidR="00677071" w:rsidRPr="00F4265B" w:rsidRDefault="00677071" w:rsidP="00E3096D">
      <w:pPr>
        <w:pStyle w:val="a3"/>
        <w:spacing w:line="360" w:lineRule="auto"/>
        <w:ind w:left="25" w:right="11" w:firstLineChars="200" w:firstLine="640"/>
        <w:jc w:val="both"/>
        <w:rPr>
          <w:rFonts w:ascii="仿宋" w:eastAsia="仿宋" w:hAnsi="仿宋"/>
          <w:sz w:val="32"/>
          <w:lang w:eastAsia="zh-CN"/>
        </w:rPr>
      </w:pPr>
      <w:bookmarkStart w:id="0" w:name="_Hlk177725658"/>
      <w:r w:rsidRPr="00F4265B">
        <w:rPr>
          <w:rFonts w:ascii="仿宋" w:eastAsia="仿宋" w:hAnsi="仿宋" w:hint="eastAsia"/>
          <w:sz w:val="32"/>
          <w:lang w:eastAsia="zh-CN"/>
        </w:rPr>
        <w:t>1、变更产品名称</w:t>
      </w:r>
      <w:r w:rsidR="004107A3">
        <w:rPr>
          <w:rFonts w:ascii="仿宋" w:eastAsia="仿宋" w:hAnsi="仿宋" w:hint="eastAsia"/>
          <w:sz w:val="32"/>
          <w:lang w:eastAsia="zh-CN"/>
        </w:rPr>
        <w:t>及代码</w:t>
      </w:r>
    </w:p>
    <w:p w:rsidR="00677071" w:rsidRPr="00F4265B" w:rsidRDefault="00677071" w:rsidP="00E3096D">
      <w:pPr>
        <w:pStyle w:val="a3"/>
        <w:spacing w:line="360" w:lineRule="auto"/>
        <w:ind w:left="25" w:right="11" w:firstLine="478"/>
        <w:jc w:val="both"/>
        <w:rPr>
          <w:rFonts w:ascii="仿宋" w:eastAsia="仿宋" w:hAnsi="仿宋"/>
          <w:sz w:val="32"/>
          <w:lang w:eastAsia="zh-CN"/>
        </w:rPr>
      </w:pPr>
      <w:r w:rsidRPr="00F4265B">
        <w:rPr>
          <w:rFonts w:ascii="仿宋" w:eastAsia="仿宋" w:hAnsi="仿宋"/>
          <w:sz w:val="32"/>
          <w:lang w:eastAsia="zh-CN"/>
        </w:rPr>
        <w:t>产品名称</w:t>
      </w:r>
      <w:r w:rsidR="00F00FDB">
        <w:rPr>
          <w:rFonts w:ascii="仿宋" w:eastAsia="仿宋" w:hAnsi="仿宋" w:hint="eastAsia"/>
          <w:sz w:val="32"/>
          <w:lang w:eastAsia="zh-CN"/>
        </w:rPr>
        <w:t>及代码</w:t>
      </w:r>
      <w:r w:rsidRPr="00F4265B">
        <w:rPr>
          <w:rFonts w:ascii="仿宋" w:eastAsia="仿宋" w:hAnsi="仿宋"/>
          <w:sz w:val="32"/>
          <w:lang w:eastAsia="zh-CN"/>
        </w:rPr>
        <w:t>由“</w:t>
      </w:r>
      <w:r w:rsidR="00D753D2">
        <w:rPr>
          <w:rFonts w:ascii="仿宋" w:eastAsia="仿宋" w:hAnsi="仿宋" w:hint="eastAsia"/>
          <w:sz w:val="32"/>
          <w:lang w:eastAsia="zh-CN"/>
        </w:rPr>
        <w:t>国联金如意3个月滚动持有债券型集合资产管理计划</w:t>
      </w:r>
      <w:r w:rsidRPr="00F4265B">
        <w:rPr>
          <w:rFonts w:ascii="仿宋" w:eastAsia="仿宋" w:hAnsi="仿宋"/>
          <w:sz w:val="32"/>
          <w:lang w:eastAsia="zh-CN"/>
        </w:rPr>
        <w:t>”</w:t>
      </w:r>
      <w:r w:rsidR="00F00FDB">
        <w:rPr>
          <w:rFonts w:ascii="仿宋" w:eastAsia="仿宋" w:hAnsi="仿宋" w:hint="eastAsia"/>
          <w:sz w:val="32"/>
          <w:lang w:eastAsia="zh-CN"/>
        </w:rPr>
        <w:t>（A类份额代码：9</w:t>
      </w:r>
      <w:r w:rsidR="0038192E">
        <w:rPr>
          <w:rFonts w:ascii="仿宋" w:eastAsia="仿宋" w:hAnsi="仿宋"/>
          <w:sz w:val="32"/>
          <w:lang w:eastAsia="zh-CN"/>
        </w:rPr>
        <w:t>70056</w:t>
      </w:r>
      <w:r w:rsidR="00F00FDB">
        <w:rPr>
          <w:rFonts w:ascii="仿宋" w:eastAsia="仿宋" w:hAnsi="仿宋" w:hint="eastAsia"/>
          <w:sz w:val="32"/>
          <w:lang w:eastAsia="zh-CN"/>
        </w:rPr>
        <w:t>，C类份额代码</w:t>
      </w:r>
      <w:bookmarkStart w:id="1" w:name="_GoBack"/>
      <w:r w:rsidR="00F00FDB" w:rsidRPr="004A5637">
        <w:rPr>
          <w:rFonts w:ascii="仿宋" w:eastAsia="仿宋" w:hAnsi="仿宋" w:hint="eastAsia"/>
          <w:sz w:val="32"/>
          <w:lang w:eastAsia="zh-CN"/>
        </w:rPr>
        <w:t>：9</w:t>
      </w:r>
      <w:r w:rsidR="0038192E" w:rsidRPr="004A5637">
        <w:rPr>
          <w:rFonts w:ascii="仿宋" w:eastAsia="仿宋" w:hAnsi="仿宋"/>
          <w:sz w:val="32"/>
          <w:lang w:eastAsia="zh-CN"/>
        </w:rPr>
        <w:t>70057</w:t>
      </w:r>
      <w:r w:rsidR="00F00FDB" w:rsidRPr="004A5637">
        <w:rPr>
          <w:rFonts w:ascii="仿宋" w:eastAsia="仿宋" w:hAnsi="仿宋" w:hint="eastAsia"/>
          <w:sz w:val="32"/>
          <w:lang w:eastAsia="zh-CN"/>
        </w:rPr>
        <w:t>）</w:t>
      </w:r>
      <w:r w:rsidRPr="004A5637">
        <w:rPr>
          <w:rFonts w:ascii="仿宋" w:eastAsia="仿宋" w:hAnsi="仿宋" w:hint="eastAsia"/>
          <w:sz w:val="32"/>
          <w:lang w:eastAsia="zh-CN"/>
        </w:rPr>
        <w:t>变更</w:t>
      </w:r>
      <w:r w:rsidRPr="004A5637">
        <w:rPr>
          <w:rFonts w:ascii="仿宋" w:eastAsia="仿宋" w:hAnsi="仿宋"/>
          <w:sz w:val="32"/>
          <w:lang w:eastAsia="zh-CN"/>
        </w:rPr>
        <w:t>为“</w:t>
      </w:r>
      <w:r w:rsidR="00D753D2" w:rsidRPr="004A5637">
        <w:rPr>
          <w:rFonts w:ascii="仿宋" w:eastAsia="仿宋" w:hAnsi="仿宋" w:hint="eastAsia"/>
          <w:sz w:val="32"/>
          <w:lang w:eastAsia="zh-CN"/>
        </w:rPr>
        <w:t>国联金如意3个月滚动持有债券型证券投资基金</w:t>
      </w:r>
      <w:r w:rsidRPr="004A5637">
        <w:rPr>
          <w:rFonts w:ascii="仿宋" w:eastAsia="仿宋" w:hAnsi="仿宋"/>
          <w:sz w:val="32"/>
          <w:lang w:eastAsia="zh-CN"/>
        </w:rPr>
        <w:t>”</w:t>
      </w:r>
      <w:r w:rsidR="00F00FDB" w:rsidRPr="004A5637">
        <w:rPr>
          <w:rFonts w:ascii="仿宋" w:eastAsia="仿宋" w:hAnsi="仿宋" w:hint="eastAsia"/>
          <w:sz w:val="32"/>
          <w:lang w:eastAsia="zh-CN"/>
        </w:rPr>
        <w:t>（A类份额代码：</w:t>
      </w:r>
      <w:r w:rsidR="0038192E" w:rsidRPr="004A5637">
        <w:rPr>
          <w:rFonts w:ascii="仿宋" w:eastAsia="仿宋" w:hAnsi="仿宋" w:hint="eastAsia"/>
          <w:sz w:val="32"/>
          <w:lang w:eastAsia="zh-CN"/>
        </w:rPr>
        <w:t>0258</w:t>
      </w:r>
      <w:r w:rsidR="0038192E" w:rsidRPr="004A5637">
        <w:rPr>
          <w:rFonts w:ascii="仿宋" w:eastAsia="仿宋" w:hAnsi="仿宋"/>
          <w:sz w:val="32"/>
          <w:lang w:eastAsia="zh-CN"/>
        </w:rPr>
        <w:t>87</w:t>
      </w:r>
      <w:r w:rsidR="00F00FDB" w:rsidRPr="004A5637">
        <w:rPr>
          <w:rFonts w:ascii="仿宋" w:eastAsia="仿宋" w:hAnsi="仿宋" w:hint="eastAsia"/>
          <w:sz w:val="32"/>
          <w:lang w:eastAsia="zh-CN"/>
        </w:rPr>
        <w:t>，C类份额代码：</w:t>
      </w:r>
      <w:r w:rsidR="0038192E" w:rsidRPr="004A5637">
        <w:rPr>
          <w:rFonts w:ascii="仿宋" w:eastAsia="仿宋" w:hAnsi="仿宋" w:hint="eastAsia"/>
          <w:sz w:val="32"/>
          <w:lang w:eastAsia="zh-CN"/>
        </w:rPr>
        <w:t>0258</w:t>
      </w:r>
      <w:r w:rsidR="0038192E" w:rsidRPr="004A5637">
        <w:rPr>
          <w:rFonts w:ascii="仿宋" w:eastAsia="仿宋" w:hAnsi="仿宋"/>
          <w:sz w:val="32"/>
          <w:lang w:eastAsia="zh-CN"/>
        </w:rPr>
        <w:t>88</w:t>
      </w:r>
      <w:r w:rsidR="00F00FDB" w:rsidRPr="004A5637">
        <w:rPr>
          <w:rFonts w:ascii="仿宋" w:eastAsia="仿宋" w:hAnsi="仿宋" w:hint="eastAsia"/>
          <w:sz w:val="32"/>
          <w:lang w:eastAsia="zh-CN"/>
        </w:rPr>
        <w:t>）</w:t>
      </w:r>
      <w:r w:rsidRPr="004A5637">
        <w:rPr>
          <w:rFonts w:ascii="仿宋" w:eastAsia="仿宋" w:hAnsi="仿宋" w:hint="eastAsia"/>
          <w:sz w:val="32"/>
          <w:lang w:eastAsia="zh-CN"/>
        </w:rPr>
        <w:t>。</w:t>
      </w:r>
      <w:bookmarkEnd w:id="1"/>
    </w:p>
    <w:p w:rsidR="00677071" w:rsidRPr="00F4265B" w:rsidRDefault="00677071" w:rsidP="00E3096D">
      <w:pPr>
        <w:pStyle w:val="a3"/>
        <w:spacing w:line="360" w:lineRule="auto"/>
        <w:ind w:left="25" w:right="11" w:firstLineChars="200" w:firstLine="640"/>
        <w:jc w:val="both"/>
        <w:rPr>
          <w:rFonts w:ascii="仿宋" w:eastAsia="仿宋" w:hAnsi="仿宋"/>
          <w:sz w:val="32"/>
          <w:lang w:eastAsia="zh-CN"/>
        </w:rPr>
      </w:pPr>
      <w:r w:rsidRPr="00F4265B">
        <w:rPr>
          <w:rFonts w:ascii="仿宋" w:eastAsia="仿宋" w:hAnsi="仿宋" w:hint="eastAsia"/>
          <w:sz w:val="32"/>
          <w:lang w:eastAsia="zh-CN"/>
        </w:rPr>
        <w:t>2、变更产品管理人</w:t>
      </w:r>
    </w:p>
    <w:p w:rsidR="00677071" w:rsidRPr="00F4265B" w:rsidRDefault="00677071" w:rsidP="00E3096D">
      <w:pPr>
        <w:pStyle w:val="a3"/>
        <w:spacing w:line="360" w:lineRule="auto"/>
        <w:ind w:left="25" w:right="11" w:firstLine="478"/>
        <w:jc w:val="both"/>
        <w:rPr>
          <w:rFonts w:ascii="仿宋" w:eastAsia="仿宋" w:hAnsi="仿宋"/>
          <w:sz w:val="32"/>
          <w:lang w:eastAsia="zh-CN"/>
        </w:rPr>
      </w:pPr>
      <w:r w:rsidRPr="00F4265B">
        <w:rPr>
          <w:rFonts w:ascii="仿宋" w:eastAsia="仿宋" w:hAnsi="仿宋"/>
          <w:sz w:val="32"/>
          <w:lang w:eastAsia="zh-CN"/>
        </w:rPr>
        <w:t>产品管理人由“国联证券资产管理有限公司”变更为“国联基金管理有限公司”。</w:t>
      </w:r>
    </w:p>
    <w:p w:rsidR="00677071" w:rsidRPr="00F4265B" w:rsidRDefault="00677071" w:rsidP="00E3096D">
      <w:pPr>
        <w:pStyle w:val="a3"/>
        <w:spacing w:line="360" w:lineRule="auto"/>
        <w:ind w:left="25" w:right="11" w:firstLineChars="200" w:firstLine="640"/>
        <w:jc w:val="both"/>
        <w:rPr>
          <w:rFonts w:ascii="仿宋" w:eastAsia="仿宋" w:hAnsi="仿宋"/>
          <w:sz w:val="32"/>
          <w:lang w:eastAsia="zh-CN"/>
        </w:rPr>
      </w:pPr>
      <w:r w:rsidRPr="00F4265B">
        <w:rPr>
          <w:rFonts w:ascii="仿宋" w:eastAsia="仿宋" w:hAnsi="仿宋" w:hint="eastAsia"/>
          <w:sz w:val="32"/>
          <w:lang w:eastAsia="zh-CN"/>
        </w:rPr>
        <w:t>3、调整投资范围、投资策略、投资比例等内容</w:t>
      </w:r>
    </w:p>
    <w:p w:rsidR="00677071" w:rsidRDefault="00677071" w:rsidP="00E3096D">
      <w:pPr>
        <w:pStyle w:val="a3"/>
        <w:spacing w:line="360" w:lineRule="auto"/>
        <w:ind w:left="25" w:right="11" w:firstLine="478"/>
        <w:jc w:val="both"/>
        <w:rPr>
          <w:rFonts w:ascii="仿宋" w:eastAsia="仿宋" w:hAnsi="仿宋"/>
          <w:sz w:val="32"/>
          <w:lang w:eastAsia="zh-CN"/>
        </w:rPr>
      </w:pPr>
      <w:r w:rsidRPr="00F4265B">
        <w:rPr>
          <w:rFonts w:ascii="仿宋" w:eastAsia="仿宋" w:hAnsi="仿宋" w:hint="eastAsia"/>
          <w:sz w:val="32"/>
          <w:lang w:eastAsia="zh-CN"/>
        </w:rPr>
        <w:t>投资范围增加国债期货、信用衍生品，对应调整或补充相关投资策略、投资比例及投资限制、估值方法等。投资策略中调整对信用债投资相关信用等级投资比例的表述。</w:t>
      </w:r>
    </w:p>
    <w:p w:rsidR="000932CD" w:rsidRPr="000932CD" w:rsidRDefault="000932CD" w:rsidP="00E3096D">
      <w:pPr>
        <w:spacing w:line="360" w:lineRule="auto"/>
        <w:ind w:firstLineChars="200" w:firstLine="640"/>
        <w:rPr>
          <w:rFonts w:ascii="仿宋" w:eastAsia="仿宋" w:hAnsi="仿宋" w:cs="宋体"/>
          <w:sz w:val="32"/>
          <w:szCs w:val="24"/>
          <w:lang w:eastAsia="zh-CN"/>
        </w:rPr>
      </w:pPr>
      <w:r w:rsidRPr="000932CD">
        <w:rPr>
          <w:rFonts w:ascii="仿宋" w:eastAsia="仿宋" w:hAnsi="仿宋" w:cs="宋体" w:hint="eastAsia"/>
          <w:sz w:val="32"/>
          <w:szCs w:val="24"/>
          <w:lang w:eastAsia="zh-CN"/>
        </w:rPr>
        <w:t>4、调整估值方法</w:t>
      </w:r>
    </w:p>
    <w:p w:rsidR="000932CD" w:rsidRPr="000932CD" w:rsidRDefault="000932CD" w:rsidP="00E3096D">
      <w:pPr>
        <w:pStyle w:val="a3"/>
        <w:spacing w:line="360" w:lineRule="auto"/>
        <w:ind w:left="25" w:right="11" w:firstLine="478"/>
        <w:jc w:val="both"/>
        <w:rPr>
          <w:rFonts w:ascii="仿宋" w:eastAsia="仿宋" w:hAnsi="仿宋"/>
          <w:sz w:val="32"/>
          <w:lang w:eastAsia="zh-CN"/>
        </w:rPr>
      </w:pPr>
      <w:r w:rsidRPr="000932CD">
        <w:rPr>
          <w:rFonts w:ascii="仿宋" w:eastAsia="仿宋" w:hAnsi="仿宋" w:hint="eastAsia"/>
          <w:sz w:val="32"/>
          <w:lang w:eastAsia="zh-CN"/>
        </w:rPr>
        <w:t>根据中国证券投资基金业协会《关于固定收益品种的估值处理标准》等相关规定相应调整估值方法。</w:t>
      </w:r>
    </w:p>
    <w:p w:rsidR="00677071" w:rsidRPr="00F4265B" w:rsidRDefault="000932CD" w:rsidP="00E3096D">
      <w:pPr>
        <w:pStyle w:val="a3"/>
        <w:spacing w:line="360" w:lineRule="auto"/>
        <w:ind w:left="25" w:right="11" w:firstLineChars="200" w:firstLine="640"/>
        <w:jc w:val="both"/>
        <w:rPr>
          <w:rFonts w:ascii="仿宋" w:eastAsia="仿宋" w:hAnsi="仿宋"/>
          <w:sz w:val="32"/>
          <w:lang w:eastAsia="zh-CN"/>
        </w:rPr>
      </w:pPr>
      <w:r>
        <w:rPr>
          <w:rFonts w:ascii="仿宋" w:eastAsia="仿宋" w:hAnsi="仿宋"/>
          <w:sz w:val="32"/>
          <w:lang w:eastAsia="zh-CN"/>
        </w:rPr>
        <w:t>5</w:t>
      </w:r>
      <w:r w:rsidR="00677071" w:rsidRPr="00F4265B">
        <w:rPr>
          <w:rFonts w:ascii="仿宋" w:eastAsia="仿宋" w:hAnsi="仿宋" w:hint="eastAsia"/>
          <w:sz w:val="32"/>
          <w:lang w:eastAsia="zh-CN"/>
        </w:rPr>
        <w:t>、约定合同自动终止条款</w:t>
      </w:r>
    </w:p>
    <w:p w:rsidR="00677071" w:rsidRPr="00F4265B" w:rsidRDefault="00677071" w:rsidP="00E3096D">
      <w:pPr>
        <w:pStyle w:val="a3"/>
        <w:spacing w:line="360" w:lineRule="auto"/>
        <w:ind w:left="25" w:right="11" w:firstLine="478"/>
        <w:jc w:val="both"/>
        <w:rPr>
          <w:rFonts w:ascii="仿宋" w:eastAsia="仿宋" w:hAnsi="仿宋"/>
          <w:sz w:val="32"/>
          <w:lang w:eastAsia="zh-CN"/>
        </w:rPr>
      </w:pPr>
      <w:r w:rsidRPr="00F4265B">
        <w:rPr>
          <w:rFonts w:ascii="仿宋" w:eastAsia="仿宋" w:hAnsi="仿宋" w:hint="eastAsia"/>
          <w:sz w:val="32"/>
          <w:lang w:eastAsia="zh-CN"/>
        </w:rPr>
        <w:t>修订后的基金合同约定连续5</w:t>
      </w:r>
      <w:r w:rsidRPr="00F4265B">
        <w:rPr>
          <w:rFonts w:ascii="仿宋" w:eastAsia="仿宋" w:hAnsi="仿宋"/>
          <w:sz w:val="32"/>
          <w:lang w:eastAsia="zh-CN"/>
        </w:rPr>
        <w:t>0</w:t>
      </w:r>
      <w:r w:rsidRPr="00F4265B">
        <w:rPr>
          <w:rFonts w:ascii="仿宋" w:eastAsia="仿宋" w:hAnsi="仿宋" w:hint="eastAsia"/>
          <w:sz w:val="32"/>
          <w:lang w:eastAsia="zh-CN"/>
        </w:rPr>
        <w:t>个工作日出现</w:t>
      </w:r>
      <w:r w:rsidRPr="00F4265B">
        <w:rPr>
          <w:rFonts w:ascii="仿宋" w:eastAsia="仿宋" w:hAnsi="仿宋"/>
          <w:sz w:val="32"/>
          <w:lang w:eastAsia="zh-CN"/>
        </w:rPr>
        <w:t>基金份</w:t>
      </w:r>
      <w:r w:rsidRPr="00F4265B">
        <w:rPr>
          <w:rFonts w:ascii="仿宋" w:eastAsia="仿宋" w:hAnsi="仿宋" w:hint="eastAsia"/>
          <w:sz w:val="32"/>
          <w:lang w:eastAsia="zh-CN"/>
        </w:rPr>
        <w:t>额持有人数量不满</w:t>
      </w:r>
      <w:r w:rsidRPr="00F4265B">
        <w:rPr>
          <w:rFonts w:ascii="仿宋" w:eastAsia="仿宋" w:hAnsi="仿宋"/>
          <w:sz w:val="32"/>
          <w:lang w:eastAsia="zh-CN"/>
        </w:rPr>
        <w:t>200人或者</w:t>
      </w:r>
      <w:r w:rsidRPr="00F4265B">
        <w:rPr>
          <w:rFonts w:ascii="仿宋" w:eastAsia="仿宋" w:hAnsi="仿宋" w:hint="eastAsia"/>
          <w:sz w:val="32"/>
          <w:lang w:eastAsia="zh-CN"/>
        </w:rPr>
        <w:t>基金资产净值低于</w:t>
      </w:r>
      <w:r w:rsidRPr="00F4265B">
        <w:rPr>
          <w:rFonts w:ascii="仿宋" w:eastAsia="仿宋" w:hAnsi="仿宋"/>
          <w:sz w:val="32"/>
          <w:lang w:eastAsia="zh-CN"/>
        </w:rPr>
        <w:t>5000万元情形的，在基金管理人履行适</w:t>
      </w:r>
      <w:r w:rsidRPr="00F4265B">
        <w:rPr>
          <w:rFonts w:ascii="仿宋" w:eastAsia="仿宋" w:hAnsi="仿宋" w:hint="eastAsia"/>
          <w:sz w:val="32"/>
          <w:lang w:eastAsia="zh-CN"/>
        </w:rPr>
        <w:t>当程序后，基金合同自动终止，无需召开基金份额持有人大会。</w:t>
      </w:r>
    </w:p>
    <w:p w:rsidR="00677071" w:rsidRPr="00F4265B" w:rsidRDefault="000932CD" w:rsidP="00E3096D">
      <w:pPr>
        <w:pStyle w:val="a3"/>
        <w:spacing w:line="360" w:lineRule="auto"/>
        <w:ind w:left="25" w:right="11" w:firstLine="478"/>
        <w:jc w:val="both"/>
        <w:rPr>
          <w:rFonts w:ascii="仿宋" w:eastAsia="仿宋" w:hAnsi="仿宋"/>
          <w:sz w:val="32"/>
          <w:lang w:eastAsia="zh-CN"/>
        </w:rPr>
      </w:pPr>
      <w:r>
        <w:rPr>
          <w:rFonts w:ascii="仿宋" w:eastAsia="仿宋" w:hAnsi="仿宋"/>
          <w:sz w:val="32"/>
          <w:lang w:eastAsia="zh-CN"/>
        </w:rPr>
        <w:t>6</w:t>
      </w:r>
      <w:r w:rsidR="00677071" w:rsidRPr="00F4265B">
        <w:rPr>
          <w:rFonts w:ascii="仿宋" w:eastAsia="仿宋" w:hAnsi="仿宋" w:hint="eastAsia"/>
          <w:sz w:val="32"/>
          <w:lang w:eastAsia="zh-CN"/>
        </w:rPr>
        <w:t>、调整仲裁机构、仲裁地点</w:t>
      </w:r>
    </w:p>
    <w:p w:rsidR="00677071" w:rsidRPr="00F4265B" w:rsidRDefault="00677071" w:rsidP="00E3096D">
      <w:pPr>
        <w:pStyle w:val="a3"/>
        <w:spacing w:line="360" w:lineRule="auto"/>
        <w:ind w:left="25" w:right="11" w:firstLine="478"/>
        <w:jc w:val="both"/>
        <w:rPr>
          <w:rFonts w:ascii="仿宋" w:eastAsia="仿宋" w:hAnsi="仿宋"/>
          <w:sz w:val="32"/>
          <w:lang w:eastAsia="zh-CN"/>
        </w:rPr>
      </w:pPr>
      <w:r w:rsidRPr="00F4265B">
        <w:rPr>
          <w:rFonts w:ascii="仿宋" w:eastAsia="仿宋" w:hAnsi="仿宋" w:hint="eastAsia"/>
          <w:sz w:val="32"/>
          <w:lang w:eastAsia="zh-CN"/>
        </w:rPr>
        <w:t>仲裁机构由“无锡仲裁委员会”变更为“</w:t>
      </w:r>
      <w:r w:rsidRPr="00F4265B">
        <w:rPr>
          <w:rFonts w:ascii="仿宋" w:eastAsia="仿宋" w:hAnsi="仿宋"/>
          <w:sz w:val="32"/>
          <w:lang w:eastAsia="zh-CN"/>
        </w:rPr>
        <w:t>中</w:t>
      </w:r>
      <w:r w:rsidRPr="00F4265B">
        <w:rPr>
          <w:rFonts w:ascii="仿宋" w:eastAsia="仿宋" w:hAnsi="仿宋" w:hint="eastAsia"/>
          <w:sz w:val="32"/>
          <w:lang w:eastAsia="zh-CN"/>
        </w:rPr>
        <w:t>国国际经济贸易仲裁委员会”，仲裁地点由“无锡市”变更为“北京市”。</w:t>
      </w:r>
    </w:p>
    <w:p w:rsidR="00677071" w:rsidRPr="00F4265B" w:rsidRDefault="000932CD" w:rsidP="00E3096D">
      <w:pPr>
        <w:pStyle w:val="a3"/>
        <w:spacing w:line="360" w:lineRule="auto"/>
        <w:ind w:left="25" w:right="11" w:firstLineChars="200" w:firstLine="640"/>
        <w:jc w:val="both"/>
        <w:rPr>
          <w:rFonts w:ascii="仿宋" w:eastAsia="仿宋" w:hAnsi="仿宋"/>
          <w:sz w:val="32"/>
          <w:lang w:eastAsia="zh-CN"/>
        </w:rPr>
      </w:pPr>
      <w:bookmarkStart w:id="2" w:name="_Hlk205983317"/>
      <w:r>
        <w:rPr>
          <w:rFonts w:ascii="仿宋" w:eastAsia="仿宋" w:hAnsi="仿宋"/>
          <w:sz w:val="32"/>
          <w:lang w:eastAsia="zh-CN"/>
        </w:rPr>
        <w:t>7</w:t>
      </w:r>
      <w:r w:rsidR="00677071" w:rsidRPr="00F4265B">
        <w:rPr>
          <w:rFonts w:ascii="仿宋" w:eastAsia="仿宋" w:hAnsi="仿宋" w:hint="eastAsia"/>
          <w:sz w:val="32"/>
          <w:lang w:eastAsia="zh-CN"/>
        </w:rPr>
        <w:t>、调整审计财产的会计师事务所</w:t>
      </w:r>
    </w:p>
    <w:p w:rsidR="00677071" w:rsidRPr="00F4265B" w:rsidRDefault="00677071" w:rsidP="00E3096D">
      <w:pPr>
        <w:pStyle w:val="a3"/>
        <w:spacing w:line="360" w:lineRule="auto"/>
        <w:ind w:left="25" w:right="11" w:firstLine="478"/>
        <w:jc w:val="both"/>
        <w:rPr>
          <w:rFonts w:ascii="仿宋" w:eastAsia="仿宋" w:hAnsi="仿宋"/>
          <w:sz w:val="32"/>
          <w:lang w:eastAsia="zh-CN"/>
        </w:rPr>
      </w:pPr>
      <w:r w:rsidRPr="00F4265B">
        <w:rPr>
          <w:rFonts w:ascii="仿宋" w:eastAsia="仿宋" w:hAnsi="仿宋" w:hint="eastAsia"/>
          <w:sz w:val="32"/>
          <w:lang w:eastAsia="zh-CN"/>
        </w:rPr>
        <w:t>会计师事务所由“信永中和会计师事务所（特殊普通合伙）”变更为“上会会计师事务所（特殊普通合伙）”。</w:t>
      </w:r>
      <w:bookmarkEnd w:id="2"/>
    </w:p>
    <w:p w:rsidR="00677071" w:rsidRPr="00F4265B" w:rsidRDefault="000932CD" w:rsidP="00E3096D">
      <w:pPr>
        <w:pStyle w:val="a3"/>
        <w:spacing w:line="360" w:lineRule="auto"/>
        <w:ind w:left="25" w:right="11" w:firstLineChars="200" w:firstLine="640"/>
        <w:jc w:val="both"/>
        <w:rPr>
          <w:rFonts w:ascii="仿宋" w:eastAsia="仿宋" w:hAnsi="仿宋"/>
          <w:sz w:val="32"/>
          <w:lang w:eastAsia="zh-CN"/>
        </w:rPr>
      </w:pPr>
      <w:r>
        <w:rPr>
          <w:rFonts w:ascii="仿宋" w:eastAsia="仿宋" w:hAnsi="仿宋"/>
          <w:sz w:val="32"/>
          <w:lang w:eastAsia="zh-CN"/>
        </w:rPr>
        <w:t>8</w:t>
      </w:r>
      <w:r w:rsidR="00677071" w:rsidRPr="00F4265B">
        <w:rPr>
          <w:rFonts w:ascii="仿宋" w:eastAsia="仿宋" w:hAnsi="仿宋" w:hint="eastAsia"/>
          <w:sz w:val="32"/>
          <w:lang w:eastAsia="zh-CN"/>
        </w:rPr>
        <w:t>、其它根据证券投资基金相关法律法规、监管要求而调整的内容详见变更注册的相关法律文件。</w:t>
      </w:r>
      <w:bookmarkEnd w:id="0"/>
    </w:p>
    <w:p w:rsidR="00540096" w:rsidRPr="00F4265B" w:rsidRDefault="00D11F9D" w:rsidP="005606BC">
      <w:pPr>
        <w:pStyle w:val="a3"/>
        <w:spacing w:before="78" w:line="360" w:lineRule="auto"/>
        <w:ind w:left="506"/>
        <w:outlineLvl w:val="1"/>
        <w:rPr>
          <w:rFonts w:ascii="仿宋" w:eastAsia="仿宋" w:hAnsi="仿宋"/>
          <w:sz w:val="32"/>
          <w:lang w:eastAsia="zh-CN"/>
        </w:rPr>
      </w:pPr>
      <w:r w:rsidRPr="00F4265B">
        <w:rPr>
          <w:rFonts w:ascii="仿宋" w:eastAsia="仿宋" w:hAnsi="仿宋"/>
          <w:b/>
          <w:bCs/>
          <w:spacing w:val="-3"/>
          <w:sz w:val="32"/>
          <w:lang w:eastAsia="zh-CN"/>
        </w:rPr>
        <w:t>三、其他需要提示的事项</w:t>
      </w:r>
    </w:p>
    <w:p w:rsidR="00540096" w:rsidRPr="004A5637" w:rsidRDefault="00D11F9D" w:rsidP="00F4265B">
      <w:pPr>
        <w:pStyle w:val="a3"/>
        <w:spacing w:before="78" w:line="360" w:lineRule="auto"/>
        <w:ind w:left="23" w:right="98" w:firstLine="490"/>
        <w:jc w:val="both"/>
        <w:rPr>
          <w:rFonts w:ascii="仿宋" w:eastAsia="仿宋" w:hAnsi="仿宋"/>
          <w:sz w:val="32"/>
          <w:lang w:eastAsia="zh-CN"/>
        </w:rPr>
      </w:pPr>
      <w:r w:rsidRPr="00F4265B">
        <w:rPr>
          <w:rFonts w:ascii="仿宋" w:eastAsia="仿宋" w:hAnsi="仿宋" w:cs="Calibri"/>
          <w:spacing w:val="-3"/>
          <w:sz w:val="32"/>
          <w:lang w:eastAsia="zh-CN"/>
        </w:rPr>
        <w:t>1</w:t>
      </w:r>
      <w:r w:rsidRPr="00F4265B">
        <w:rPr>
          <w:rFonts w:ascii="仿宋" w:eastAsia="仿宋" w:hAnsi="仿宋"/>
          <w:spacing w:val="-3"/>
          <w:sz w:val="32"/>
          <w:lang w:eastAsia="zh-CN"/>
        </w:rPr>
        <w:t>、</w:t>
      </w:r>
      <w:r w:rsidRPr="004A5637">
        <w:rPr>
          <w:rFonts w:ascii="仿宋" w:eastAsia="仿宋" w:hAnsi="仿宋"/>
          <w:spacing w:val="-3"/>
          <w:sz w:val="32"/>
          <w:lang w:eastAsia="zh-CN"/>
        </w:rPr>
        <w:t>自本公告日起（即</w:t>
      </w:r>
      <w:r w:rsidRPr="004A5637">
        <w:rPr>
          <w:rFonts w:ascii="仿宋" w:eastAsia="仿宋" w:hAnsi="仿宋" w:cs="Calibri"/>
          <w:spacing w:val="-3"/>
          <w:sz w:val="32"/>
          <w:lang w:eastAsia="zh-CN"/>
        </w:rPr>
        <w:t>202</w:t>
      </w:r>
      <w:r w:rsidR="00677071" w:rsidRPr="004A5637">
        <w:rPr>
          <w:rFonts w:ascii="仿宋" w:eastAsia="仿宋" w:hAnsi="仿宋" w:cs="Calibri"/>
          <w:spacing w:val="-3"/>
          <w:sz w:val="32"/>
          <w:lang w:eastAsia="zh-CN"/>
        </w:rPr>
        <w:t>5</w:t>
      </w:r>
      <w:r w:rsidRPr="004A5637">
        <w:rPr>
          <w:rFonts w:ascii="仿宋" w:eastAsia="仿宋" w:hAnsi="仿宋"/>
          <w:spacing w:val="-3"/>
          <w:sz w:val="32"/>
          <w:lang w:eastAsia="zh-CN"/>
        </w:rPr>
        <w:t>年</w:t>
      </w:r>
      <w:r w:rsidR="0038192E" w:rsidRPr="004A5637">
        <w:rPr>
          <w:rFonts w:ascii="仿宋" w:eastAsia="仿宋" w:hAnsi="仿宋" w:cs="Calibri"/>
          <w:spacing w:val="-3"/>
          <w:sz w:val="32"/>
          <w:lang w:eastAsia="zh-CN"/>
        </w:rPr>
        <w:t>12</w:t>
      </w:r>
      <w:r w:rsidRPr="004A5637">
        <w:rPr>
          <w:rFonts w:ascii="仿宋" w:eastAsia="仿宋" w:hAnsi="仿宋"/>
          <w:spacing w:val="-3"/>
          <w:sz w:val="32"/>
          <w:lang w:eastAsia="zh-CN"/>
        </w:rPr>
        <w:t>月</w:t>
      </w:r>
      <w:r w:rsidR="0038192E" w:rsidRPr="004A5637">
        <w:rPr>
          <w:rFonts w:ascii="仿宋" w:eastAsia="仿宋" w:hAnsi="仿宋" w:cs="Calibri" w:hint="eastAsia"/>
          <w:spacing w:val="-3"/>
          <w:sz w:val="32"/>
          <w:lang w:eastAsia="zh-CN"/>
        </w:rPr>
        <w:t>8</w:t>
      </w:r>
      <w:r w:rsidRPr="004A5637">
        <w:rPr>
          <w:rFonts w:ascii="仿宋" w:eastAsia="仿宋" w:hAnsi="仿宋"/>
          <w:spacing w:val="-3"/>
          <w:sz w:val="32"/>
          <w:lang w:eastAsia="zh-CN"/>
        </w:rPr>
        <w:t>日</w:t>
      </w:r>
      <w:r w:rsidRPr="004A5637">
        <w:rPr>
          <w:rFonts w:ascii="仿宋" w:eastAsia="仿宋" w:hAnsi="仿宋"/>
          <w:spacing w:val="-12"/>
          <w:sz w:val="32"/>
          <w:lang w:eastAsia="zh-CN"/>
        </w:rPr>
        <w:t>），</w:t>
      </w:r>
      <w:r w:rsidRPr="004A5637">
        <w:rPr>
          <w:rFonts w:ascii="仿宋" w:eastAsia="仿宋" w:hAnsi="仿宋"/>
          <w:spacing w:val="-3"/>
          <w:sz w:val="32"/>
          <w:lang w:eastAsia="zh-CN"/>
        </w:rPr>
        <w:t>《</w:t>
      </w:r>
      <w:r w:rsidR="00D753D2" w:rsidRPr="004A5637">
        <w:rPr>
          <w:rFonts w:ascii="仿宋" w:eastAsia="仿宋" w:hAnsi="仿宋" w:hint="eastAsia"/>
          <w:sz w:val="32"/>
          <w:lang w:eastAsia="zh-CN"/>
        </w:rPr>
        <w:t>国联金如意3个月滚动持有债券型证券投资基金</w:t>
      </w:r>
      <w:r w:rsidRPr="004A5637">
        <w:rPr>
          <w:rFonts w:ascii="仿宋" w:eastAsia="仿宋" w:hAnsi="仿宋"/>
          <w:spacing w:val="-4"/>
          <w:sz w:val="32"/>
          <w:lang w:eastAsia="zh-CN"/>
        </w:rPr>
        <w:t>基金合同》</w:t>
      </w:r>
      <w:r w:rsidR="00677071" w:rsidRPr="004A5637">
        <w:rPr>
          <w:rFonts w:ascii="仿宋" w:eastAsia="仿宋" w:hAnsi="仿宋" w:hint="eastAsia"/>
          <w:spacing w:val="-4"/>
          <w:sz w:val="32"/>
          <w:lang w:eastAsia="zh-CN"/>
        </w:rPr>
        <w:t>（以下简称“《基金合同》”）</w:t>
      </w:r>
      <w:r w:rsidRPr="004A5637">
        <w:rPr>
          <w:rFonts w:ascii="仿宋" w:eastAsia="仿宋" w:hAnsi="仿宋"/>
          <w:spacing w:val="-4"/>
          <w:sz w:val="32"/>
          <w:lang w:eastAsia="zh-CN"/>
        </w:rPr>
        <w:t>生效，《</w:t>
      </w:r>
      <w:r w:rsidR="00D753D2" w:rsidRPr="004A5637">
        <w:rPr>
          <w:rFonts w:ascii="仿宋" w:eastAsia="仿宋" w:hAnsi="仿宋" w:hint="eastAsia"/>
          <w:sz w:val="32"/>
          <w:lang w:eastAsia="zh-CN"/>
        </w:rPr>
        <w:t>国联金如意3个月滚动持有债券型集合资产管理计划</w:t>
      </w:r>
      <w:r w:rsidR="002A26F1" w:rsidRPr="004A5637">
        <w:rPr>
          <w:rFonts w:ascii="仿宋" w:eastAsia="仿宋" w:hAnsi="仿宋" w:hint="eastAsia"/>
          <w:sz w:val="32"/>
          <w:lang w:eastAsia="zh-CN"/>
        </w:rPr>
        <w:t>资产管理合同</w:t>
      </w:r>
      <w:r w:rsidRPr="004A5637">
        <w:rPr>
          <w:rFonts w:ascii="仿宋" w:eastAsia="仿宋" w:hAnsi="仿宋"/>
          <w:spacing w:val="-3"/>
          <w:sz w:val="32"/>
          <w:lang w:eastAsia="zh-CN"/>
        </w:rPr>
        <w:t>》同时失效。</w:t>
      </w:r>
      <w:r w:rsidR="0002603A" w:rsidRPr="004A5637">
        <w:rPr>
          <w:rFonts w:ascii="仿宋" w:eastAsia="仿宋" w:hAnsi="仿宋" w:hint="eastAsia"/>
          <w:spacing w:val="-3"/>
          <w:sz w:val="32"/>
          <w:lang w:eastAsia="zh-CN"/>
        </w:rPr>
        <w:t>自2</w:t>
      </w:r>
      <w:r w:rsidR="0002603A" w:rsidRPr="004A5637">
        <w:rPr>
          <w:rFonts w:ascii="仿宋" w:eastAsia="仿宋" w:hAnsi="仿宋"/>
          <w:spacing w:val="-3"/>
          <w:sz w:val="32"/>
          <w:lang w:eastAsia="zh-CN"/>
        </w:rPr>
        <w:t>025</w:t>
      </w:r>
      <w:r w:rsidR="0002603A" w:rsidRPr="004A5637">
        <w:rPr>
          <w:rFonts w:ascii="仿宋" w:eastAsia="仿宋" w:hAnsi="仿宋" w:hint="eastAsia"/>
          <w:spacing w:val="-3"/>
          <w:sz w:val="32"/>
          <w:lang w:eastAsia="zh-CN"/>
        </w:rPr>
        <w:t>年</w:t>
      </w:r>
      <w:r w:rsidR="0038192E" w:rsidRPr="004A5637">
        <w:rPr>
          <w:rFonts w:ascii="仿宋" w:eastAsia="仿宋" w:hAnsi="仿宋"/>
          <w:spacing w:val="-3"/>
          <w:sz w:val="32"/>
          <w:lang w:eastAsia="zh-CN"/>
        </w:rPr>
        <w:t>12</w:t>
      </w:r>
      <w:r w:rsidR="0002603A" w:rsidRPr="004A5637">
        <w:rPr>
          <w:rFonts w:ascii="仿宋" w:eastAsia="仿宋" w:hAnsi="仿宋" w:hint="eastAsia"/>
          <w:spacing w:val="-3"/>
          <w:sz w:val="32"/>
          <w:lang w:eastAsia="zh-CN"/>
        </w:rPr>
        <w:t>月</w:t>
      </w:r>
      <w:r w:rsidR="0038192E" w:rsidRPr="004A5637">
        <w:rPr>
          <w:rFonts w:ascii="仿宋" w:eastAsia="仿宋" w:hAnsi="仿宋"/>
          <w:spacing w:val="-3"/>
          <w:sz w:val="32"/>
          <w:lang w:eastAsia="zh-CN"/>
        </w:rPr>
        <w:t>8</w:t>
      </w:r>
      <w:r w:rsidR="0002603A" w:rsidRPr="004A5637">
        <w:rPr>
          <w:rFonts w:ascii="仿宋" w:eastAsia="仿宋" w:hAnsi="仿宋" w:hint="eastAsia"/>
          <w:spacing w:val="-3"/>
          <w:sz w:val="32"/>
          <w:lang w:eastAsia="zh-CN"/>
        </w:rPr>
        <w:t>日起，本基金管理人开始正式管理本基金。</w:t>
      </w:r>
    </w:p>
    <w:p w:rsidR="006D2A31" w:rsidRPr="00F4265B" w:rsidRDefault="0002603A" w:rsidP="00F469EA">
      <w:pPr>
        <w:pStyle w:val="a3"/>
        <w:spacing w:line="360" w:lineRule="auto"/>
        <w:ind w:left="22" w:right="119" w:firstLineChars="200" w:firstLine="640"/>
        <w:jc w:val="both"/>
        <w:rPr>
          <w:rFonts w:ascii="仿宋" w:eastAsia="仿宋" w:hAnsi="仿宋"/>
          <w:sz w:val="32"/>
          <w:lang w:eastAsia="zh-CN"/>
        </w:rPr>
      </w:pPr>
      <w:r w:rsidRPr="004A5637">
        <w:rPr>
          <w:rFonts w:ascii="仿宋" w:eastAsia="仿宋" w:hAnsi="仿宋"/>
          <w:sz w:val="32"/>
          <w:lang w:eastAsia="zh-CN"/>
        </w:rPr>
        <w:t>2</w:t>
      </w:r>
      <w:r w:rsidR="006D2A31" w:rsidRPr="004A5637">
        <w:rPr>
          <w:rFonts w:ascii="仿宋" w:eastAsia="仿宋" w:hAnsi="仿宋" w:hint="eastAsia"/>
          <w:sz w:val="32"/>
          <w:lang w:eastAsia="zh-CN"/>
        </w:rPr>
        <w:t>、自</w:t>
      </w:r>
      <w:r w:rsidR="006D2A31" w:rsidRPr="004A5637">
        <w:rPr>
          <w:rFonts w:ascii="仿宋" w:eastAsia="仿宋" w:hAnsi="仿宋"/>
          <w:sz w:val="32"/>
          <w:lang w:eastAsia="zh-CN"/>
        </w:rPr>
        <w:t>2025</w:t>
      </w:r>
      <w:r w:rsidR="006D2A31" w:rsidRPr="004A5637">
        <w:rPr>
          <w:rFonts w:ascii="仿宋" w:eastAsia="仿宋" w:hAnsi="仿宋" w:hint="eastAsia"/>
          <w:sz w:val="32"/>
          <w:lang w:eastAsia="zh-CN"/>
        </w:rPr>
        <w:t>年</w:t>
      </w:r>
      <w:r w:rsidR="0038192E" w:rsidRPr="004A5637">
        <w:rPr>
          <w:rFonts w:ascii="仿宋" w:eastAsia="仿宋" w:hAnsi="仿宋"/>
          <w:sz w:val="32"/>
          <w:lang w:eastAsia="zh-CN"/>
        </w:rPr>
        <w:t>12</w:t>
      </w:r>
      <w:r w:rsidR="006D2A31" w:rsidRPr="004A5637">
        <w:rPr>
          <w:rFonts w:ascii="仿宋" w:eastAsia="仿宋" w:hAnsi="仿宋" w:hint="eastAsia"/>
          <w:sz w:val="32"/>
          <w:lang w:eastAsia="zh-CN"/>
        </w:rPr>
        <w:t>月</w:t>
      </w:r>
      <w:r w:rsidR="0038192E" w:rsidRPr="004A5637">
        <w:rPr>
          <w:rFonts w:ascii="仿宋" w:eastAsia="仿宋" w:hAnsi="仿宋" w:hint="eastAsia"/>
          <w:sz w:val="32"/>
          <w:lang w:eastAsia="zh-CN"/>
        </w:rPr>
        <w:t>8</w:t>
      </w:r>
      <w:r w:rsidR="006D2A31" w:rsidRPr="004A5637">
        <w:rPr>
          <w:rFonts w:ascii="仿宋" w:eastAsia="仿宋" w:hAnsi="仿宋" w:hint="eastAsia"/>
          <w:sz w:val="32"/>
          <w:lang w:eastAsia="zh-CN"/>
        </w:rPr>
        <w:t>日起，原集合</w:t>
      </w:r>
      <w:r w:rsidR="006D2A31" w:rsidRPr="00F4265B">
        <w:rPr>
          <w:rFonts w:ascii="仿宋" w:eastAsia="仿宋" w:hAnsi="仿宋" w:hint="eastAsia"/>
          <w:sz w:val="32"/>
          <w:lang w:eastAsia="zh-CN"/>
        </w:rPr>
        <w:t>计划份额持有人可通过原销售机构查询持有本基金的基金份额</w:t>
      </w:r>
      <w:r w:rsidRPr="00F4265B">
        <w:rPr>
          <w:rFonts w:ascii="仿宋" w:eastAsia="仿宋" w:hAnsi="仿宋" w:hint="eastAsia"/>
          <w:sz w:val="32"/>
          <w:lang w:eastAsia="zh-CN"/>
        </w:rPr>
        <w:t>及本公司基金账户开立情况，如份额持有人未查询到本公司基金账户开立情况或本基金的基金份额，份额持有人可拨打本公司客户服务电话（</w:t>
      </w:r>
      <w:r w:rsidRPr="00F4265B">
        <w:rPr>
          <w:rFonts w:ascii="仿宋" w:eastAsia="仿宋" w:hAnsi="仿宋"/>
          <w:sz w:val="32"/>
          <w:lang w:eastAsia="zh-CN"/>
        </w:rPr>
        <w:t>400-160-6000</w:t>
      </w:r>
      <w:r w:rsidRPr="00F4265B">
        <w:rPr>
          <w:rFonts w:ascii="仿宋" w:eastAsia="仿宋" w:hAnsi="仿宋" w:hint="eastAsia"/>
          <w:sz w:val="32"/>
          <w:lang w:eastAsia="zh-CN"/>
        </w:rPr>
        <w:t>）咨询有关账户开立及份额查询事宜。</w:t>
      </w:r>
    </w:p>
    <w:p w:rsidR="00540096" w:rsidRPr="00F4265B" w:rsidRDefault="00D11F9D" w:rsidP="00F469EA">
      <w:pPr>
        <w:pStyle w:val="a3"/>
        <w:spacing w:line="360" w:lineRule="auto"/>
        <w:ind w:firstLineChars="200" w:firstLine="632"/>
        <w:jc w:val="both"/>
        <w:rPr>
          <w:rFonts w:ascii="仿宋" w:eastAsia="仿宋" w:hAnsi="仿宋"/>
          <w:sz w:val="32"/>
          <w:lang w:eastAsia="zh-CN"/>
        </w:rPr>
      </w:pPr>
      <w:r w:rsidRPr="00F4265B">
        <w:rPr>
          <w:rFonts w:ascii="仿宋" w:eastAsia="仿宋" w:hAnsi="仿宋" w:cs="Calibri"/>
          <w:spacing w:val="-4"/>
          <w:sz w:val="32"/>
          <w:lang w:eastAsia="zh-CN"/>
        </w:rPr>
        <w:t>3</w:t>
      </w:r>
      <w:r w:rsidRPr="00F4265B">
        <w:rPr>
          <w:rFonts w:ascii="仿宋" w:eastAsia="仿宋" w:hAnsi="仿宋"/>
          <w:spacing w:val="-4"/>
          <w:sz w:val="32"/>
          <w:lang w:eastAsia="zh-CN"/>
        </w:rPr>
        <w:t>、开放日及开放时间</w:t>
      </w:r>
    </w:p>
    <w:p w:rsidR="00DD0AAF" w:rsidRDefault="00D622E1" w:rsidP="00F469EA">
      <w:pPr>
        <w:pStyle w:val="a3"/>
        <w:spacing w:line="360" w:lineRule="auto"/>
        <w:ind w:left="22" w:right="119" w:firstLineChars="200" w:firstLine="640"/>
        <w:jc w:val="both"/>
        <w:rPr>
          <w:rFonts w:ascii="仿宋" w:eastAsia="仿宋" w:hAnsi="仿宋"/>
          <w:sz w:val="32"/>
          <w:lang w:eastAsia="zh-CN"/>
        </w:rPr>
      </w:pPr>
      <w:r>
        <w:rPr>
          <w:rFonts w:ascii="仿宋" w:eastAsia="仿宋" w:hAnsi="仿宋" w:hint="eastAsia"/>
          <w:sz w:val="32"/>
          <w:lang w:eastAsia="zh-CN"/>
        </w:rPr>
        <w:t>本基金</w:t>
      </w:r>
      <w:r w:rsidR="006D2A31" w:rsidRPr="00F4265B">
        <w:rPr>
          <w:rFonts w:ascii="仿宋" w:eastAsia="仿宋" w:hAnsi="仿宋" w:hint="eastAsia"/>
          <w:sz w:val="32"/>
          <w:lang w:eastAsia="zh-CN"/>
        </w:rPr>
        <w:t>管理人将另行公告本基金开放申购、赎回等业务的具体安排，敬请投资者关注。</w:t>
      </w:r>
    </w:p>
    <w:p w:rsidR="00A87754" w:rsidRPr="00A87754" w:rsidRDefault="00A87754" w:rsidP="00A87754">
      <w:pPr>
        <w:pStyle w:val="a3"/>
        <w:spacing w:line="360" w:lineRule="auto"/>
        <w:ind w:left="24" w:right="12" w:firstLineChars="200" w:firstLine="640"/>
        <w:jc w:val="both"/>
        <w:rPr>
          <w:rFonts w:ascii="仿宋" w:eastAsia="仿宋" w:hAnsi="仿宋"/>
          <w:spacing w:val="-1"/>
          <w:sz w:val="32"/>
          <w:lang w:eastAsia="zh-CN"/>
        </w:rPr>
      </w:pPr>
      <w:r>
        <w:rPr>
          <w:rFonts w:ascii="仿宋" w:eastAsia="仿宋" w:hAnsi="仿宋" w:hint="eastAsia"/>
          <w:sz w:val="32"/>
          <w:lang w:eastAsia="zh-CN"/>
        </w:rPr>
        <w:t>4、</w:t>
      </w:r>
      <w:r w:rsidRPr="00A87754">
        <w:rPr>
          <w:rFonts w:ascii="仿宋" w:eastAsia="仿宋" w:hAnsi="仿宋"/>
          <w:spacing w:val="-4"/>
          <w:sz w:val="32"/>
          <w:lang w:eastAsia="zh-CN"/>
        </w:rPr>
        <w:t>对于尚未与</w:t>
      </w:r>
      <w:r w:rsidRPr="00A87754">
        <w:rPr>
          <w:rFonts w:ascii="仿宋" w:eastAsia="仿宋" w:hAnsi="仿宋" w:hint="eastAsia"/>
          <w:spacing w:val="-4"/>
          <w:sz w:val="32"/>
          <w:lang w:eastAsia="zh-CN"/>
        </w:rPr>
        <w:t>本</w:t>
      </w:r>
      <w:r w:rsidRPr="00A87754">
        <w:rPr>
          <w:rFonts w:ascii="仿宋" w:eastAsia="仿宋" w:hAnsi="仿宋"/>
          <w:spacing w:val="-4"/>
          <w:sz w:val="32"/>
          <w:lang w:eastAsia="zh-CN"/>
        </w:rPr>
        <w:t>公司建立代销关系的销售机构保有的份额，将被转托管至</w:t>
      </w:r>
      <w:r w:rsidRPr="00A87754">
        <w:rPr>
          <w:rFonts w:ascii="仿宋" w:eastAsia="仿宋" w:hAnsi="仿宋" w:hint="eastAsia"/>
          <w:spacing w:val="-4"/>
          <w:sz w:val="32"/>
          <w:lang w:eastAsia="zh-CN"/>
        </w:rPr>
        <w:t>本公司</w:t>
      </w:r>
      <w:r w:rsidRPr="00A87754">
        <w:rPr>
          <w:rFonts w:ascii="仿宋" w:eastAsia="仿宋" w:hAnsi="仿宋"/>
          <w:spacing w:val="-4"/>
          <w:sz w:val="32"/>
          <w:lang w:eastAsia="zh-CN"/>
        </w:rPr>
        <w:t>直销渠道，以便利客户办理业务</w:t>
      </w:r>
      <w:r w:rsidRPr="00A87754">
        <w:rPr>
          <w:rFonts w:ascii="仿宋" w:eastAsia="仿宋" w:hAnsi="仿宋" w:hint="eastAsia"/>
          <w:spacing w:val="-4"/>
          <w:sz w:val="32"/>
          <w:lang w:eastAsia="zh-CN"/>
        </w:rPr>
        <w:t>。</w:t>
      </w:r>
    </w:p>
    <w:p w:rsidR="00540096" w:rsidRDefault="00A87754" w:rsidP="00F469EA">
      <w:pPr>
        <w:pStyle w:val="a3"/>
        <w:spacing w:line="360" w:lineRule="auto"/>
        <w:ind w:left="24" w:right="12" w:firstLineChars="200" w:firstLine="638"/>
        <w:jc w:val="both"/>
        <w:rPr>
          <w:rFonts w:ascii="仿宋" w:eastAsia="仿宋" w:hAnsi="仿宋"/>
          <w:spacing w:val="-1"/>
          <w:sz w:val="32"/>
          <w:lang w:eastAsia="zh-CN"/>
        </w:rPr>
      </w:pPr>
      <w:r>
        <w:rPr>
          <w:rFonts w:ascii="仿宋" w:eastAsia="仿宋" w:hAnsi="仿宋"/>
          <w:spacing w:val="-1"/>
          <w:sz w:val="32"/>
          <w:lang w:eastAsia="zh-CN"/>
        </w:rPr>
        <w:t>5</w:t>
      </w:r>
      <w:r w:rsidR="00D11F9D" w:rsidRPr="00F4265B">
        <w:rPr>
          <w:rFonts w:ascii="仿宋" w:eastAsia="仿宋" w:hAnsi="仿宋"/>
          <w:spacing w:val="-1"/>
          <w:sz w:val="32"/>
          <w:lang w:eastAsia="zh-CN"/>
        </w:rPr>
        <w:t>、</w:t>
      </w:r>
      <w:r w:rsidR="006D2A31" w:rsidRPr="00F4265B">
        <w:rPr>
          <w:rFonts w:ascii="仿宋" w:eastAsia="仿宋" w:hAnsi="仿宋" w:hint="eastAsia"/>
          <w:spacing w:val="-1"/>
          <w:sz w:val="32"/>
          <w:lang w:eastAsia="zh-CN"/>
        </w:rPr>
        <w:t>集合计划变更为</w:t>
      </w:r>
      <w:r w:rsidR="006D2A31" w:rsidRPr="00F4265B">
        <w:rPr>
          <w:rFonts w:ascii="仿宋" w:eastAsia="仿宋" w:hAnsi="仿宋" w:hint="eastAsia"/>
          <w:sz w:val="32"/>
          <w:lang w:eastAsia="zh-CN"/>
        </w:rPr>
        <w:t>本基金的具体修订内容已在</w:t>
      </w:r>
      <w:r w:rsidR="00D622E1" w:rsidRPr="00F4265B">
        <w:rPr>
          <w:rFonts w:ascii="仿宋" w:eastAsia="仿宋" w:hAnsi="仿宋" w:hint="eastAsia"/>
          <w:spacing w:val="-3"/>
          <w:sz w:val="32"/>
          <w:lang w:eastAsia="zh-CN"/>
        </w:rPr>
        <w:t>国联证券资产管理</w:t>
      </w:r>
      <w:r w:rsidR="00D622E1" w:rsidRPr="00F4265B">
        <w:rPr>
          <w:rFonts w:ascii="仿宋" w:eastAsia="仿宋" w:hAnsi="仿宋"/>
          <w:spacing w:val="-3"/>
          <w:sz w:val="32"/>
          <w:lang w:eastAsia="zh-CN"/>
        </w:rPr>
        <w:t>有限公司</w:t>
      </w:r>
      <w:r w:rsidR="006D2A31" w:rsidRPr="00F4265B">
        <w:rPr>
          <w:rFonts w:ascii="仿宋" w:eastAsia="仿宋" w:hAnsi="仿宋" w:hint="eastAsia"/>
          <w:sz w:val="32"/>
          <w:lang w:eastAsia="zh-CN"/>
        </w:rPr>
        <w:t>于</w:t>
      </w:r>
      <w:r w:rsidR="00F05074">
        <w:rPr>
          <w:rFonts w:ascii="仿宋" w:eastAsia="仿宋" w:hAnsi="仿宋"/>
          <w:sz w:val="32"/>
          <w:lang w:eastAsia="zh-CN"/>
        </w:rPr>
        <w:t>2025</w:t>
      </w:r>
      <w:r w:rsidR="006D2A31" w:rsidRPr="00F4265B">
        <w:rPr>
          <w:rFonts w:ascii="仿宋" w:eastAsia="仿宋" w:hAnsi="仿宋" w:hint="eastAsia"/>
          <w:sz w:val="32"/>
          <w:lang w:eastAsia="zh-CN"/>
        </w:rPr>
        <w:t>年</w:t>
      </w:r>
      <w:r w:rsidR="0038192E">
        <w:rPr>
          <w:rFonts w:ascii="仿宋" w:eastAsia="仿宋" w:hAnsi="仿宋"/>
          <w:sz w:val="32"/>
          <w:lang w:eastAsia="zh-CN"/>
        </w:rPr>
        <w:t>10</w:t>
      </w:r>
      <w:r w:rsidR="006D2A31" w:rsidRPr="00F4265B">
        <w:rPr>
          <w:rFonts w:ascii="仿宋" w:eastAsia="仿宋" w:hAnsi="仿宋" w:hint="eastAsia"/>
          <w:sz w:val="32"/>
          <w:lang w:eastAsia="zh-CN"/>
        </w:rPr>
        <w:t>月</w:t>
      </w:r>
      <w:r w:rsidR="0038192E">
        <w:rPr>
          <w:rFonts w:ascii="仿宋" w:eastAsia="仿宋" w:hAnsi="仿宋"/>
          <w:sz w:val="32"/>
          <w:lang w:eastAsia="zh-CN"/>
        </w:rPr>
        <w:t>21</w:t>
      </w:r>
      <w:r w:rsidR="006D2A31" w:rsidRPr="00F4265B">
        <w:rPr>
          <w:rFonts w:ascii="仿宋" w:eastAsia="仿宋" w:hAnsi="仿宋" w:hint="eastAsia"/>
          <w:sz w:val="32"/>
          <w:lang w:eastAsia="zh-CN"/>
        </w:rPr>
        <w:t>日发布的《国联证券资产管理有限公司关于以通讯方式召开</w:t>
      </w:r>
      <w:r w:rsidR="00D753D2">
        <w:rPr>
          <w:rFonts w:ascii="仿宋" w:eastAsia="仿宋" w:hAnsi="仿宋" w:hint="eastAsia"/>
          <w:sz w:val="32"/>
          <w:lang w:eastAsia="zh-CN"/>
        </w:rPr>
        <w:t>国联金如意3个月滚动持有债券型集合资产管理计划</w:t>
      </w:r>
      <w:r w:rsidR="006D2A31" w:rsidRPr="00F4265B">
        <w:rPr>
          <w:rFonts w:ascii="仿宋" w:eastAsia="仿宋" w:hAnsi="仿宋" w:hint="eastAsia"/>
          <w:sz w:val="32"/>
          <w:lang w:eastAsia="zh-CN"/>
        </w:rPr>
        <w:t>份额持有人大会的公告》中详细披露。</w:t>
      </w:r>
      <w:r w:rsidR="00D622E1">
        <w:rPr>
          <w:rFonts w:ascii="仿宋" w:eastAsia="仿宋" w:hAnsi="仿宋"/>
          <w:spacing w:val="-1"/>
          <w:sz w:val="32"/>
          <w:lang w:eastAsia="zh-CN"/>
        </w:rPr>
        <w:t>投资</w:t>
      </w:r>
      <w:r w:rsidR="00D622E1" w:rsidRPr="004A5637">
        <w:rPr>
          <w:rFonts w:ascii="仿宋" w:eastAsia="仿宋" w:hAnsi="仿宋" w:hint="eastAsia"/>
          <w:spacing w:val="-1"/>
          <w:sz w:val="32"/>
          <w:lang w:eastAsia="zh-CN"/>
        </w:rPr>
        <w:t>者</w:t>
      </w:r>
      <w:r w:rsidR="00D11F9D" w:rsidRPr="004A5637">
        <w:rPr>
          <w:rFonts w:ascii="仿宋" w:eastAsia="仿宋" w:hAnsi="仿宋"/>
          <w:spacing w:val="-1"/>
          <w:sz w:val="32"/>
          <w:lang w:eastAsia="zh-CN"/>
        </w:rPr>
        <w:t>欲了解本基金的详细情况，请认真阅读本基金《基金合同》及《</w:t>
      </w:r>
      <w:r w:rsidR="00D753D2" w:rsidRPr="004A5637">
        <w:rPr>
          <w:rFonts w:ascii="仿宋" w:eastAsia="仿宋" w:hAnsi="仿宋" w:hint="eastAsia"/>
          <w:spacing w:val="-1"/>
          <w:sz w:val="32"/>
          <w:lang w:eastAsia="zh-CN"/>
        </w:rPr>
        <w:t>国联金如意3个月滚动持有债券型证券投资基金</w:t>
      </w:r>
      <w:r w:rsidR="00D11F9D" w:rsidRPr="004A5637">
        <w:rPr>
          <w:rFonts w:ascii="仿宋" w:eastAsia="仿宋" w:hAnsi="仿宋"/>
          <w:spacing w:val="-1"/>
          <w:sz w:val="32"/>
          <w:lang w:eastAsia="zh-CN"/>
        </w:rPr>
        <w:t>招募说明书》等法律文件。</w:t>
      </w:r>
    </w:p>
    <w:p w:rsidR="00E37189" w:rsidRPr="00C26477" w:rsidRDefault="00E37189" w:rsidP="00E37189">
      <w:pPr>
        <w:pStyle w:val="a9"/>
        <w:spacing w:line="360" w:lineRule="auto"/>
        <w:ind w:firstLineChars="200" w:firstLine="638"/>
        <w:rPr>
          <w:rFonts w:ascii="仿宋" w:eastAsia="仿宋" w:hAnsi="仿宋" w:cs="宋体"/>
          <w:spacing w:val="-1"/>
          <w:sz w:val="32"/>
          <w:szCs w:val="24"/>
          <w:lang w:eastAsia="zh-CN"/>
        </w:rPr>
      </w:pPr>
      <w:r w:rsidRPr="00B60031">
        <w:rPr>
          <w:rFonts w:ascii="仿宋" w:eastAsia="仿宋" w:hAnsi="仿宋" w:cs="宋体"/>
          <w:spacing w:val="-1"/>
          <w:sz w:val="32"/>
          <w:szCs w:val="24"/>
          <w:lang w:eastAsia="zh-CN"/>
        </w:rPr>
        <w:t>6、投资者可以通过</w:t>
      </w:r>
      <w:r w:rsidRPr="00B60031">
        <w:rPr>
          <w:rFonts w:ascii="仿宋" w:eastAsia="仿宋" w:hAnsi="仿宋" w:cs="宋体" w:hint="eastAsia"/>
          <w:spacing w:val="-1"/>
          <w:sz w:val="32"/>
          <w:szCs w:val="24"/>
          <w:lang w:eastAsia="zh-CN"/>
        </w:rPr>
        <w:t>本公司客</w:t>
      </w:r>
      <w:r w:rsidRPr="00B60031">
        <w:rPr>
          <w:rFonts w:ascii="仿宋" w:eastAsia="仿宋" w:hAnsi="仿宋" w:cs="宋体"/>
          <w:spacing w:val="-1"/>
          <w:sz w:val="32"/>
          <w:szCs w:val="24"/>
          <w:lang w:eastAsia="zh-CN"/>
        </w:rPr>
        <w:t>户服务电话：400-160-6000、010-56517299（工作日9:00-17:00）或</w:t>
      </w:r>
      <w:r w:rsidRPr="00B60031">
        <w:rPr>
          <w:rFonts w:ascii="仿宋" w:eastAsia="仿宋" w:hAnsi="仿宋" w:cs="宋体" w:hint="eastAsia"/>
          <w:spacing w:val="-1"/>
          <w:sz w:val="32"/>
          <w:szCs w:val="24"/>
          <w:lang w:eastAsia="zh-CN"/>
        </w:rPr>
        <w:t>本公司</w:t>
      </w:r>
      <w:r w:rsidRPr="00B60031">
        <w:rPr>
          <w:rFonts w:ascii="仿宋" w:eastAsia="仿宋" w:hAnsi="仿宋" w:cs="宋体"/>
          <w:spacing w:val="-1"/>
          <w:sz w:val="32"/>
          <w:szCs w:val="24"/>
          <w:lang w:eastAsia="zh-CN"/>
        </w:rPr>
        <w:t>网站</w:t>
      </w:r>
      <w:r w:rsidRPr="00B60031">
        <w:rPr>
          <w:rFonts w:ascii="仿宋" w:eastAsia="仿宋" w:hAnsi="仿宋" w:cs="宋体" w:hint="eastAsia"/>
          <w:spacing w:val="-1"/>
          <w:sz w:val="32"/>
          <w:szCs w:val="24"/>
          <w:lang w:eastAsia="zh-CN"/>
        </w:rPr>
        <w:t>（</w:t>
      </w:r>
      <w:hyperlink r:id="rId7" w:history="1">
        <w:r w:rsidRPr="00B60031">
          <w:rPr>
            <w:rFonts w:ascii="仿宋" w:eastAsia="仿宋" w:hAnsi="仿宋" w:cs="宋体"/>
            <w:spacing w:val="-1"/>
            <w:sz w:val="32"/>
            <w:szCs w:val="24"/>
            <w:lang w:eastAsia="zh-CN"/>
          </w:rPr>
          <w:t>www.glfund.com</w:t>
        </w:r>
      </w:hyperlink>
      <w:r w:rsidRPr="00B60031">
        <w:rPr>
          <w:rFonts w:ascii="仿宋" w:eastAsia="仿宋" w:hAnsi="仿宋" w:cs="宋体" w:hint="eastAsia"/>
          <w:spacing w:val="-1"/>
          <w:sz w:val="32"/>
          <w:szCs w:val="24"/>
          <w:lang w:eastAsia="zh-CN"/>
        </w:rPr>
        <w:t>）</w:t>
      </w:r>
      <w:r w:rsidRPr="00F4265B">
        <w:rPr>
          <w:rFonts w:ascii="仿宋" w:eastAsia="仿宋" w:hAnsi="仿宋"/>
          <w:spacing w:val="-1"/>
          <w:sz w:val="32"/>
          <w:lang w:eastAsia="zh-CN"/>
        </w:rPr>
        <w:t>咨询相关情况。</w:t>
      </w:r>
    </w:p>
    <w:p w:rsidR="00540096" w:rsidRPr="00F4265B" w:rsidRDefault="00D11F9D" w:rsidP="00F4265B">
      <w:pPr>
        <w:pStyle w:val="a3"/>
        <w:spacing w:line="360" w:lineRule="auto"/>
        <w:ind w:left="24" w:right="12" w:firstLineChars="200" w:firstLine="638"/>
        <w:jc w:val="both"/>
        <w:rPr>
          <w:rFonts w:ascii="仿宋" w:eastAsia="仿宋" w:hAnsi="仿宋"/>
          <w:sz w:val="32"/>
          <w:lang w:eastAsia="zh-CN"/>
        </w:rPr>
      </w:pPr>
      <w:r w:rsidRPr="00F4265B">
        <w:rPr>
          <w:rFonts w:ascii="仿宋" w:eastAsia="仿宋" w:hAnsi="仿宋"/>
          <w:spacing w:val="-1"/>
          <w:sz w:val="32"/>
          <w:lang w:eastAsia="zh-CN"/>
        </w:rPr>
        <w:t>风险提示：本基金管理人承诺以诚实信用、勤勉尽责的原则管理和运用基金财产，但不保证投资本基金一定盈利，也不</w:t>
      </w:r>
      <w:r w:rsidRPr="00F4265B">
        <w:rPr>
          <w:rFonts w:ascii="仿宋" w:eastAsia="仿宋" w:hAnsi="仿宋"/>
          <w:spacing w:val="-3"/>
          <w:sz w:val="32"/>
          <w:lang w:eastAsia="zh-CN"/>
        </w:rPr>
        <w:t>保证最低收益。本公司管理的其他基金的业绩不构成对本基金业绩表现的保证，投资有风险，敬请投资人认真</w:t>
      </w:r>
      <w:r w:rsidRPr="00F4265B">
        <w:rPr>
          <w:rFonts w:ascii="仿宋" w:eastAsia="仿宋" w:hAnsi="仿宋"/>
          <w:spacing w:val="-4"/>
          <w:sz w:val="32"/>
          <w:lang w:eastAsia="zh-CN"/>
        </w:rPr>
        <w:t>阅读基</w:t>
      </w:r>
      <w:r w:rsidRPr="00F4265B">
        <w:rPr>
          <w:rFonts w:ascii="仿宋" w:eastAsia="仿宋" w:hAnsi="仿宋"/>
          <w:spacing w:val="-1"/>
          <w:sz w:val="32"/>
          <w:lang w:eastAsia="zh-CN"/>
        </w:rPr>
        <w:t>金的相关法律文件，并选择适合自身风险承</w:t>
      </w:r>
      <w:r w:rsidRPr="00F4265B">
        <w:rPr>
          <w:rFonts w:ascii="仿宋" w:eastAsia="仿宋" w:hAnsi="仿宋"/>
          <w:spacing w:val="-2"/>
          <w:sz w:val="32"/>
          <w:lang w:eastAsia="zh-CN"/>
        </w:rPr>
        <w:t>受能力的投资品种进行投资。</w:t>
      </w:r>
    </w:p>
    <w:p w:rsidR="00540096" w:rsidRPr="00F4265B" w:rsidRDefault="00D11F9D" w:rsidP="00F4265B">
      <w:pPr>
        <w:pStyle w:val="a3"/>
        <w:spacing w:line="360" w:lineRule="auto"/>
        <w:ind w:firstLineChars="200" w:firstLine="624"/>
        <w:rPr>
          <w:rFonts w:ascii="仿宋" w:eastAsia="仿宋" w:hAnsi="仿宋"/>
          <w:sz w:val="32"/>
          <w:lang w:eastAsia="zh-CN"/>
        </w:rPr>
      </w:pPr>
      <w:r w:rsidRPr="00F4265B">
        <w:rPr>
          <w:rFonts w:ascii="仿宋" w:eastAsia="仿宋" w:hAnsi="仿宋"/>
          <w:spacing w:val="-8"/>
          <w:sz w:val="32"/>
          <w:lang w:eastAsia="zh-CN"/>
        </w:rPr>
        <w:t>特此公告。</w:t>
      </w:r>
    </w:p>
    <w:p w:rsidR="00540096" w:rsidRPr="00F4265B" w:rsidRDefault="00540096" w:rsidP="005606BC">
      <w:pPr>
        <w:spacing w:line="360" w:lineRule="auto"/>
        <w:rPr>
          <w:rFonts w:ascii="仿宋" w:eastAsia="仿宋" w:hAnsi="仿宋"/>
          <w:sz w:val="24"/>
          <w:lang w:eastAsia="zh-CN"/>
        </w:rPr>
      </w:pPr>
    </w:p>
    <w:p w:rsidR="00540096" w:rsidRPr="00F4265B" w:rsidRDefault="00540096" w:rsidP="005606BC">
      <w:pPr>
        <w:spacing w:line="360" w:lineRule="auto"/>
        <w:rPr>
          <w:rFonts w:ascii="仿宋" w:eastAsia="仿宋" w:hAnsi="仿宋"/>
          <w:sz w:val="24"/>
          <w:lang w:eastAsia="zh-CN"/>
        </w:rPr>
      </w:pPr>
    </w:p>
    <w:p w:rsidR="00540096" w:rsidRPr="00F4265B" w:rsidRDefault="00677071" w:rsidP="00F05074">
      <w:pPr>
        <w:pStyle w:val="a3"/>
        <w:spacing w:line="360" w:lineRule="auto"/>
        <w:ind w:right="11"/>
        <w:jc w:val="right"/>
        <w:rPr>
          <w:rFonts w:ascii="仿宋" w:eastAsia="仿宋" w:hAnsi="仿宋"/>
          <w:sz w:val="32"/>
          <w:lang w:eastAsia="zh-CN"/>
        </w:rPr>
      </w:pPr>
      <w:r w:rsidRPr="00F4265B">
        <w:rPr>
          <w:rFonts w:ascii="仿宋" w:eastAsia="仿宋" w:hAnsi="仿宋" w:hint="eastAsia"/>
          <w:spacing w:val="-1"/>
          <w:sz w:val="32"/>
          <w:lang w:eastAsia="zh-CN"/>
        </w:rPr>
        <w:t>国联基金管理</w:t>
      </w:r>
      <w:r w:rsidR="00D11F9D" w:rsidRPr="00F4265B">
        <w:rPr>
          <w:rFonts w:ascii="仿宋" w:eastAsia="仿宋" w:hAnsi="仿宋"/>
          <w:spacing w:val="-1"/>
          <w:sz w:val="32"/>
          <w:lang w:eastAsia="zh-CN"/>
        </w:rPr>
        <w:t>有限公司</w:t>
      </w:r>
    </w:p>
    <w:p w:rsidR="00540096" w:rsidRPr="00F4265B" w:rsidRDefault="00D11F9D" w:rsidP="00F05074">
      <w:pPr>
        <w:pStyle w:val="a3"/>
        <w:spacing w:line="360" w:lineRule="auto"/>
        <w:jc w:val="right"/>
        <w:rPr>
          <w:rFonts w:ascii="仿宋" w:eastAsia="仿宋" w:hAnsi="仿宋"/>
          <w:sz w:val="32"/>
        </w:rPr>
      </w:pPr>
      <w:r w:rsidRPr="00F4265B">
        <w:rPr>
          <w:rFonts w:ascii="仿宋" w:eastAsia="仿宋" w:hAnsi="仿宋" w:cs="Times New Roman"/>
          <w:spacing w:val="-12"/>
          <w:sz w:val="32"/>
        </w:rPr>
        <w:t>202</w:t>
      </w:r>
      <w:r w:rsidR="00677071" w:rsidRPr="00F4265B">
        <w:rPr>
          <w:rFonts w:ascii="仿宋" w:eastAsia="仿宋" w:hAnsi="仿宋" w:cs="Times New Roman"/>
          <w:spacing w:val="-12"/>
          <w:sz w:val="32"/>
        </w:rPr>
        <w:t>5</w:t>
      </w:r>
      <w:r w:rsidRPr="00F4265B">
        <w:rPr>
          <w:rFonts w:ascii="仿宋" w:eastAsia="仿宋" w:hAnsi="仿宋"/>
          <w:spacing w:val="-12"/>
          <w:sz w:val="32"/>
        </w:rPr>
        <w:t>年</w:t>
      </w:r>
      <w:r w:rsidR="0038192E">
        <w:rPr>
          <w:rFonts w:ascii="仿宋" w:eastAsia="仿宋" w:hAnsi="仿宋" w:cs="Times New Roman"/>
          <w:spacing w:val="-12"/>
          <w:sz w:val="32"/>
        </w:rPr>
        <w:t>12</w:t>
      </w:r>
      <w:r w:rsidRPr="00F4265B">
        <w:rPr>
          <w:rFonts w:ascii="仿宋" w:eastAsia="仿宋" w:hAnsi="仿宋"/>
          <w:spacing w:val="-12"/>
          <w:sz w:val="32"/>
        </w:rPr>
        <w:t>月</w:t>
      </w:r>
      <w:r w:rsidR="0038192E">
        <w:rPr>
          <w:rFonts w:ascii="仿宋" w:eastAsia="仿宋" w:hAnsi="仿宋" w:cs="Times New Roman"/>
          <w:spacing w:val="-12"/>
          <w:sz w:val="32"/>
        </w:rPr>
        <w:t>8</w:t>
      </w:r>
      <w:r w:rsidRPr="00F4265B">
        <w:rPr>
          <w:rFonts w:ascii="仿宋" w:eastAsia="仿宋" w:hAnsi="仿宋"/>
          <w:spacing w:val="-12"/>
          <w:sz w:val="32"/>
        </w:rPr>
        <w:t>日</w:t>
      </w:r>
    </w:p>
    <w:sectPr w:rsidR="00540096" w:rsidRPr="00F4265B" w:rsidSect="001E6251">
      <w:footerReference w:type="default" r:id="rId8"/>
      <w:pgSz w:w="11907" w:h="16839"/>
      <w:pgMar w:top="1431" w:right="1785" w:bottom="1171" w:left="1785" w:header="0" w:footer="943"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BD7F93" w16cex:dateUtc="2025-11-11T01:25:00Z"/>
  <w16cex:commentExtensible w16cex:durableId="2CBD7D7E" w16cex:dateUtc="2025-11-11T01:16:00Z"/>
  <w16cex:commentExtensible w16cex:durableId="2CBD7E67" w16cex:dateUtc="2025-11-11T01:20:00Z"/>
  <w16cex:commentExtensible w16cex:durableId="2CBD7F66" w16cex:dateUtc="2025-11-11T01:24:00Z"/>
  <w16cex:commentExtensible w16cex:durableId="2CBD7E88" w16cex:dateUtc="2025-11-11T01:21:00Z"/>
  <w16cex:commentExtensible w16cex:durableId="2CBD7E97" w16cex:dateUtc="2025-11-11T0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1946C8" w16cid:durableId="2CBD7F93"/>
  <w16cid:commentId w16cid:paraId="6DF25C12" w16cid:durableId="2CBD7D7E"/>
  <w16cid:commentId w16cid:paraId="3238C38C" w16cid:durableId="2CBD7E67"/>
  <w16cid:commentId w16cid:paraId="0760B975" w16cid:durableId="2CBD7F66"/>
  <w16cid:commentId w16cid:paraId="09355266" w16cid:durableId="2CBD7E88"/>
  <w16cid:commentId w16cid:paraId="4A92E32B" w16cid:durableId="2CBD7E9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2E4" w:rsidRDefault="006952E4">
      <w:r>
        <w:separator/>
      </w:r>
    </w:p>
  </w:endnote>
  <w:endnote w:type="continuationSeparator" w:id="0">
    <w:p w:rsidR="006952E4" w:rsidRDefault="006952E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096" w:rsidRDefault="00D11F9D">
    <w:pPr>
      <w:spacing w:line="237" w:lineRule="auto"/>
      <w:ind w:left="4125"/>
      <w:rPr>
        <w:rFonts w:ascii="Calibri" w:eastAsia="Calibri" w:hAnsi="Calibri" w:cs="Calibri"/>
        <w:sz w:val="18"/>
        <w:szCs w:val="18"/>
      </w:rPr>
    </w:pPr>
    <w:r>
      <w:rPr>
        <w:rFonts w:ascii="Calibri" w:eastAsia="Calibri" w:hAnsi="Calibri" w:cs="Calibri"/>
        <w:sz w:val="18"/>
        <w:szCs w:val="18"/>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2E4" w:rsidRDefault="006952E4">
      <w:r>
        <w:separator/>
      </w:r>
    </w:p>
  </w:footnote>
  <w:footnote w:type="continuationSeparator" w:id="0">
    <w:p w:rsidR="006952E4" w:rsidRDefault="006952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0"/>
  <w:defaultTabStop w:val="420"/>
  <w:characterSpacingControl w:val="doNotCompress"/>
  <w:hdrShapeDefaults>
    <o:shapedefaults v:ext="edit" spidmax="4097"/>
  </w:hdrShapeDefaults>
  <w:footnotePr>
    <w:footnote w:id="-1"/>
    <w:footnote w:id="0"/>
  </w:footnotePr>
  <w:endnotePr>
    <w:endnote w:id="-1"/>
    <w:endnote w:id="0"/>
  </w:endnotePr>
  <w:compat>
    <w:spaceForUL/>
    <w:ulTrailSpace/>
    <w:useFELayout/>
  </w:compat>
  <w:rsids>
    <w:rsidRoot w:val="00540096"/>
    <w:rsid w:val="00022922"/>
    <w:rsid w:val="0002603A"/>
    <w:rsid w:val="00064F20"/>
    <w:rsid w:val="000932CD"/>
    <w:rsid w:val="0009543D"/>
    <w:rsid w:val="000D51B9"/>
    <w:rsid w:val="00114E7E"/>
    <w:rsid w:val="001A065C"/>
    <w:rsid w:val="001E6251"/>
    <w:rsid w:val="001E6BBB"/>
    <w:rsid w:val="0027436F"/>
    <w:rsid w:val="002A26F1"/>
    <w:rsid w:val="002D10DA"/>
    <w:rsid w:val="003439DE"/>
    <w:rsid w:val="0038192E"/>
    <w:rsid w:val="003B7208"/>
    <w:rsid w:val="003F273D"/>
    <w:rsid w:val="004107A3"/>
    <w:rsid w:val="004A1931"/>
    <w:rsid w:val="004A5637"/>
    <w:rsid w:val="004B3DEE"/>
    <w:rsid w:val="00540096"/>
    <w:rsid w:val="005606BC"/>
    <w:rsid w:val="005837DF"/>
    <w:rsid w:val="005D1906"/>
    <w:rsid w:val="00614EB5"/>
    <w:rsid w:val="00624021"/>
    <w:rsid w:val="00677071"/>
    <w:rsid w:val="006952E4"/>
    <w:rsid w:val="006D2A31"/>
    <w:rsid w:val="006D3530"/>
    <w:rsid w:val="006D59D8"/>
    <w:rsid w:val="006D5BDC"/>
    <w:rsid w:val="007A0138"/>
    <w:rsid w:val="007B0617"/>
    <w:rsid w:val="007C5819"/>
    <w:rsid w:val="00830FC0"/>
    <w:rsid w:val="00896DFC"/>
    <w:rsid w:val="009A291F"/>
    <w:rsid w:val="00A47554"/>
    <w:rsid w:val="00A87754"/>
    <w:rsid w:val="00AC0A64"/>
    <w:rsid w:val="00AE58DD"/>
    <w:rsid w:val="00B83623"/>
    <w:rsid w:val="00B84594"/>
    <w:rsid w:val="00BC461E"/>
    <w:rsid w:val="00C36435"/>
    <w:rsid w:val="00C53FFC"/>
    <w:rsid w:val="00C55A1E"/>
    <w:rsid w:val="00C71A60"/>
    <w:rsid w:val="00C80C51"/>
    <w:rsid w:val="00CD5B1F"/>
    <w:rsid w:val="00D11F9D"/>
    <w:rsid w:val="00D622E1"/>
    <w:rsid w:val="00D753D2"/>
    <w:rsid w:val="00DD0AAF"/>
    <w:rsid w:val="00E226CD"/>
    <w:rsid w:val="00E3096D"/>
    <w:rsid w:val="00E36A87"/>
    <w:rsid w:val="00E37189"/>
    <w:rsid w:val="00E43188"/>
    <w:rsid w:val="00F00FDB"/>
    <w:rsid w:val="00F05074"/>
    <w:rsid w:val="00F4265B"/>
    <w:rsid w:val="00F469EA"/>
    <w:rsid w:val="00FF74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snapToGrid w:val="0"/>
        <w:color w:val="000000"/>
        <w:sz w:val="21"/>
        <w:szCs w:val="21"/>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251"/>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rsid w:val="001E6251"/>
    <w:tblPr>
      <w:tblCellMar>
        <w:top w:w="0" w:type="dxa"/>
        <w:left w:w="0" w:type="dxa"/>
        <w:bottom w:w="0" w:type="dxa"/>
        <w:right w:w="0" w:type="dxa"/>
      </w:tblCellMar>
    </w:tblPr>
  </w:style>
  <w:style w:type="paragraph" w:styleId="a3">
    <w:name w:val="Body Text"/>
    <w:basedOn w:val="a"/>
    <w:semiHidden/>
    <w:qFormat/>
    <w:rsid w:val="001E6251"/>
    <w:rPr>
      <w:rFonts w:ascii="宋体" w:eastAsia="宋体" w:hAnsi="宋体" w:cs="宋体"/>
      <w:sz w:val="24"/>
      <w:szCs w:val="24"/>
    </w:rPr>
  </w:style>
  <w:style w:type="paragraph" w:styleId="a4">
    <w:name w:val="header"/>
    <w:basedOn w:val="a"/>
    <w:link w:val="Char"/>
    <w:uiPriority w:val="99"/>
    <w:unhideWhenUsed/>
    <w:rsid w:val="00DD0AA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rsid w:val="00DD0AAF"/>
    <w:rPr>
      <w:noProof/>
      <w:sz w:val="18"/>
      <w:szCs w:val="18"/>
    </w:rPr>
  </w:style>
  <w:style w:type="paragraph" w:styleId="a5">
    <w:name w:val="footer"/>
    <w:basedOn w:val="a"/>
    <w:link w:val="Char0"/>
    <w:uiPriority w:val="99"/>
    <w:unhideWhenUsed/>
    <w:rsid w:val="00DD0AAF"/>
    <w:pPr>
      <w:tabs>
        <w:tab w:val="center" w:pos="4153"/>
        <w:tab w:val="right" w:pos="8306"/>
      </w:tabs>
    </w:pPr>
    <w:rPr>
      <w:sz w:val="18"/>
      <w:szCs w:val="18"/>
    </w:rPr>
  </w:style>
  <w:style w:type="character" w:customStyle="1" w:styleId="Char0">
    <w:name w:val="页脚 Char"/>
    <w:basedOn w:val="a0"/>
    <w:link w:val="a5"/>
    <w:uiPriority w:val="99"/>
    <w:rsid w:val="00DD0AAF"/>
    <w:rPr>
      <w:noProof/>
      <w:sz w:val="18"/>
      <w:szCs w:val="18"/>
    </w:rPr>
  </w:style>
  <w:style w:type="character" w:styleId="a6">
    <w:name w:val="Hyperlink"/>
    <w:basedOn w:val="a0"/>
    <w:uiPriority w:val="99"/>
    <w:unhideWhenUsed/>
    <w:rsid w:val="00DD0AAF"/>
    <w:rPr>
      <w:color w:val="0563C1" w:themeColor="hyperlink"/>
      <w:u w:val="single"/>
    </w:rPr>
  </w:style>
  <w:style w:type="character" w:customStyle="1" w:styleId="1">
    <w:name w:val="未处理的提及1"/>
    <w:basedOn w:val="a0"/>
    <w:uiPriority w:val="99"/>
    <w:semiHidden/>
    <w:unhideWhenUsed/>
    <w:rsid w:val="00DD0AAF"/>
    <w:rPr>
      <w:color w:val="605E5C"/>
      <w:shd w:val="clear" w:color="auto" w:fill="E1DFDD"/>
    </w:rPr>
  </w:style>
  <w:style w:type="character" w:styleId="a7">
    <w:name w:val="FollowedHyperlink"/>
    <w:basedOn w:val="a0"/>
    <w:uiPriority w:val="99"/>
    <w:semiHidden/>
    <w:unhideWhenUsed/>
    <w:rsid w:val="00830FC0"/>
    <w:rPr>
      <w:color w:val="954F72" w:themeColor="followedHyperlink"/>
      <w:u w:val="single"/>
    </w:rPr>
  </w:style>
  <w:style w:type="character" w:styleId="a8">
    <w:name w:val="annotation reference"/>
    <w:basedOn w:val="a0"/>
    <w:uiPriority w:val="99"/>
    <w:semiHidden/>
    <w:unhideWhenUsed/>
    <w:rsid w:val="007B0617"/>
    <w:rPr>
      <w:sz w:val="21"/>
      <w:szCs w:val="21"/>
    </w:rPr>
  </w:style>
  <w:style w:type="paragraph" w:styleId="a9">
    <w:name w:val="annotation text"/>
    <w:basedOn w:val="a"/>
    <w:link w:val="Char1"/>
    <w:uiPriority w:val="99"/>
    <w:unhideWhenUsed/>
    <w:rsid w:val="007B0617"/>
  </w:style>
  <w:style w:type="character" w:customStyle="1" w:styleId="Char1">
    <w:name w:val="批注文字 Char"/>
    <w:basedOn w:val="a0"/>
    <w:link w:val="a9"/>
    <w:uiPriority w:val="99"/>
    <w:rsid w:val="007B0617"/>
    <w:rPr>
      <w:noProof/>
    </w:rPr>
  </w:style>
  <w:style w:type="paragraph" w:styleId="aa">
    <w:name w:val="annotation subject"/>
    <w:basedOn w:val="a9"/>
    <w:next w:val="a9"/>
    <w:link w:val="Char2"/>
    <w:uiPriority w:val="99"/>
    <w:semiHidden/>
    <w:unhideWhenUsed/>
    <w:rsid w:val="007B0617"/>
    <w:rPr>
      <w:b/>
      <w:bCs/>
    </w:rPr>
  </w:style>
  <w:style w:type="character" w:customStyle="1" w:styleId="Char2">
    <w:name w:val="批注主题 Char"/>
    <w:basedOn w:val="Char1"/>
    <w:link w:val="aa"/>
    <w:uiPriority w:val="99"/>
    <w:semiHidden/>
    <w:rsid w:val="007B0617"/>
    <w:rPr>
      <w:b/>
      <w:bCs/>
      <w:noProof/>
    </w:rPr>
  </w:style>
  <w:style w:type="paragraph" w:styleId="ab">
    <w:name w:val="Balloon Text"/>
    <w:basedOn w:val="a"/>
    <w:link w:val="Char3"/>
    <w:unhideWhenUsed/>
    <w:qFormat/>
    <w:rsid w:val="007B0617"/>
    <w:rPr>
      <w:sz w:val="18"/>
      <w:szCs w:val="18"/>
    </w:rPr>
  </w:style>
  <w:style w:type="character" w:customStyle="1" w:styleId="Char3">
    <w:name w:val="批注框文本 Char"/>
    <w:basedOn w:val="a0"/>
    <w:link w:val="ab"/>
    <w:qFormat/>
    <w:rsid w:val="007B0617"/>
    <w:rPr>
      <w:noProof/>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lfund.com"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114C7-95A6-4DD1-AC84-80B6FBD3D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357</Words>
  <Characters>2035</Characters>
  <Application>Microsoft Office Word</Application>
  <DocSecurity>4</DocSecurity>
  <Lines>16</Lines>
  <Paragraphs>4</Paragraphs>
  <ScaleCrop>false</ScaleCrop>
  <Company/>
  <LinksUpToDate>false</LinksUpToDate>
  <CharactersWithSpaces>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李洁</dc:creator>
  <cp:lastModifiedBy>ZHONGM</cp:lastModifiedBy>
  <cp:revision>2</cp:revision>
  <dcterms:created xsi:type="dcterms:W3CDTF">2025-12-07T16:00:00Z</dcterms:created>
  <dcterms:modified xsi:type="dcterms:W3CDTF">2025-12-07T16:00:00Z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lpwstr/>
  </property>
  <property fmtid="{D5CDD505-2E9C-101B-9397-08002B2CF9AE}" pid="4" name="skgMailInfo000">
    <vt:lpwstr>eyAibWFpbEZyb20iOiAieGlueGlwaWx1QGdsZnVuZC5jb20iLCAicmNwdFRvIjogImxrbEBzc25ld3MuY29tLmNuIiwgIm5hbWUiOiAi5YWz5LqO5Zu96IGU6YeR5aaC5oSPM+S4quaciOa7muWKqOaMgeacieWAuuWIuOWei+mbhuWQiOi1hOS6p+euoeeQhuiuoeWIkuabtOS4uuWbveiBlOmHkeWmguaEjzPkuKrmnIjmu5rliqjmjIHmnIn</vt:lpwstr>
  </property>
  <property fmtid="{D5CDD505-2E9C-101B-9397-08002B2CF9AE}" pid="5" name="skgMailId">
    <vt:lpwstr>1</vt:lpwstr>
  </property>
</Properties>
</file>