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73D" w:rsidRDefault="00FD373D" w:rsidP="00404C76">
      <w:pPr>
        <w:pStyle w:val="a4"/>
        <w:ind w:left="0"/>
        <w:jc w:val="center"/>
        <w:rPr>
          <w:spacing w:val="-5"/>
        </w:rPr>
      </w:pPr>
      <w:r w:rsidRPr="00FD373D">
        <w:rPr>
          <w:rFonts w:hint="eastAsia"/>
          <w:spacing w:val="-5"/>
        </w:rPr>
        <w:t>摩根基金管理（中国）有限公司</w:t>
      </w:r>
    </w:p>
    <w:p w:rsidR="00FD373D" w:rsidRDefault="00FD373D" w:rsidP="00404C76">
      <w:pPr>
        <w:pStyle w:val="a4"/>
        <w:jc w:val="center"/>
        <w:rPr>
          <w:spacing w:val="-5"/>
        </w:rPr>
      </w:pPr>
      <w:r w:rsidRPr="00FD373D">
        <w:rPr>
          <w:rFonts w:hint="eastAsia"/>
          <w:spacing w:val="-5"/>
        </w:rPr>
        <w:t>关于电子直销</w:t>
      </w:r>
      <w:r w:rsidR="000E42DA">
        <w:rPr>
          <w:rFonts w:hint="eastAsia"/>
          <w:spacing w:val="-5"/>
        </w:rPr>
        <w:t>交易</w:t>
      </w:r>
      <w:r w:rsidRPr="00FD373D">
        <w:rPr>
          <w:rFonts w:hint="eastAsia"/>
          <w:spacing w:val="-5"/>
        </w:rPr>
        <w:t>平台</w:t>
      </w:r>
      <w:r w:rsidR="00063FD9">
        <w:rPr>
          <w:rFonts w:hint="eastAsia"/>
          <w:spacing w:val="-5"/>
        </w:rPr>
        <w:t>开展个人</w:t>
      </w:r>
      <w:r w:rsidRPr="00FD373D">
        <w:rPr>
          <w:rFonts w:hint="eastAsia"/>
          <w:spacing w:val="-5"/>
        </w:rPr>
        <w:t>养老</w:t>
      </w:r>
      <w:r w:rsidR="00063FD9">
        <w:rPr>
          <w:rFonts w:hint="eastAsia"/>
          <w:spacing w:val="-5"/>
        </w:rPr>
        <w:t>金</w:t>
      </w:r>
      <w:r w:rsidR="00570DC9">
        <w:rPr>
          <w:rFonts w:hint="eastAsia"/>
          <w:spacing w:val="-5"/>
        </w:rPr>
        <w:t>投资</w:t>
      </w:r>
      <w:r w:rsidRPr="00FD373D">
        <w:rPr>
          <w:rFonts w:hint="eastAsia"/>
          <w:spacing w:val="-5"/>
        </w:rPr>
        <w:t>基金</w:t>
      </w:r>
      <w:r w:rsidR="00063FD9">
        <w:rPr>
          <w:rFonts w:hint="eastAsia"/>
          <w:spacing w:val="-5"/>
        </w:rPr>
        <w:t>（</w:t>
      </w:r>
      <w:r w:rsidRPr="00FD373D">
        <w:rPr>
          <w:rFonts w:hint="eastAsia"/>
          <w:spacing w:val="-5"/>
        </w:rPr>
        <w:t>Y类份额</w:t>
      </w:r>
      <w:r w:rsidR="00063FD9">
        <w:rPr>
          <w:rFonts w:hint="eastAsia"/>
          <w:spacing w:val="-5"/>
        </w:rPr>
        <w:t>）</w:t>
      </w:r>
    </w:p>
    <w:p w:rsidR="008B4285" w:rsidRDefault="00063FD9" w:rsidP="00404C76">
      <w:pPr>
        <w:pStyle w:val="a4"/>
        <w:jc w:val="center"/>
        <w:rPr>
          <w:spacing w:val="-5"/>
        </w:rPr>
      </w:pPr>
      <w:r>
        <w:rPr>
          <w:rFonts w:hint="eastAsia"/>
          <w:spacing w:val="-5"/>
        </w:rPr>
        <w:t>销售</w:t>
      </w:r>
      <w:r w:rsidR="00FD373D" w:rsidRPr="00FD373D">
        <w:rPr>
          <w:rFonts w:hint="eastAsia"/>
          <w:spacing w:val="-5"/>
        </w:rPr>
        <w:t>的公告</w:t>
      </w:r>
    </w:p>
    <w:p w:rsidR="00404C76" w:rsidRDefault="00404C76" w:rsidP="00404C76">
      <w:pPr>
        <w:pStyle w:val="a4"/>
        <w:jc w:val="both"/>
      </w:pPr>
    </w:p>
    <w:p w:rsidR="00FD373D" w:rsidRDefault="00FD373D" w:rsidP="00FB092C">
      <w:pPr>
        <w:pStyle w:val="a3"/>
        <w:spacing w:afterLines="50" w:line="440" w:lineRule="exact"/>
        <w:ind w:left="119" w:right="-1" w:firstLine="476"/>
        <w:jc w:val="both"/>
        <w:rPr>
          <w:spacing w:val="-2"/>
        </w:rPr>
      </w:pPr>
      <w:r w:rsidRPr="00FD373D">
        <w:rPr>
          <w:rFonts w:hint="eastAsia"/>
          <w:spacing w:val="-2"/>
        </w:rPr>
        <w:t>为提升客户体验，更好地贯彻落实普惠金融政策，摩根基金管理（中国）有限公司（以下简称“本公司”）决定，</w:t>
      </w:r>
      <w:r w:rsidR="00063FD9">
        <w:rPr>
          <w:rFonts w:hint="eastAsia"/>
          <w:spacing w:val="-2"/>
        </w:rPr>
        <w:t>自2025年12月8日起</w:t>
      </w:r>
      <w:r w:rsidRPr="00FD373D">
        <w:rPr>
          <w:rFonts w:hint="eastAsia"/>
          <w:spacing w:val="-2"/>
        </w:rPr>
        <w:t>在本公司电子直销</w:t>
      </w:r>
      <w:r>
        <w:rPr>
          <w:rFonts w:hint="eastAsia"/>
          <w:spacing w:val="-2"/>
        </w:rPr>
        <w:t>交易平台</w:t>
      </w:r>
      <w:r w:rsidRPr="00FD373D">
        <w:rPr>
          <w:rFonts w:hint="eastAsia"/>
          <w:spacing w:val="-2"/>
        </w:rPr>
        <w:t>（</w:t>
      </w:r>
      <w:r w:rsidRPr="00404C76">
        <w:rPr>
          <w:rFonts w:hint="eastAsia"/>
          <w:spacing w:val="-2"/>
        </w:rPr>
        <w:t>摩根资产管理</w:t>
      </w:r>
      <w:r w:rsidRPr="00404C76">
        <w:rPr>
          <w:spacing w:val="-2"/>
        </w:rPr>
        <w:t xml:space="preserve"> APP、“摩根</w:t>
      </w:r>
      <w:r w:rsidRPr="00404C76">
        <w:rPr>
          <w:rFonts w:hint="eastAsia"/>
          <w:spacing w:val="-2"/>
        </w:rPr>
        <w:t>资产管理</w:t>
      </w:r>
      <w:r w:rsidRPr="00404C76">
        <w:rPr>
          <w:spacing w:val="-2"/>
        </w:rPr>
        <w:t>”微信公众号</w:t>
      </w:r>
      <w:r w:rsidRPr="00FD373D">
        <w:rPr>
          <w:rFonts w:hint="eastAsia"/>
          <w:spacing w:val="-2"/>
        </w:rPr>
        <w:t>）</w:t>
      </w:r>
      <w:r w:rsidR="00570DC9">
        <w:rPr>
          <w:rFonts w:hint="eastAsia"/>
          <w:spacing w:val="-2"/>
        </w:rPr>
        <w:t>开展</w:t>
      </w:r>
      <w:r w:rsidR="00063FD9">
        <w:rPr>
          <w:rFonts w:hint="eastAsia"/>
          <w:spacing w:val="-2"/>
        </w:rPr>
        <w:t>个人</w:t>
      </w:r>
      <w:r w:rsidRPr="00FD373D">
        <w:rPr>
          <w:rFonts w:hint="eastAsia"/>
          <w:spacing w:val="-2"/>
        </w:rPr>
        <w:t>养老</w:t>
      </w:r>
      <w:r w:rsidR="00063FD9">
        <w:rPr>
          <w:rFonts w:hint="eastAsia"/>
          <w:spacing w:val="-2"/>
        </w:rPr>
        <w:t>金</w:t>
      </w:r>
      <w:r w:rsidR="00570DC9">
        <w:rPr>
          <w:rFonts w:hint="eastAsia"/>
          <w:spacing w:val="-2"/>
        </w:rPr>
        <w:t>投资</w:t>
      </w:r>
      <w:r w:rsidRPr="00FD373D">
        <w:rPr>
          <w:rFonts w:hint="eastAsia"/>
          <w:spacing w:val="-2"/>
        </w:rPr>
        <w:t xml:space="preserve">基金 </w:t>
      </w:r>
      <w:r w:rsidR="00570DC9">
        <w:rPr>
          <w:rFonts w:hint="eastAsia"/>
          <w:spacing w:val="-2"/>
        </w:rPr>
        <w:t>（</w:t>
      </w:r>
      <w:r w:rsidRPr="00FD373D">
        <w:rPr>
          <w:rFonts w:hint="eastAsia"/>
          <w:spacing w:val="-2"/>
        </w:rPr>
        <w:t>Y 类份额</w:t>
      </w:r>
      <w:r w:rsidR="00570DC9">
        <w:rPr>
          <w:rFonts w:hint="eastAsia"/>
          <w:spacing w:val="-2"/>
        </w:rPr>
        <w:t>）销售业务，并</w:t>
      </w:r>
      <w:r w:rsidRPr="00FD373D">
        <w:rPr>
          <w:rFonts w:hint="eastAsia"/>
          <w:spacing w:val="-2"/>
        </w:rPr>
        <w:t>豁免</w:t>
      </w:r>
      <w:r w:rsidR="00570DC9">
        <w:rPr>
          <w:rFonts w:hint="eastAsia"/>
          <w:spacing w:val="-2"/>
        </w:rPr>
        <w:t>个人客户</w:t>
      </w:r>
      <w:r w:rsidRPr="00FD373D">
        <w:rPr>
          <w:rFonts w:hint="eastAsia"/>
          <w:spacing w:val="-2"/>
        </w:rPr>
        <w:t>申购费。现将具体情况公告如下：</w:t>
      </w:r>
    </w:p>
    <w:p w:rsidR="00551E6B" w:rsidRPr="006F5B68" w:rsidRDefault="00C9067C" w:rsidP="00FB092C">
      <w:pPr>
        <w:pStyle w:val="a3"/>
        <w:spacing w:afterLines="50" w:line="440" w:lineRule="exact"/>
        <w:jc w:val="both"/>
        <w:rPr>
          <w:b/>
        </w:rPr>
        <w:pPrChange w:id="0" w:author="ZHONGM" w:date="2025-12-08T00:01:00Z">
          <w:pPr>
            <w:pStyle w:val="a3"/>
            <w:spacing w:afterLines="50" w:line="440" w:lineRule="exact"/>
            <w:jc w:val="both"/>
          </w:pPr>
        </w:pPrChange>
      </w:pPr>
      <w:r w:rsidRPr="006F5B68">
        <w:rPr>
          <w:b/>
          <w:spacing w:val="-2"/>
        </w:rPr>
        <w:t>一、</w:t>
      </w:r>
      <w:r w:rsidR="00FD373D">
        <w:rPr>
          <w:rFonts w:hint="eastAsia"/>
          <w:b/>
          <w:spacing w:val="-2"/>
        </w:rPr>
        <w:t>详细情况</w:t>
      </w:r>
    </w:p>
    <w:p w:rsidR="00FD373D" w:rsidRPr="00FD373D" w:rsidRDefault="00FD373D" w:rsidP="00FB092C">
      <w:pPr>
        <w:pStyle w:val="a3"/>
        <w:spacing w:afterLines="50" w:line="440" w:lineRule="exact"/>
        <w:ind w:left="119" w:right="113" w:firstLine="476"/>
        <w:jc w:val="both"/>
        <w:rPr>
          <w:b/>
          <w:bCs/>
          <w:spacing w:val="-2"/>
        </w:rPr>
        <w:pPrChange w:id="1" w:author="ZHONGM" w:date="2025-12-08T00:01:00Z">
          <w:pPr>
            <w:pStyle w:val="a3"/>
            <w:spacing w:afterLines="50" w:line="440" w:lineRule="exact"/>
            <w:ind w:left="119" w:right="113" w:firstLine="476"/>
            <w:jc w:val="both"/>
          </w:pPr>
        </w:pPrChange>
      </w:pPr>
      <w:r w:rsidRPr="00FD373D">
        <w:rPr>
          <w:rFonts w:hint="eastAsia"/>
          <w:b/>
          <w:bCs/>
          <w:spacing w:val="-2"/>
        </w:rPr>
        <w:t>1、适用投资者</w:t>
      </w:r>
    </w:p>
    <w:p w:rsidR="00FD373D" w:rsidRDefault="00FD373D" w:rsidP="00FB092C">
      <w:pPr>
        <w:pStyle w:val="a3"/>
        <w:spacing w:afterLines="50" w:line="440" w:lineRule="exact"/>
        <w:ind w:left="119" w:right="-1" w:firstLine="476"/>
        <w:jc w:val="both"/>
        <w:rPr>
          <w:spacing w:val="-2"/>
        </w:rPr>
        <w:pPrChange w:id="2" w:author="ZHONGM" w:date="2025-12-08T00:01:00Z">
          <w:pPr>
            <w:pStyle w:val="a3"/>
            <w:spacing w:afterLines="50" w:line="440" w:lineRule="exact"/>
            <w:ind w:left="119" w:right="-1" w:firstLine="476"/>
            <w:jc w:val="both"/>
          </w:pPr>
        </w:pPrChange>
      </w:pPr>
      <w:r w:rsidRPr="00FD373D">
        <w:rPr>
          <w:rFonts w:hint="eastAsia"/>
          <w:spacing w:val="-2"/>
        </w:rPr>
        <w:t>开通本公司电子直销</w:t>
      </w:r>
      <w:r>
        <w:rPr>
          <w:rFonts w:hint="eastAsia"/>
          <w:spacing w:val="-2"/>
        </w:rPr>
        <w:t>交易平台</w:t>
      </w:r>
      <w:r w:rsidRPr="00FD373D">
        <w:rPr>
          <w:rFonts w:hint="eastAsia"/>
          <w:spacing w:val="-2"/>
        </w:rPr>
        <w:t>（</w:t>
      </w:r>
      <w:r>
        <w:rPr>
          <w:rFonts w:hint="eastAsia"/>
        </w:rPr>
        <w:t>摩根资产管理</w:t>
      </w:r>
      <w:r>
        <w:t xml:space="preserve"> APP、“摩根</w:t>
      </w:r>
      <w:r>
        <w:rPr>
          <w:rFonts w:hint="eastAsia"/>
        </w:rPr>
        <w:t>资产管理</w:t>
      </w:r>
      <w:r>
        <w:t>”微信公众号</w:t>
      </w:r>
      <w:r w:rsidRPr="00FD373D">
        <w:rPr>
          <w:rFonts w:hint="eastAsia"/>
          <w:spacing w:val="-2"/>
        </w:rPr>
        <w:t>）账户并授权个人养老金资金账户的个人投资者。</w:t>
      </w:r>
    </w:p>
    <w:p w:rsidR="006F5B68" w:rsidRPr="006F5B68" w:rsidRDefault="00FD373D" w:rsidP="00FB092C">
      <w:pPr>
        <w:pStyle w:val="a3"/>
        <w:spacing w:afterLines="50" w:line="440" w:lineRule="exact"/>
        <w:ind w:left="119" w:right="113" w:firstLine="476"/>
        <w:jc w:val="both"/>
        <w:rPr>
          <w:b/>
          <w:spacing w:val="-4"/>
        </w:rPr>
        <w:pPrChange w:id="3" w:author="ZHONGM" w:date="2025-12-08T00:01:00Z">
          <w:pPr>
            <w:pStyle w:val="a3"/>
            <w:spacing w:afterLines="50" w:line="440" w:lineRule="exact"/>
            <w:ind w:left="119" w:right="113" w:firstLine="476"/>
            <w:jc w:val="both"/>
          </w:pPr>
        </w:pPrChange>
      </w:pPr>
      <w:r>
        <w:rPr>
          <w:rFonts w:hint="eastAsia"/>
          <w:b/>
          <w:spacing w:val="-4"/>
        </w:rPr>
        <w:t>2</w:t>
      </w:r>
      <w:r w:rsidR="006F5B68" w:rsidRPr="006F5B68">
        <w:rPr>
          <w:rFonts w:hint="eastAsia"/>
          <w:b/>
          <w:spacing w:val="-4"/>
        </w:rPr>
        <w:t>、</w:t>
      </w:r>
      <w:r w:rsidRPr="00FD373D">
        <w:rPr>
          <w:rFonts w:hint="eastAsia"/>
          <w:b/>
          <w:spacing w:val="-2"/>
        </w:rPr>
        <w:t>费率豁免期限</w:t>
      </w:r>
    </w:p>
    <w:p w:rsidR="006F5B68" w:rsidRDefault="00FD373D" w:rsidP="00FB092C">
      <w:pPr>
        <w:pStyle w:val="a3"/>
        <w:spacing w:afterLines="50" w:line="440" w:lineRule="exact"/>
        <w:ind w:left="119" w:right="-1" w:firstLine="476"/>
        <w:jc w:val="both"/>
        <w:pPrChange w:id="4" w:author="ZHONGM" w:date="2025-12-08T00:01:00Z">
          <w:pPr>
            <w:pStyle w:val="a3"/>
            <w:spacing w:afterLines="50" w:line="440" w:lineRule="exact"/>
            <w:ind w:left="119" w:right="-1" w:firstLine="476"/>
            <w:jc w:val="both"/>
          </w:pPr>
        </w:pPrChange>
      </w:pPr>
      <w:r w:rsidRPr="00FD373D">
        <w:rPr>
          <w:rFonts w:hint="eastAsia"/>
        </w:rPr>
        <w:t>自 202</w:t>
      </w:r>
      <w:r>
        <w:rPr>
          <w:rFonts w:hint="eastAsia"/>
        </w:rPr>
        <w:t>5</w:t>
      </w:r>
      <w:r w:rsidRPr="00FD373D">
        <w:rPr>
          <w:rFonts w:hint="eastAsia"/>
        </w:rPr>
        <w:t xml:space="preserve">年 </w:t>
      </w:r>
      <w:r w:rsidRPr="00404C76">
        <w:rPr>
          <w:rFonts w:hint="eastAsia"/>
          <w:spacing w:val="-2"/>
        </w:rPr>
        <w:t>12</w:t>
      </w:r>
      <w:r w:rsidRPr="00FD373D">
        <w:rPr>
          <w:rFonts w:hint="eastAsia"/>
        </w:rPr>
        <w:t xml:space="preserve"> 月 </w:t>
      </w:r>
      <w:r>
        <w:rPr>
          <w:rFonts w:hint="eastAsia"/>
        </w:rPr>
        <w:t>8</w:t>
      </w:r>
      <w:r w:rsidRPr="00FD373D">
        <w:rPr>
          <w:rFonts w:hint="eastAsia"/>
        </w:rPr>
        <w:t xml:space="preserve"> 日起，结束日将另行公告。</w:t>
      </w:r>
    </w:p>
    <w:p w:rsidR="00551E6B" w:rsidRPr="006F5B68" w:rsidRDefault="00FD373D" w:rsidP="00FB092C">
      <w:pPr>
        <w:pStyle w:val="a3"/>
        <w:spacing w:afterLines="50" w:line="440" w:lineRule="exact"/>
        <w:ind w:left="119" w:right="113" w:firstLine="476"/>
        <w:jc w:val="both"/>
        <w:rPr>
          <w:b/>
        </w:rPr>
        <w:pPrChange w:id="5" w:author="ZHONGM" w:date="2025-12-08T00:01:00Z">
          <w:pPr>
            <w:pStyle w:val="a3"/>
            <w:spacing w:afterLines="50" w:line="440" w:lineRule="exact"/>
            <w:ind w:left="119" w:right="113" w:firstLine="476"/>
            <w:jc w:val="both"/>
          </w:pPr>
        </w:pPrChange>
      </w:pPr>
      <w:r>
        <w:rPr>
          <w:rFonts w:hint="eastAsia"/>
          <w:b/>
          <w:spacing w:val="-2"/>
        </w:rPr>
        <w:t>3</w:t>
      </w:r>
      <w:r w:rsidR="00C9067C" w:rsidRPr="006F5B68">
        <w:rPr>
          <w:b/>
          <w:spacing w:val="-2"/>
        </w:rPr>
        <w:t>、</w:t>
      </w:r>
      <w:r w:rsidRPr="00FD373D">
        <w:rPr>
          <w:rFonts w:hint="eastAsia"/>
          <w:b/>
          <w:spacing w:val="-2"/>
        </w:rPr>
        <w:t>费率豁免基金</w:t>
      </w:r>
    </w:p>
    <w:p w:rsidR="00FD373D" w:rsidRPr="00FD373D" w:rsidRDefault="00FD373D" w:rsidP="00FB092C">
      <w:pPr>
        <w:pStyle w:val="a3"/>
        <w:spacing w:afterLines="50" w:line="440" w:lineRule="exact"/>
        <w:ind w:left="119" w:right="261" w:firstLine="476"/>
        <w:jc w:val="both"/>
        <w:rPr>
          <w:color w:val="000000" w:themeColor="text1"/>
        </w:rPr>
        <w:pPrChange w:id="6" w:author="ZHONGM" w:date="2025-12-08T00:01:00Z">
          <w:pPr>
            <w:pStyle w:val="a3"/>
            <w:spacing w:afterLines="50" w:line="440" w:lineRule="exact"/>
            <w:ind w:left="119" w:right="261" w:firstLine="476"/>
            <w:jc w:val="both"/>
          </w:pPr>
        </w:pPrChange>
      </w:pPr>
      <w:r w:rsidRPr="00FD373D">
        <w:rPr>
          <w:rFonts w:hint="eastAsia"/>
          <w:color w:val="000000" w:themeColor="text1"/>
        </w:rPr>
        <w:t>摩根锦程均衡养老目标三年持有期混合型基金中基金(FOF) Y类份额 基金代码 017342</w:t>
      </w:r>
    </w:p>
    <w:p w:rsidR="00FD373D" w:rsidRPr="00FD373D" w:rsidRDefault="00FD373D" w:rsidP="00FB092C">
      <w:pPr>
        <w:pStyle w:val="a3"/>
        <w:spacing w:afterLines="50" w:line="440" w:lineRule="exact"/>
        <w:ind w:left="119" w:right="261" w:firstLine="476"/>
        <w:jc w:val="both"/>
        <w:rPr>
          <w:color w:val="000000" w:themeColor="text1"/>
        </w:rPr>
        <w:pPrChange w:id="7" w:author="ZHONGM" w:date="2025-12-08T00:01:00Z">
          <w:pPr>
            <w:pStyle w:val="a3"/>
            <w:spacing w:afterLines="50" w:line="440" w:lineRule="exact"/>
            <w:ind w:left="119" w:right="261" w:firstLine="476"/>
            <w:jc w:val="both"/>
          </w:pPr>
        </w:pPrChange>
      </w:pPr>
      <w:r w:rsidRPr="00FD373D">
        <w:rPr>
          <w:rFonts w:hint="eastAsia"/>
          <w:color w:val="000000" w:themeColor="text1"/>
        </w:rPr>
        <w:t>摩根锦程稳健养老目标一年持有期混合型基金中基金(FOF) Y类份额 基金代码 017341</w:t>
      </w:r>
    </w:p>
    <w:p w:rsidR="00FD373D" w:rsidRPr="00FD373D" w:rsidRDefault="00FD373D" w:rsidP="00FB092C">
      <w:pPr>
        <w:pStyle w:val="a3"/>
        <w:spacing w:afterLines="50" w:line="440" w:lineRule="exact"/>
        <w:ind w:left="119" w:right="261" w:firstLine="476"/>
        <w:jc w:val="both"/>
        <w:rPr>
          <w:color w:val="000000" w:themeColor="text1"/>
        </w:rPr>
        <w:pPrChange w:id="8" w:author="ZHONGM" w:date="2025-12-08T00:01:00Z">
          <w:pPr>
            <w:pStyle w:val="a3"/>
            <w:spacing w:afterLines="50" w:line="440" w:lineRule="exact"/>
            <w:ind w:left="119" w:right="261" w:firstLine="476"/>
            <w:jc w:val="both"/>
          </w:pPr>
        </w:pPrChange>
      </w:pPr>
      <w:r w:rsidRPr="00FD373D">
        <w:rPr>
          <w:rFonts w:hint="eastAsia"/>
          <w:color w:val="000000" w:themeColor="text1"/>
        </w:rPr>
        <w:t>摩根中证A500交易型开放式指数证券投资基金联接基金 Y类份额 基金代码 022911</w:t>
      </w:r>
    </w:p>
    <w:p w:rsidR="00FD373D" w:rsidRPr="00FD373D" w:rsidRDefault="00FD373D" w:rsidP="00FB092C">
      <w:pPr>
        <w:pStyle w:val="a3"/>
        <w:spacing w:afterLines="50" w:line="440" w:lineRule="exact"/>
        <w:ind w:left="119" w:right="261" w:firstLine="476"/>
        <w:jc w:val="both"/>
        <w:rPr>
          <w:color w:val="000000" w:themeColor="text1"/>
        </w:rPr>
        <w:pPrChange w:id="9" w:author="ZHONGM" w:date="2025-12-08T00:01:00Z">
          <w:pPr>
            <w:pStyle w:val="a3"/>
            <w:spacing w:afterLines="50" w:line="440" w:lineRule="exact"/>
            <w:ind w:left="119" w:right="261" w:firstLine="476"/>
            <w:jc w:val="both"/>
          </w:pPr>
        </w:pPrChange>
      </w:pPr>
      <w:r w:rsidRPr="00FD373D">
        <w:rPr>
          <w:rFonts w:hint="eastAsia"/>
          <w:color w:val="000000" w:themeColor="text1"/>
        </w:rPr>
        <w:t>未来随业务发展，如有其他</w:t>
      </w:r>
      <w:r w:rsidR="00892626">
        <w:rPr>
          <w:rFonts w:hint="eastAsia"/>
          <w:color w:val="000000" w:themeColor="text1"/>
        </w:rPr>
        <w:t>个人</w:t>
      </w:r>
      <w:r w:rsidRPr="00FD373D">
        <w:rPr>
          <w:rFonts w:hint="eastAsia"/>
          <w:color w:val="000000" w:themeColor="text1"/>
        </w:rPr>
        <w:t>养老</w:t>
      </w:r>
      <w:r w:rsidR="00892626">
        <w:rPr>
          <w:rFonts w:hint="eastAsia"/>
          <w:color w:val="000000" w:themeColor="text1"/>
        </w:rPr>
        <w:t>金投资</w:t>
      </w:r>
      <w:r w:rsidRPr="00FD373D">
        <w:rPr>
          <w:rFonts w:hint="eastAsia"/>
          <w:color w:val="000000" w:themeColor="text1"/>
        </w:rPr>
        <w:t>基金增设 Y 类基金份额，则自动进行申购费豁免，本公司不再另行公告。</w:t>
      </w:r>
    </w:p>
    <w:p w:rsidR="00551E6B" w:rsidRPr="006F5B68" w:rsidRDefault="00FD373D" w:rsidP="00FB092C">
      <w:pPr>
        <w:pStyle w:val="a3"/>
        <w:spacing w:afterLines="50" w:line="440" w:lineRule="exact"/>
        <w:jc w:val="both"/>
        <w:rPr>
          <w:b/>
        </w:rPr>
        <w:pPrChange w:id="10" w:author="ZHONGM" w:date="2025-12-08T00:01:00Z">
          <w:pPr>
            <w:pStyle w:val="a3"/>
            <w:spacing w:afterLines="50" w:line="440" w:lineRule="exact"/>
            <w:jc w:val="both"/>
          </w:pPr>
        </w:pPrChange>
      </w:pPr>
      <w:r>
        <w:rPr>
          <w:rFonts w:hint="eastAsia"/>
          <w:b/>
          <w:spacing w:val="-2"/>
        </w:rPr>
        <w:t>4</w:t>
      </w:r>
      <w:r w:rsidR="00DE6FF7" w:rsidRPr="006F5B68">
        <w:rPr>
          <w:rFonts w:hint="eastAsia"/>
          <w:b/>
          <w:spacing w:val="-2"/>
        </w:rPr>
        <w:t>、</w:t>
      </w:r>
      <w:r>
        <w:rPr>
          <w:rFonts w:hint="eastAsia"/>
          <w:b/>
          <w:spacing w:val="-2"/>
        </w:rPr>
        <w:t>费率豁免内容</w:t>
      </w:r>
    </w:p>
    <w:p w:rsidR="00551E6B" w:rsidRPr="0080640B" w:rsidRDefault="00FD373D" w:rsidP="00FB092C">
      <w:pPr>
        <w:pStyle w:val="a3"/>
        <w:spacing w:afterLines="50" w:line="440" w:lineRule="exact"/>
        <w:ind w:left="119" w:right="261" w:firstLine="476"/>
        <w:jc w:val="both"/>
        <w:rPr>
          <w:color w:val="000000" w:themeColor="text1"/>
        </w:rPr>
        <w:pPrChange w:id="11" w:author="ZHONGM" w:date="2025-12-08T00:01:00Z">
          <w:pPr>
            <w:pStyle w:val="a3"/>
            <w:spacing w:afterLines="50" w:line="440" w:lineRule="exact"/>
            <w:ind w:left="119" w:right="261" w:firstLine="476"/>
            <w:jc w:val="both"/>
          </w:pPr>
        </w:pPrChange>
      </w:pPr>
      <w:r w:rsidRPr="00FD373D">
        <w:rPr>
          <w:rFonts w:hint="eastAsia"/>
          <w:color w:val="000000" w:themeColor="text1"/>
        </w:rPr>
        <w:t>自 2025 年 12 月 8 日起，在本公司</w:t>
      </w:r>
      <w:r w:rsidRPr="00FD373D">
        <w:rPr>
          <w:rFonts w:hint="eastAsia"/>
          <w:color w:val="000000" w:themeColor="text1"/>
          <w:spacing w:val="-2"/>
        </w:rPr>
        <w:t>电子直销交易平台（</w:t>
      </w:r>
      <w:r w:rsidRPr="00FD373D">
        <w:rPr>
          <w:rFonts w:hint="eastAsia"/>
          <w:color w:val="000000" w:themeColor="text1"/>
        </w:rPr>
        <w:t>摩根资产管理</w:t>
      </w:r>
      <w:r w:rsidRPr="00FD373D">
        <w:rPr>
          <w:color w:val="000000" w:themeColor="text1"/>
        </w:rPr>
        <w:t xml:space="preserve"> APP、“摩根</w:t>
      </w:r>
      <w:r w:rsidRPr="00FD373D">
        <w:rPr>
          <w:rFonts w:hint="eastAsia"/>
          <w:color w:val="000000" w:themeColor="text1"/>
        </w:rPr>
        <w:t>资</w:t>
      </w:r>
      <w:r>
        <w:rPr>
          <w:rFonts w:hint="eastAsia"/>
        </w:rPr>
        <w:t>产管理</w:t>
      </w:r>
      <w:r>
        <w:t>”微信公众号</w:t>
      </w:r>
      <w:r w:rsidRPr="00FD373D">
        <w:rPr>
          <w:rFonts w:hint="eastAsia"/>
          <w:spacing w:val="-2"/>
        </w:rPr>
        <w:t>）</w:t>
      </w:r>
      <w:r w:rsidRPr="00FD373D">
        <w:rPr>
          <w:rFonts w:hint="eastAsia"/>
        </w:rPr>
        <w:t>申购</w:t>
      </w:r>
      <w:r w:rsidR="00892626">
        <w:rPr>
          <w:rFonts w:hint="eastAsia"/>
        </w:rPr>
        <w:t>个人</w:t>
      </w:r>
      <w:r w:rsidRPr="00FD373D">
        <w:rPr>
          <w:rFonts w:hint="eastAsia"/>
        </w:rPr>
        <w:t>养老</w:t>
      </w:r>
      <w:r w:rsidR="00892626">
        <w:rPr>
          <w:rFonts w:hint="eastAsia"/>
        </w:rPr>
        <w:t>金投资</w:t>
      </w:r>
      <w:r w:rsidRPr="00FD373D">
        <w:rPr>
          <w:rFonts w:hint="eastAsia"/>
        </w:rPr>
        <w:t>基金 Y 类基金份额的客户，豁免申购费。</w:t>
      </w:r>
    </w:p>
    <w:p w:rsidR="00551E6B" w:rsidRPr="006F5B68" w:rsidRDefault="00FD373D" w:rsidP="00FB092C">
      <w:pPr>
        <w:pStyle w:val="a3"/>
        <w:spacing w:afterLines="50" w:line="440" w:lineRule="exact"/>
        <w:ind w:right="4924"/>
        <w:jc w:val="both"/>
        <w:rPr>
          <w:b/>
          <w:color w:val="000000" w:themeColor="text1"/>
        </w:rPr>
        <w:pPrChange w:id="12" w:author="ZHONGM" w:date="2025-12-08T00:01:00Z">
          <w:pPr>
            <w:pStyle w:val="a3"/>
            <w:spacing w:afterLines="50" w:line="440" w:lineRule="exact"/>
            <w:ind w:right="4924"/>
            <w:jc w:val="both"/>
          </w:pPr>
        </w:pPrChange>
      </w:pPr>
      <w:r>
        <w:rPr>
          <w:rFonts w:hint="eastAsia"/>
          <w:b/>
          <w:color w:val="000000" w:themeColor="text1"/>
          <w:spacing w:val="-2"/>
        </w:rPr>
        <w:t>二</w:t>
      </w:r>
      <w:r w:rsidR="00DE6FF7" w:rsidRPr="006F5B68">
        <w:rPr>
          <w:rFonts w:hint="eastAsia"/>
          <w:b/>
          <w:color w:val="000000" w:themeColor="text1"/>
          <w:spacing w:val="-2"/>
        </w:rPr>
        <w:t>、</w:t>
      </w:r>
      <w:r w:rsidR="00BF390D" w:rsidRPr="006F5B68">
        <w:rPr>
          <w:rFonts w:hint="eastAsia"/>
          <w:b/>
          <w:color w:val="000000" w:themeColor="text1"/>
          <w:spacing w:val="-2"/>
        </w:rPr>
        <w:t>重要</w:t>
      </w:r>
      <w:r w:rsidR="00C9067C" w:rsidRPr="006F5B68">
        <w:rPr>
          <w:b/>
          <w:color w:val="000000" w:themeColor="text1"/>
          <w:spacing w:val="-2"/>
        </w:rPr>
        <w:t>提示</w:t>
      </w:r>
    </w:p>
    <w:p w:rsidR="00FD373D" w:rsidRDefault="00DE6FF7" w:rsidP="00FB092C">
      <w:pPr>
        <w:pStyle w:val="a3"/>
        <w:spacing w:afterLines="50" w:line="440" w:lineRule="exact"/>
        <w:ind w:left="120" w:right="263" w:firstLine="479"/>
        <w:jc w:val="both"/>
        <w:rPr>
          <w:color w:val="000000" w:themeColor="text1"/>
          <w:spacing w:val="-2"/>
        </w:rPr>
        <w:pPrChange w:id="13" w:author="ZHONGM" w:date="2025-12-08T00:01:00Z">
          <w:pPr>
            <w:pStyle w:val="a3"/>
            <w:spacing w:afterLines="50" w:line="440" w:lineRule="exact"/>
            <w:ind w:left="120" w:right="263" w:firstLine="479"/>
            <w:jc w:val="both"/>
          </w:pPr>
        </w:pPrChange>
      </w:pPr>
      <w:r w:rsidRPr="0080640B">
        <w:rPr>
          <w:color w:val="000000" w:themeColor="text1"/>
        </w:rPr>
        <w:t>1</w:t>
      </w:r>
      <w:r w:rsidRPr="0080640B">
        <w:rPr>
          <w:color w:val="000000" w:themeColor="text1"/>
          <w:spacing w:val="-2"/>
        </w:rPr>
        <w:t>、</w:t>
      </w:r>
      <w:r w:rsidR="00FD373D" w:rsidRPr="00FD373D">
        <w:rPr>
          <w:rFonts w:hint="eastAsia"/>
          <w:color w:val="000000" w:themeColor="text1"/>
          <w:spacing w:val="-2"/>
        </w:rPr>
        <w:t>本公告仅适用于在本</w:t>
      </w:r>
      <w:r w:rsidR="00FD373D">
        <w:rPr>
          <w:rFonts w:hint="eastAsia"/>
          <w:color w:val="000000" w:themeColor="text1"/>
          <w:spacing w:val="-2"/>
        </w:rPr>
        <w:t>公司电子直销交易平台</w:t>
      </w:r>
      <w:r w:rsidR="00FD373D" w:rsidRPr="00FD373D">
        <w:rPr>
          <w:rFonts w:hint="eastAsia"/>
          <w:spacing w:val="-2"/>
        </w:rPr>
        <w:t>（</w:t>
      </w:r>
      <w:r w:rsidR="00FD373D">
        <w:rPr>
          <w:rFonts w:hint="eastAsia"/>
        </w:rPr>
        <w:t>摩根资产管理</w:t>
      </w:r>
      <w:r w:rsidR="00FD373D">
        <w:t xml:space="preserve"> APP、“摩根</w:t>
      </w:r>
      <w:r w:rsidR="00FD373D">
        <w:rPr>
          <w:rFonts w:hint="eastAsia"/>
        </w:rPr>
        <w:t>资产管理</w:t>
      </w:r>
      <w:r w:rsidR="00FD373D">
        <w:t>”微信公众号</w:t>
      </w:r>
      <w:r w:rsidR="00FD373D" w:rsidRPr="00FD373D">
        <w:rPr>
          <w:rFonts w:hint="eastAsia"/>
          <w:spacing w:val="-2"/>
        </w:rPr>
        <w:t>）</w:t>
      </w:r>
      <w:r w:rsidR="00FD373D" w:rsidRPr="00FD373D">
        <w:rPr>
          <w:rFonts w:hint="eastAsia"/>
          <w:color w:val="000000" w:themeColor="text1"/>
          <w:spacing w:val="-2"/>
        </w:rPr>
        <w:t>购买</w:t>
      </w:r>
      <w:r w:rsidR="00892626">
        <w:rPr>
          <w:rFonts w:hint="eastAsia"/>
          <w:color w:val="000000" w:themeColor="text1"/>
          <w:spacing w:val="-2"/>
        </w:rPr>
        <w:t>个人</w:t>
      </w:r>
      <w:r w:rsidR="00FD373D" w:rsidRPr="00FD373D">
        <w:rPr>
          <w:rFonts w:hint="eastAsia"/>
          <w:color w:val="000000" w:themeColor="text1"/>
          <w:spacing w:val="-2"/>
        </w:rPr>
        <w:t>养老</w:t>
      </w:r>
      <w:r w:rsidR="00892626">
        <w:rPr>
          <w:rFonts w:hint="eastAsia"/>
          <w:color w:val="000000" w:themeColor="text1"/>
          <w:spacing w:val="-2"/>
        </w:rPr>
        <w:t>金投资</w:t>
      </w:r>
      <w:r w:rsidR="00FD373D" w:rsidRPr="00FD373D">
        <w:rPr>
          <w:rFonts w:hint="eastAsia"/>
          <w:color w:val="000000" w:themeColor="text1"/>
          <w:spacing w:val="-2"/>
        </w:rPr>
        <w:t>基金Y 类份额的投资人，Y 类基金份额购买等款项需来自投资人个人养老金资金账户。通过其他渠道办理本公司基金交易业务不能享受本公告规定的</w:t>
      </w:r>
      <w:r w:rsidR="00FD373D" w:rsidRPr="00FD373D">
        <w:rPr>
          <w:rFonts w:hint="eastAsia"/>
          <w:color w:val="000000" w:themeColor="text1"/>
          <w:spacing w:val="-2"/>
        </w:rPr>
        <w:lastRenderedPageBreak/>
        <w:t>申购费豁免。</w:t>
      </w:r>
    </w:p>
    <w:p w:rsidR="00CE2DBC" w:rsidRPr="0080640B" w:rsidRDefault="00FD373D" w:rsidP="00FB092C">
      <w:pPr>
        <w:pStyle w:val="a3"/>
        <w:spacing w:afterLines="50" w:line="440" w:lineRule="exact"/>
        <w:ind w:left="120" w:right="263" w:firstLine="479"/>
        <w:jc w:val="both"/>
        <w:rPr>
          <w:color w:val="000000" w:themeColor="text1"/>
          <w:spacing w:val="-2"/>
        </w:rPr>
        <w:pPrChange w:id="14" w:author="ZHONGM" w:date="2025-12-08T00:01:00Z">
          <w:pPr>
            <w:pStyle w:val="a3"/>
            <w:spacing w:afterLines="50" w:line="440" w:lineRule="exact"/>
            <w:ind w:left="120" w:right="263" w:firstLine="479"/>
            <w:jc w:val="both"/>
          </w:pPr>
        </w:pPrChange>
      </w:pPr>
      <w:r>
        <w:rPr>
          <w:rFonts w:hint="eastAsia"/>
          <w:color w:val="000000" w:themeColor="text1"/>
          <w:spacing w:val="-2"/>
        </w:rPr>
        <w:t>2、</w:t>
      </w:r>
      <w:r w:rsidR="00CE2DBC" w:rsidRPr="0080640B">
        <w:rPr>
          <w:color w:val="000000" w:themeColor="text1"/>
          <w:spacing w:val="-2"/>
        </w:rPr>
        <w:t>投资者欲了解本公司基金的详细情况，请仔细阅读刊登于本公司网站（am.jpmorgan.com/cn）的相应基金的《基金合同》、《招募说明书》、《基金产品资料概要》等法律文件，以及相关业务公告。</w:t>
      </w:r>
    </w:p>
    <w:p w:rsidR="00C9067C" w:rsidRPr="0080640B" w:rsidRDefault="00FD373D" w:rsidP="00FB092C">
      <w:pPr>
        <w:pStyle w:val="a3"/>
        <w:spacing w:afterLines="50" w:line="440" w:lineRule="exact"/>
        <w:ind w:left="120" w:right="263" w:firstLine="479"/>
        <w:jc w:val="both"/>
        <w:rPr>
          <w:color w:val="000000" w:themeColor="text1"/>
          <w:spacing w:val="-2"/>
        </w:rPr>
        <w:pPrChange w:id="15" w:author="ZHONGM" w:date="2025-12-08T00:01:00Z">
          <w:pPr>
            <w:pStyle w:val="a3"/>
            <w:spacing w:afterLines="50" w:line="440" w:lineRule="exact"/>
            <w:ind w:left="120" w:right="263" w:firstLine="479"/>
            <w:jc w:val="both"/>
          </w:pPr>
        </w:pPrChange>
      </w:pPr>
      <w:r>
        <w:rPr>
          <w:rFonts w:hint="eastAsia"/>
          <w:color w:val="000000" w:themeColor="text1"/>
        </w:rPr>
        <w:t>3</w:t>
      </w:r>
      <w:r w:rsidR="00DE6FF7" w:rsidRPr="0080640B">
        <w:rPr>
          <w:color w:val="000000" w:themeColor="text1"/>
          <w:spacing w:val="-1"/>
        </w:rPr>
        <w:t>、</w:t>
      </w:r>
      <w:r w:rsidR="006F5B68">
        <w:rPr>
          <w:rFonts w:hint="eastAsia"/>
          <w:color w:val="000000" w:themeColor="text1"/>
          <w:spacing w:val="-1"/>
        </w:rPr>
        <w:t>风险提示：</w:t>
      </w:r>
      <w:r w:rsidR="00CE2DBC" w:rsidRPr="0080640B">
        <w:rPr>
          <w:color w:val="000000" w:themeColor="text1"/>
          <w:spacing w:val="-2"/>
        </w:rPr>
        <w:t>本基金管理人承诺以诚实信用、勤勉尽责的原则管理和运用基金财产，但不保证基金一定盈利，也不保证最低收益。基金的过往业绩并不代表其将来表现，基金管理人所管理的其他基金的业绩并不构成对本基金业绩表现的保证。投资有风险，敬请投资者认真阅读基金的基金合同、招募说明书、产品资料概要等相关法律文件，并选择适合自身风险承受能力的投资品种进行投资。</w:t>
      </w:r>
    </w:p>
    <w:p w:rsidR="00DE6FF7" w:rsidRPr="0080640B" w:rsidRDefault="00DE6FF7" w:rsidP="00FB092C">
      <w:pPr>
        <w:pStyle w:val="a3"/>
        <w:spacing w:afterLines="50" w:line="440" w:lineRule="exact"/>
        <w:ind w:left="0" w:right="113"/>
        <w:jc w:val="both"/>
        <w:rPr>
          <w:b/>
          <w:color w:val="000000" w:themeColor="text1"/>
          <w:spacing w:val="-2"/>
        </w:rPr>
        <w:pPrChange w:id="16" w:author="ZHONGM" w:date="2025-12-08T00:01:00Z">
          <w:pPr>
            <w:pStyle w:val="a3"/>
            <w:spacing w:afterLines="50" w:line="440" w:lineRule="exact"/>
            <w:ind w:left="0" w:right="113"/>
            <w:jc w:val="both"/>
          </w:pPr>
        </w:pPrChange>
      </w:pPr>
    </w:p>
    <w:p w:rsidR="00DE6FF7" w:rsidRPr="0080640B" w:rsidRDefault="00DE6FF7" w:rsidP="00FB092C">
      <w:pPr>
        <w:pStyle w:val="a3"/>
        <w:spacing w:afterLines="50" w:line="440" w:lineRule="exact"/>
        <w:ind w:left="0" w:right="113"/>
        <w:jc w:val="both"/>
        <w:rPr>
          <w:b/>
          <w:color w:val="000000" w:themeColor="text1"/>
          <w:spacing w:val="-2"/>
        </w:rPr>
        <w:pPrChange w:id="17" w:author="ZHONGM" w:date="2025-12-08T00:01:00Z">
          <w:pPr>
            <w:pStyle w:val="a3"/>
            <w:spacing w:afterLines="50" w:line="440" w:lineRule="exact"/>
            <w:ind w:left="0" w:right="113"/>
            <w:jc w:val="both"/>
          </w:pPr>
        </w:pPrChange>
      </w:pPr>
      <w:r w:rsidRPr="0080640B">
        <w:rPr>
          <w:rFonts w:hint="eastAsia"/>
          <w:b/>
          <w:color w:val="000000" w:themeColor="text1"/>
          <w:spacing w:val="-2"/>
        </w:rPr>
        <w:t>投资者可通过以下途径咨询有关详情</w:t>
      </w:r>
      <w:r w:rsidRPr="0080640B">
        <w:rPr>
          <w:b/>
          <w:color w:val="000000" w:themeColor="text1"/>
          <w:spacing w:val="-2"/>
        </w:rPr>
        <w:t xml:space="preserve">: </w:t>
      </w:r>
    </w:p>
    <w:p w:rsidR="00DE6FF7" w:rsidRPr="0080640B" w:rsidRDefault="00DE6FF7" w:rsidP="00FB092C">
      <w:pPr>
        <w:pStyle w:val="a3"/>
        <w:spacing w:afterLines="50" w:line="440" w:lineRule="exact"/>
        <w:ind w:left="0" w:right="113"/>
        <w:jc w:val="both"/>
        <w:rPr>
          <w:color w:val="000000" w:themeColor="text1"/>
          <w:spacing w:val="-2"/>
        </w:rPr>
        <w:pPrChange w:id="18" w:author="ZHONGM" w:date="2025-12-08T00:01:00Z">
          <w:pPr>
            <w:pStyle w:val="a3"/>
            <w:spacing w:afterLines="50" w:line="440" w:lineRule="exact"/>
            <w:ind w:left="0" w:right="113"/>
            <w:jc w:val="both"/>
          </w:pPr>
        </w:pPrChange>
      </w:pPr>
      <w:r w:rsidRPr="0080640B">
        <w:rPr>
          <w:rFonts w:hint="eastAsia"/>
          <w:color w:val="000000" w:themeColor="text1"/>
          <w:spacing w:val="-2"/>
        </w:rPr>
        <w:t>摩根基金管理（中国）有限公司</w:t>
      </w:r>
    </w:p>
    <w:p w:rsidR="00DE6FF7" w:rsidRPr="0080640B" w:rsidRDefault="00DE6FF7" w:rsidP="00FB092C">
      <w:pPr>
        <w:pStyle w:val="a3"/>
        <w:spacing w:afterLines="50" w:line="440" w:lineRule="exact"/>
        <w:ind w:left="0" w:right="113"/>
        <w:jc w:val="both"/>
        <w:rPr>
          <w:color w:val="000000" w:themeColor="text1"/>
          <w:spacing w:val="-2"/>
        </w:rPr>
        <w:pPrChange w:id="19" w:author="ZHONGM" w:date="2025-12-08T00:01:00Z">
          <w:pPr>
            <w:pStyle w:val="a3"/>
            <w:spacing w:afterLines="50" w:line="440" w:lineRule="exact"/>
            <w:ind w:left="0" w:right="113"/>
            <w:jc w:val="both"/>
          </w:pPr>
        </w:pPrChange>
      </w:pPr>
      <w:r w:rsidRPr="0080640B">
        <w:rPr>
          <w:rFonts w:hint="eastAsia"/>
          <w:color w:val="000000" w:themeColor="text1"/>
          <w:spacing w:val="-2"/>
        </w:rPr>
        <w:t>客服电话：</w:t>
      </w:r>
      <w:r w:rsidRPr="0080640B">
        <w:rPr>
          <w:color w:val="000000" w:themeColor="text1"/>
          <w:spacing w:val="-2"/>
        </w:rPr>
        <w:t xml:space="preserve">400 889 4888 </w:t>
      </w:r>
    </w:p>
    <w:p w:rsidR="00DE6FF7" w:rsidRPr="0080640B" w:rsidRDefault="00DE6FF7" w:rsidP="00FB092C">
      <w:pPr>
        <w:pStyle w:val="a3"/>
        <w:spacing w:afterLines="50" w:line="440" w:lineRule="exact"/>
        <w:ind w:left="0" w:right="113"/>
        <w:jc w:val="both"/>
        <w:rPr>
          <w:color w:val="000000" w:themeColor="text1"/>
          <w:spacing w:val="-2"/>
        </w:rPr>
        <w:pPrChange w:id="20" w:author="ZHONGM" w:date="2025-12-08T00:01:00Z">
          <w:pPr>
            <w:pStyle w:val="a3"/>
            <w:spacing w:afterLines="50" w:line="440" w:lineRule="exact"/>
            <w:ind w:left="0" w:right="113"/>
            <w:jc w:val="both"/>
          </w:pPr>
        </w:pPrChange>
      </w:pPr>
      <w:r w:rsidRPr="0080640B">
        <w:rPr>
          <w:rFonts w:hint="eastAsia"/>
          <w:color w:val="000000" w:themeColor="text1"/>
          <w:spacing w:val="-2"/>
        </w:rPr>
        <w:t>网址：</w:t>
      </w:r>
      <w:r w:rsidRPr="0080640B">
        <w:rPr>
          <w:color w:val="000000" w:themeColor="text1"/>
          <w:spacing w:val="-2"/>
        </w:rPr>
        <w:t xml:space="preserve">am.jpmorgan.com/cn </w:t>
      </w:r>
    </w:p>
    <w:p w:rsidR="006F5B68" w:rsidRDefault="006F5B68" w:rsidP="00FB092C">
      <w:pPr>
        <w:pStyle w:val="a3"/>
        <w:spacing w:afterLines="50" w:line="440" w:lineRule="exact"/>
        <w:ind w:left="0" w:right="113"/>
        <w:jc w:val="both"/>
        <w:rPr>
          <w:color w:val="000000" w:themeColor="text1"/>
          <w:spacing w:val="-2"/>
        </w:rPr>
        <w:pPrChange w:id="21" w:author="ZHONGM" w:date="2025-12-08T00:01:00Z">
          <w:pPr>
            <w:pStyle w:val="a3"/>
            <w:spacing w:afterLines="50" w:line="440" w:lineRule="exact"/>
            <w:ind w:left="0" w:right="113"/>
            <w:jc w:val="both"/>
          </w:pPr>
        </w:pPrChange>
      </w:pPr>
    </w:p>
    <w:p w:rsidR="00DE6FF7" w:rsidRPr="0080640B" w:rsidRDefault="00DE6FF7" w:rsidP="00FB092C">
      <w:pPr>
        <w:pStyle w:val="a3"/>
        <w:spacing w:afterLines="50" w:line="440" w:lineRule="exact"/>
        <w:ind w:left="0" w:right="113" w:firstLine="720"/>
        <w:jc w:val="both"/>
        <w:rPr>
          <w:color w:val="000000" w:themeColor="text1"/>
          <w:spacing w:val="-2"/>
        </w:rPr>
        <w:pPrChange w:id="22" w:author="ZHONGM" w:date="2025-12-08T00:01:00Z">
          <w:pPr>
            <w:pStyle w:val="a3"/>
            <w:spacing w:afterLines="50" w:line="440" w:lineRule="exact"/>
            <w:ind w:left="0" w:right="113" w:firstLine="720"/>
            <w:jc w:val="both"/>
          </w:pPr>
        </w:pPrChange>
      </w:pPr>
      <w:r w:rsidRPr="0080640B">
        <w:rPr>
          <w:rFonts w:hint="eastAsia"/>
          <w:color w:val="000000" w:themeColor="text1"/>
          <w:spacing w:val="-2"/>
        </w:rPr>
        <w:t>特此公告。</w:t>
      </w:r>
    </w:p>
    <w:p w:rsidR="00C9067C" w:rsidRPr="0080640B" w:rsidRDefault="00C9067C" w:rsidP="00FB092C">
      <w:pPr>
        <w:pStyle w:val="a3"/>
        <w:spacing w:afterLines="50" w:line="440" w:lineRule="exact"/>
        <w:ind w:left="5787" w:right="116" w:hanging="2526"/>
        <w:jc w:val="right"/>
        <w:rPr>
          <w:color w:val="000000" w:themeColor="text1"/>
          <w:spacing w:val="-2"/>
        </w:rPr>
        <w:pPrChange w:id="23" w:author="ZHONGM" w:date="2025-12-08T00:01:00Z">
          <w:pPr>
            <w:pStyle w:val="a3"/>
            <w:spacing w:afterLines="50" w:line="440" w:lineRule="exact"/>
            <w:ind w:left="5787" w:right="116" w:hanging="2526"/>
            <w:jc w:val="right"/>
          </w:pPr>
        </w:pPrChange>
      </w:pPr>
      <w:r w:rsidRPr="0080640B">
        <w:rPr>
          <w:color w:val="000000" w:themeColor="text1"/>
          <w:spacing w:val="-2"/>
        </w:rPr>
        <w:t>摩根基金管理</w:t>
      </w:r>
      <w:r w:rsidRPr="0080640B">
        <w:rPr>
          <w:rFonts w:hint="eastAsia"/>
          <w:color w:val="000000" w:themeColor="text1"/>
          <w:spacing w:val="-2"/>
        </w:rPr>
        <w:t>（中国）</w:t>
      </w:r>
      <w:r w:rsidRPr="0080640B">
        <w:rPr>
          <w:color w:val="000000" w:themeColor="text1"/>
          <w:spacing w:val="-2"/>
        </w:rPr>
        <w:t>有限公司</w:t>
      </w:r>
    </w:p>
    <w:p w:rsidR="00551E6B" w:rsidRDefault="00C9067C" w:rsidP="00FB092C">
      <w:pPr>
        <w:pStyle w:val="a3"/>
        <w:spacing w:afterLines="50" w:line="440" w:lineRule="exact"/>
        <w:ind w:left="5787" w:right="116" w:hanging="240"/>
        <w:jc w:val="right"/>
        <w:pPrChange w:id="24" w:author="ZHONGM" w:date="2025-12-08T00:01:00Z">
          <w:pPr>
            <w:pStyle w:val="a3"/>
            <w:spacing w:afterLines="50" w:line="440" w:lineRule="exact"/>
            <w:ind w:left="5787" w:right="116" w:hanging="240"/>
            <w:jc w:val="right"/>
          </w:pPr>
        </w:pPrChange>
      </w:pPr>
      <w:r>
        <w:rPr>
          <w:spacing w:val="-1"/>
        </w:rPr>
        <w:t>二〇二</w:t>
      </w:r>
      <w:r w:rsidR="00FD373D">
        <w:rPr>
          <w:rFonts w:hint="eastAsia"/>
          <w:spacing w:val="-1"/>
        </w:rPr>
        <w:t>五</w:t>
      </w:r>
      <w:r>
        <w:rPr>
          <w:spacing w:val="-1"/>
        </w:rPr>
        <w:t>年</w:t>
      </w:r>
      <w:r w:rsidR="00FD373D">
        <w:rPr>
          <w:rFonts w:hint="eastAsia"/>
          <w:spacing w:val="-1"/>
        </w:rPr>
        <w:t>十二</w:t>
      </w:r>
      <w:r>
        <w:rPr>
          <w:spacing w:val="-1"/>
        </w:rPr>
        <w:t>月</w:t>
      </w:r>
      <w:r w:rsidR="00FD373D">
        <w:rPr>
          <w:rFonts w:hint="eastAsia"/>
          <w:spacing w:val="-1"/>
        </w:rPr>
        <w:t>八</w:t>
      </w:r>
      <w:r>
        <w:rPr>
          <w:spacing w:val="-1"/>
        </w:rPr>
        <w:t>日</w:t>
      </w:r>
    </w:p>
    <w:sectPr w:rsidR="00551E6B" w:rsidSect="00FD373D">
      <w:pgSz w:w="11910" w:h="16840"/>
      <w:pgMar w:top="1500" w:right="995" w:bottom="1134"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9C7" w:rsidRDefault="00CC19C7" w:rsidP="008B4285">
      <w:r>
        <w:separator/>
      </w:r>
    </w:p>
  </w:endnote>
  <w:endnote w:type="continuationSeparator" w:id="0">
    <w:p w:rsidR="00CC19C7" w:rsidRDefault="00CC19C7" w:rsidP="008B42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9C7" w:rsidRDefault="00CC19C7" w:rsidP="008B4285">
      <w:r>
        <w:separator/>
      </w:r>
    </w:p>
  </w:footnote>
  <w:footnote w:type="continuationSeparator" w:id="0">
    <w:p w:rsidR="00CC19C7" w:rsidRDefault="00CC19C7" w:rsidP="008B42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
  <w:rsids>
    <w:rsidRoot w:val="00551E6B"/>
    <w:rsid w:val="000135B2"/>
    <w:rsid w:val="00054BDF"/>
    <w:rsid w:val="00063FD9"/>
    <w:rsid w:val="000963FD"/>
    <w:rsid w:val="000E42DA"/>
    <w:rsid w:val="001476EA"/>
    <w:rsid w:val="00222388"/>
    <w:rsid w:val="002B4A6E"/>
    <w:rsid w:val="00306DAE"/>
    <w:rsid w:val="00391B4E"/>
    <w:rsid w:val="00404C76"/>
    <w:rsid w:val="00463949"/>
    <w:rsid w:val="00544B30"/>
    <w:rsid w:val="00551E6B"/>
    <w:rsid w:val="00570DC9"/>
    <w:rsid w:val="005D5D6C"/>
    <w:rsid w:val="00645AF6"/>
    <w:rsid w:val="006508C5"/>
    <w:rsid w:val="006F5B68"/>
    <w:rsid w:val="007245B8"/>
    <w:rsid w:val="007370DF"/>
    <w:rsid w:val="007616E3"/>
    <w:rsid w:val="007656B0"/>
    <w:rsid w:val="007A36EB"/>
    <w:rsid w:val="007C3D1C"/>
    <w:rsid w:val="007C4C82"/>
    <w:rsid w:val="007F541C"/>
    <w:rsid w:val="0080640B"/>
    <w:rsid w:val="00892626"/>
    <w:rsid w:val="008B4285"/>
    <w:rsid w:val="008D50C3"/>
    <w:rsid w:val="008F69C7"/>
    <w:rsid w:val="00987FFC"/>
    <w:rsid w:val="00994382"/>
    <w:rsid w:val="00AB589D"/>
    <w:rsid w:val="00BF390D"/>
    <w:rsid w:val="00C15CAE"/>
    <w:rsid w:val="00C52D07"/>
    <w:rsid w:val="00C86B14"/>
    <w:rsid w:val="00C9067C"/>
    <w:rsid w:val="00CC19C7"/>
    <w:rsid w:val="00CE2DBC"/>
    <w:rsid w:val="00CF0453"/>
    <w:rsid w:val="00CF6777"/>
    <w:rsid w:val="00DD1B92"/>
    <w:rsid w:val="00DE6FF7"/>
    <w:rsid w:val="00E103D5"/>
    <w:rsid w:val="00FB092C"/>
    <w:rsid w:val="00FD37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D5D6C"/>
    <w:rPr>
      <w:rFonts w:ascii="华文仿宋" w:eastAsia="华文仿宋" w:hAnsi="华文仿宋" w:cs="华文仿宋"/>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D5D6C"/>
    <w:tblPr>
      <w:tblInd w:w="0" w:type="dxa"/>
      <w:tblCellMar>
        <w:top w:w="0" w:type="dxa"/>
        <w:left w:w="0" w:type="dxa"/>
        <w:bottom w:w="0" w:type="dxa"/>
        <w:right w:w="0" w:type="dxa"/>
      </w:tblCellMar>
    </w:tblPr>
  </w:style>
  <w:style w:type="paragraph" w:styleId="a3">
    <w:name w:val="Body Text"/>
    <w:basedOn w:val="a"/>
    <w:uiPriority w:val="1"/>
    <w:qFormat/>
    <w:rsid w:val="005D5D6C"/>
    <w:pPr>
      <w:ind w:left="600"/>
    </w:pPr>
    <w:rPr>
      <w:sz w:val="24"/>
      <w:szCs w:val="24"/>
    </w:rPr>
  </w:style>
  <w:style w:type="paragraph" w:styleId="a4">
    <w:name w:val="Title"/>
    <w:basedOn w:val="a"/>
    <w:uiPriority w:val="1"/>
    <w:qFormat/>
    <w:rsid w:val="005D5D6C"/>
    <w:pPr>
      <w:spacing w:before="31"/>
      <w:ind w:left="590"/>
    </w:pPr>
    <w:rPr>
      <w:b/>
      <w:bCs/>
      <w:sz w:val="32"/>
      <w:szCs w:val="32"/>
    </w:rPr>
  </w:style>
  <w:style w:type="paragraph" w:styleId="a5">
    <w:name w:val="List Paragraph"/>
    <w:basedOn w:val="a"/>
    <w:uiPriority w:val="1"/>
    <w:qFormat/>
    <w:rsid w:val="005D5D6C"/>
  </w:style>
  <w:style w:type="paragraph" w:customStyle="1" w:styleId="TableParagraph">
    <w:name w:val="Table Paragraph"/>
    <w:basedOn w:val="a"/>
    <w:uiPriority w:val="1"/>
    <w:qFormat/>
    <w:rsid w:val="005D5D6C"/>
  </w:style>
  <w:style w:type="paragraph" w:styleId="a6">
    <w:name w:val="header"/>
    <w:basedOn w:val="a"/>
    <w:link w:val="Char"/>
    <w:uiPriority w:val="99"/>
    <w:unhideWhenUsed/>
    <w:rsid w:val="008B42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B4285"/>
    <w:rPr>
      <w:rFonts w:ascii="华文仿宋" w:eastAsia="华文仿宋" w:hAnsi="华文仿宋" w:cs="华文仿宋"/>
      <w:sz w:val="18"/>
      <w:szCs w:val="18"/>
      <w:lang w:eastAsia="zh-CN"/>
    </w:rPr>
  </w:style>
  <w:style w:type="paragraph" w:styleId="a7">
    <w:name w:val="footer"/>
    <w:basedOn w:val="a"/>
    <w:link w:val="Char0"/>
    <w:uiPriority w:val="99"/>
    <w:unhideWhenUsed/>
    <w:rsid w:val="008B4285"/>
    <w:pPr>
      <w:tabs>
        <w:tab w:val="center" w:pos="4153"/>
        <w:tab w:val="right" w:pos="8306"/>
      </w:tabs>
      <w:snapToGrid w:val="0"/>
    </w:pPr>
    <w:rPr>
      <w:sz w:val="18"/>
      <w:szCs w:val="18"/>
    </w:rPr>
  </w:style>
  <w:style w:type="character" w:customStyle="1" w:styleId="Char0">
    <w:name w:val="页脚 Char"/>
    <w:basedOn w:val="a0"/>
    <w:link w:val="a7"/>
    <w:uiPriority w:val="99"/>
    <w:rsid w:val="008B4285"/>
    <w:rPr>
      <w:rFonts w:ascii="华文仿宋" w:eastAsia="华文仿宋" w:hAnsi="华文仿宋" w:cs="华文仿宋"/>
      <w:sz w:val="18"/>
      <w:szCs w:val="18"/>
      <w:lang w:eastAsia="zh-CN"/>
    </w:rPr>
  </w:style>
  <w:style w:type="character" w:styleId="a8">
    <w:name w:val="annotation reference"/>
    <w:basedOn w:val="a0"/>
    <w:uiPriority w:val="99"/>
    <w:semiHidden/>
    <w:unhideWhenUsed/>
    <w:rsid w:val="00222388"/>
    <w:rPr>
      <w:sz w:val="21"/>
      <w:szCs w:val="21"/>
    </w:rPr>
  </w:style>
  <w:style w:type="paragraph" w:styleId="a9">
    <w:name w:val="annotation text"/>
    <w:basedOn w:val="a"/>
    <w:link w:val="Char1"/>
    <w:uiPriority w:val="99"/>
    <w:semiHidden/>
    <w:unhideWhenUsed/>
    <w:rsid w:val="00222388"/>
  </w:style>
  <w:style w:type="character" w:customStyle="1" w:styleId="Char1">
    <w:name w:val="批注文字 Char"/>
    <w:basedOn w:val="a0"/>
    <w:link w:val="a9"/>
    <w:uiPriority w:val="99"/>
    <w:semiHidden/>
    <w:rsid w:val="00222388"/>
    <w:rPr>
      <w:rFonts w:ascii="华文仿宋" w:eastAsia="华文仿宋" w:hAnsi="华文仿宋" w:cs="华文仿宋"/>
      <w:lang w:eastAsia="zh-CN"/>
    </w:rPr>
  </w:style>
  <w:style w:type="paragraph" w:styleId="aa">
    <w:name w:val="annotation subject"/>
    <w:basedOn w:val="a9"/>
    <w:next w:val="a9"/>
    <w:link w:val="Char2"/>
    <w:uiPriority w:val="99"/>
    <w:semiHidden/>
    <w:unhideWhenUsed/>
    <w:rsid w:val="00222388"/>
    <w:rPr>
      <w:b/>
      <w:bCs/>
    </w:rPr>
  </w:style>
  <w:style w:type="character" w:customStyle="1" w:styleId="Char2">
    <w:name w:val="批注主题 Char"/>
    <w:basedOn w:val="Char1"/>
    <w:link w:val="aa"/>
    <w:uiPriority w:val="99"/>
    <w:semiHidden/>
    <w:rsid w:val="00222388"/>
    <w:rPr>
      <w:rFonts w:ascii="华文仿宋" w:eastAsia="华文仿宋" w:hAnsi="华文仿宋" w:cs="华文仿宋"/>
      <w:b/>
      <w:bCs/>
      <w:lang w:eastAsia="zh-CN"/>
    </w:rPr>
  </w:style>
  <w:style w:type="paragraph" w:styleId="ab">
    <w:name w:val="Balloon Text"/>
    <w:basedOn w:val="a"/>
    <w:link w:val="Char3"/>
    <w:uiPriority w:val="99"/>
    <w:semiHidden/>
    <w:unhideWhenUsed/>
    <w:rsid w:val="00222388"/>
    <w:rPr>
      <w:sz w:val="18"/>
      <w:szCs w:val="18"/>
    </w:rPr>
  </w:style>
  <w:style w:type="character" w:customStyle="1" w:styleId="Char3">
    <w:name w:val="批注框文本 Char"/>
    <w:basedOn w:val="a0"/>
    <w:link w:val="ab"/>
    <w:uiPriority w:val="99"/>
    <w:semiHidden/>
    <w:rsid w:val="00222388"/>
    <w:rPr>
      <w:rFonts w:ascii="华文仿宋" w:eastAsia="华文仿宋" w:hAnsi="华文仿宋" w:cs="华文仿宋"/>
      <w:sz w:val="18"/>
      <w:szCs w:val="18"/>
      <w:lang w:eastAsia="zh-CN"/>
    </w:rPr>
  </w:style>
  <w:style w:type="paragraph" w:styleId="ac">
    <w:name w:val="Revision"/>
    <w:hidden/>
    <w:uiPriority w:val="99"/>
    <w:semiHidden/>
    <w:rsid w:val="00CF0453"/>
    <w:pPr>
      <w:widowControl/>
      <w:autoSpaceDE/>
      <w:autoSpaceDN/>
    </w:pPr>
    <w:rPr>
      <w:rFonts w:ascii="华文仿宋" w:eastAsia="华文仿宋" w:hAnsi="华文仿宋" w:cs="华文仿宋"/>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958</Characters>
  <Application>Microsoft Office Word</Application>
  <DocSecurity>4</DocSecurity>
  <Lines>7</Lines>
  <Paragraphs>2</Paragraphs>
  <ScaleCrop>false</ScaleCrop>
  <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Sissy.Gan@DOD</dc:creator>
  <cp:lastModifiedBy>ZHONGM</cp:lastModifiedBy>
  <cp:revision>2</cp:revision>
  <dcterms:created xsi:type="dcterms:W3CDTF">2025-12-07T16:01:00Z</dcterms:created>
  <dcterms:modified xsi:type="dcterms:W3CDTF">2025-12-07T16:01:00Z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Microsoft® Word 2016</vt:lpwstr>
  </property>
  <property fmtid="{D5CDD505-2E9C-101B-9397-08002B2CF9AE}" pid="4" name="LastSaved">
    <vt:filetime>2023-12-21T00:00:00Z</vt:filetime>
  </property>
  <property fmtid="{D5CDD505-2E9C-101B-9397-08002B2CF9AE}" pid="5" name="Producer">
    <vt:lpwstr>Microsoft® Word 2016</vt:lpwstr>
  </property>
</Properties>
</file>