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117D4" w:rsidRDefault="000117D4">
      <w:pPr>
        <w:pStyle w:val="XBRL2"/>
        <w:spacing w:before="156"/>
      </w:pPr>
      <w:bookmarkStart w:id="0" w:name="_Toc510201001"/>
      <w:bookmarkEnd w:id="0"/>
      <w:r>
        <w:t xml:space="preserve">　</w:t>
      </w:r>
      <w:r>
        <w:t xml:space="preserve"> </w:t>
      </w:r>
    </w:p>
    <w:p w:rsidR="000117D4" w:rsidRDefault="000117D4">
      <w:pPr>
        <w:jc w:val="center"/>
        <w:rPr>
          <w:rFonts w:cs="Times New Roman" w:hint="eastAsia"/>
          <w:b/>
          <w:sz w:val="44"/>
          <w:szCs w:val="44"/>
        </w:rPr>
      </w:pPr>
      <w:r>
        <w:rPr>
          <w:rFonts w:cs="Times New Roman" w:hint="eastAsia"/>
          <w:b/>
          <w:sz w:val="44"/>
          <w:szCs w:val="44"/>
        </w:rPr>
        <w:t>华富竞争力优选混合型证券投资基金</w:t>
      </w:r>
    </w:p>
    <w:p w:rsidR="000117D4" w:rsidRDefault="000117D4">
      <w:pPr>
        <w:jc w:val="center"/>
      </w:pPr>
      <w:r>
        <w:rPr>
          <w:rFonts w:cs="Times New Roman" w:hint="eastAsia"/>
          <w:b/>
          <w:sz w:val="44"/>
          <w:szCs w:val="44"/>
        </w:rPr>
        <w:t>基金经理变更的公告</w:t>
      </w:r>
    </w:p>
    <w:p w:rsidR="000117D4" w:rsidRDefault="000117D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117D4" w:rsidRDefault="000117D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117D4" w:rsidRDefault="000117D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117D4" w:rsidRDefault="000117D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117D4" w:rsidRDefault="000117D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117D4" w:rsidRDefault="000117D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117D4" w:rsidRDefault="000117D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117D4" w:rsidRDefault="000117D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117D4" w:rsidRDefault="000117D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117D4" w:rsidRDefault="000117D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117D4" w:rsidRDefault="000117D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117D4" w:rsidRDefault="000117D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117D4" w:rsidRDefault="000117D4">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117D4" w:rsidRDefault="000117D4">
      <w:pPr>
        <w:spacing w:line="360" w:lineRule="auto"/>
        <w:jc w:val="center"/>
        <w:rPr>
          <w:rFonts w:hint="eastAsia"/>
        </w:rPr>
      </w:pPr>
      <w:r>
        <w:rPr>
          <w:rFonts w:hint="eastAsia"/>
          <w:b/>
          <w:bCs/>
          <w:sz w:val="24"/>
          <w:szCs w:val="30"/>
        </w:rPr>
        <w:t>公告送出日期：</w:t>
      </w:r>
      <w:r>
        <w:rPr>
          <w:rFonts w:hint="eastAsia"/>
          <w:b/>
          <w:bCs/>
          <w:sz w:val="24"/>
          <w:szCs w:val="30"/>
        </w:rPr>
        <w:t>2025</w:t>
      </w:r>
      <w:r>
        <w:rPr>
          <w:rFonts w:hint="eastAsia"/>
          <w:b/>
          <w:bCs/>
          <w:sz w:val="24"/>
          <w:szCs w:val="30"/>
        </w:rPr>
        <w:t>年</w:t>
      </w:r>
      <w:r>
        <w:rPr>
          <w:rFonts w:hint="eastAsia"/>
          <w:b/>
          <w:bCs/>
          <w:sz w:val="24"/>
          <w:szCs w:val="30"/>
        </w:rPr>
        <w:t>12</w:t>
      </w:r>
      <w:r>
        <w:rPr>
          <w:rFonts w:hint="eastAsia"/>
          <w:b/>
          <w:bCs/>
          <w:sz w:val="24"/>
          <w:szCs w:val="30"/>
        </w:rPr>
        <w:t>月</w:t>
      </w:r>
      <w:r>
        <w:rPr>
          <w:rFonts w:hint="eastAsia"/>
          <w:b/>
          <w:bCs/>
          <w:sz w:val="24"/>
          <w:szCs w:val="30"/>
        </w:rPr>
        <w:t>6</w:t>
      </w:r>
      <w:r>
        <w:rPr>
          <w:rFonts w:hint="eastAsia"/>
          <w:b/>
          <w:bCs/>
          <w:sz w:val="24"/>
          <w:szCs w:val="30"/>
        </w:rPr>
        <w:t>日</w:t>
      </w:r>
    </w:p>
    <w:p w:rsidR="000117D4" w:rsidRDefault="000117D4">
      <w:pPr>
        <w:pStyle w:val="XBRLTitle1"/>
        <w:spacing w:before="156"/>
        <w:jc w:val="left"/>
        <w:rPr>
          <w:rFonts w:hint="eastAsia"/>
        </w:rPr>
      </w:pPr>
      <w:r>
        <w:rPr>
          <w:rFonts w:hint="eastAsia"/>
          <w:b w:val="0"/>
          <w:bCs w:val="0"/>
          <w:color w:val="404040"/>
          <w:kern w:val="0"/>
        </w:rPr>
        <w:br w:type="page"/>
      </w:r>
      <w:bookmarkStart w:id="1" w:name="_Toc438646451"/>
      <w:bookmarkStart w:id="2" w:name="_Toc17898178"/>
      <w:bookmarkStart w:id="3" w:name="_Toc34322059"/>
      <w:bookmarkStart w:id="4" w:name="_Toc17897936"/>
      <w:bookmarkStart w:id="5" w:name="_Toc513295846"/>
      <w:bookmarkStart w:id="6" w:name="_Toc481075046"/>
      <w:bookmarkStart w:id="7" w:name="_Toc513295892"/>
      <w:bookmarkStart w:id="8" w:name="_Toc490050000"/>
      <w:bookmarkStart w:id="9" w:name="_Toc512519480"/>
      <w:bookmarkStart w:id="10" w:name="m101"/>
      <w:bookmarkStart w:id="11" w:name="_Toc194311890"/>
      <w:bookmarkStart w:id="12" w:name="m01_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677"/>
        <w:gridCol w:w="6384"/>
      </w:tblGrid>
      <w:tr w:rsidR="000117D4">
        <w:tc>
          <w:tcPr>
            <w:tcW w:w="2677" w:type="dxa"/>
            <w:tcBorders>
              <w:top w:val="single" w:sz="4" w:space="0" w:color="000000"/>
              <w:left w:val="single" w:sz="4" w:space="0" w:color="000000"/>
              <w:bottom w:val="single" w:sz="4" w:space="0" w:color="000000"/>
              <w:right w:val="single" w:sz="4" w:space="0" w:color="000000"/>
            </w:tcBorders>
          </w:tcPr>
          <w:p w:rsidR="000117D4" w:rsidRDefault="000117D4">
            <w:pPr>
              <w:spacing w:line="312" w:lineRule="exact"/>
              <w:rPr>
                <w:rFonts w:hint="eastAsia"/>
              </w:rPr>
            </w:pPr>
            <w:r>
              <w:rPr>
                <w:rFonts w:hint="eastAsia"/>
                <w:color w:val="000000"/>
                <w:kern w:val="0"/>
                <w:szCs w:val="21"/>
              </w:rPr>
              <w:t>基金名称</w:t>
            </w:r>
            <w:r>
              <w:rPr>
                <w:rFonts w:hint="eastAsia"/>
                <w:color w:val="000000"/>
                <w:kern w:val="0"/>
                <w:szCs w:val="21"/>
              </w:rPr>
              <w:t xml:space="preserve"> </w:t>
            </w:r>
          </w:p>
        </w:tc>
        <w:tc>
          <w:tcPr>
            <w:tcW w:w="6384" w:type="dxa"/>
            <w:tcBorders>
              <w:top w:val="single" w:sz="4" w:space="0" w:color="000000"/>
              <w:left w:val="single" w:sz="4" w:space="0" w:color="000000"/>
              <w:bottom w:val="single" w:sz="4" w:space="0" w:color="000000"/>
              <w:right w:val="single" w:sz="4" w:space="0" w:color="000000"/>
            </w:tcBorders>
            <w:vAlign w:val="center"/>
          </w:tcPr>
          <w:p w:rsidR="000117D4" w:rsidRDefault="000117D4">
            <w:pPr>
              <w:spacing w:line="312" w:lineRule="exact"/>
              <w:rPr>
                <w:rFonts w:hint="eastAsia"/>
              </w:rPr>
            </w:pPr>
            <w:r>
              <w:rPr>
                <w:rFonts w:hint="eastAsia"/>
                <w:kern w:val="0"/>
                <w:szCs w:val="21"/>
              </w:rPr>
              <w:t>华富竞争力优选混合型证券投资基金</w:t>
            </w:r>
          </w:p>
        </w:tc>
      </w:tr>
      <w:tr w:rsidR="000117D4">
        <w:tc>
          <w:tcPr>
            <w:tcW w:w="2677" w:type="dxa"/>
            <w:tcBorders>
              <w:top w:val="single" w:sz="4" w:space="0" w:color="000000"/>
              <w:left w:val="single" w:sz="4" w:space="0" w:color="000000"/>
              <w:bottom w:val="single" w:sz="4" w:space="0" w:color="000000"/>
              <w:right w:val="single" w:sz="4" w:space="0" w:color="000000"/>
            </w:tcBorders>
          </w:tcPr>
          <w:p w:rsidR="000117D4" w:rsidRDefault="000117D4">
            <w:pPr>
              <w:spacing w:line="312" w:lineRule="exact"/>
              <w:rPr>
                <w:rFonts w:hint="eastAsia"/>
              </w:rPr>
            </w:pPr>
            <w:r>
              <w:rPr>
                <w:rFonts w:hint="eastAsia"/>
                <w:color w:val="000000"/>
                <w:kern w:val="0"/>
                <w:szCs w:val="21"/>
              </w:rPr>
              <w:t>基金简称</w:t>
            </w:r>
            <w:r>
              <w:rPr>
                <w:rFonts w:hint="eastAsia"/>
                <w:color w:val="000000"/>
                <w:kern w:val="0"/>
                <w:szCs w:val="21"/>
              </w:rPr>
              <w:t xml:space="preserve"> </w:t>
            </w:r>
          </w:p>
        </w:tc>
        <w:tc>
          <w:tcPr>
            <w:tcW w:w="6384" w:type="dxa"/>
            <w:tcBorders>
              <w:top w:val="single" w:sz="4" w:space="0" w:color="000000"/>
              <w:left w:val="single" w:sz="4" w:space="0" w:color="000000"/>
              <w:bottom w:val="single" w:sz="4" w:space="0" w:color="000000"/>
              <w:right w:val="single" w:sz="4" w:space="0" w:color="000000"/>
            </w:tcBorders>
            <w:vAlign w:val="center"/>
          </w:tcPr>
          <w:p w:rsidR="000117D4" w:rsidRDefault="000117D4">
            <w:pPr>
              <w:spacing w:line="312" w:lineRule="exact"/>
              <w:rPr>
                <w:rFonts w:hint="eastAsia"/>
                <w:highlight w:val="yellow"/>
              </w:rPr>
            </w:pPr>
            <w:r>
              <w:rPr>
                <w:rFonts w:hint="eastAsia"/>
                <w:kern w:val="0"/>
                <w:szCs w:val="21"/>
              </w:rPr>
              <w:t>华富竞争力优选混合</w:t>
            </w:r>
          </w:p>
        </w:tc>
      </w:tr>
      <w:tr w:rsidR="000117D4">
        <w:tc>
          <w:tcPr>
            <w:tcW w:w="2677" w:type="dxa"/>
            <w:tcBorders>
              <w:top w:val="single" w:sz="4" w:space="0" w:color="000000"/>
              <w:left w:val="single" w:sz="4" w:space="0" w:color="000000"/>
              <w:bottom w:val="single" w:sz="4" w:space="0" w:color="000000"/>
              <w:right w:val="single" w:sz="4" w:space="0" w:color="000000"/>
            </w:tcBorders>
          </w:tcPr>
          <w:p w:rsidR="000117D4" w:rsidRDefault="000117D4">
            <w:pPr>
              <w:spacing w:line="312" w:lineRule="exact"/>
              <w:rPr>
                <w:rFonts w:hint="eastAsia"/>
              </w:rPr>
            </w:pPr>
            <w:r>
              <w:rPr>
                <w:rFonts w:hint="eastAsia"/>
                <w:color w:val="000000"/>
                <w:kern w:val="0"/>
                <w:szCs w:val="21"/>
              </w:rPr>
              <w:t>基金主代码</w:t>
            </w:r>
            <w:r>
              <w:rPr>
                <w:rFonts w:hint="eastAsia"/>
                <w:color w:val="000000"/>
                <w:kern w:val="0"/>
                <w:szCs w:val="21"/>
              </w:rPr>
              <w:t xml:space="preserve"> </w:t>
            </w:r>
          </w:p>
        </w:tc>
        <w:tc>
          <w:tcPr>
            <w:tcW w:w="6384" w:type="dxa"/>
            <w:tcBorders>
              <w:top w:val="single" w:sz="4" w:space="0" w:color="000000"/>
              <w:left w:val="single" w:sz="4" w:space="0" w:color="000000"/>
              <w:bottom w:val="single" w:sz="4" w:space="0" w:color="000000"/>
              <w:right w:val="single" w:sz="4" w:space="0" w:color="000000"/>
            </w:tcBorders>
            <w:vAlign w:val="center"/>
          </w:tcPr>
          <w:p w:rsidR="000117D4" w:rsidRDefault="000117D4">
            <w:pPr>
              <w:spacing w:line="312" w:lineRule="exact"/>
              <w:rPr>
                <w:kern w:val="0"/>
                <w:szCs w:val="21"/>
              </w:rPr>
            </w:pPr>
            <w:r>
              <w:rPr>
                <w:rFonts w:hint="eastAsia"/>
                <w:kern w:val="0"/>
                <w:szCs w:val="21"/>
              </w:rPr>
              <w:t>410001</w:t>
            </w:r>
          </w:p>
        </w:tc>
      </w:tr>
      <w:tr w:rsidR="000117D4">
        <w:tc>
          <w:tcPr>
            <w:tcW w:w="2677" w:type="dxa"/>
            <w:tcBorders>
              <w:top w:val="single" w:sz="4" w:space="0" w:color="000000"/>
              <w:left w:val="single" w:sz="4" w:space="0" w:color="000000"/>
              <w:bottom w:val="single" w:sz="4" w:space="0" w:color="000000"/>
              <w:right w:val="single" w:sz="4" w:space="0" w:color="000000"/>
            </w:tcBorders>
          </w:tcPr>
          <w:p w:rsidR="000117D4" w:rsidRDefault="000117D4">
            <w:pPr>
              <w:spacing w:line="312" w:lineRule="exact"/>
              <w:rPr>
                <w:rFonts w:hint="eastAsia"/>
              </w:rPr>
            </w:pPr>
            <w:r>
              <w:rPr>
                <w:rFonts w:hint="eastAsia"/>
                <w:color w:val="000000"/>
                <w:kern w:val="0"/>
                <w:szCs w:val="21"/>
              </w:rPr>
              <w:t>基金管理人名称</w:t>
            </w:r>
            <w:r>
              <w:rPr>
                <w:rFonts w:hint="eastAsia"/>
                <w:color w:val="000000"/>
                <w:kern w:val="0"/>
                <w:szCs w:val="21"/>
              </w:rPr>
              <w:t xml:space="preserve"> </w:t>
            </w:r>
          </w:p>
        </w:tc>
        <w:tc>
          <w:tcPr>
            <w:tcW w:w="6384" w:type="dxa"/>
            <w:tcBorders>
              <w:top w:val="single" w:sz="4" w:space="0" w:color="000000"/>
              <w:left w:val="single" w:sz="4" w:space="0" w:color="000000"/>
              <w:bottom w:val="single" w:sz="4" w:space="0" w:color="000000"/>
              <w:right w:val="single" w:sz="4" w:space="0" w:color="000000"/>
            </w:tcBorders>
            <w:vAlign w:val="center"/>
          </w:tcPr>
          <w:p w:rsidR="000117D4" w:rsidRDefault="000117D4">
            <w:pPr>
              <w:spacing w:line="312" w:lineRule="exact"/>
              <w:rPr>
                <w:rFonts w:hint="eastAsia"/>
              </w:rPr>
            </w:pPr>
            <w:r>
              <w:rPr>
                <w:rFonts w:hint="eastAsia"/>
                <w:kern w:val="0"/>
                <w:szCs w:val="21"/>
              </w:rPr>
              <w:t>华富基金管理有限公司</w:t>
            </w:r>
          </w:p>
        </w:tc>
      </w:tr>
      <w:tr w:rsidR="000117D4">
        <w:tc>
          <w:tcPr>
            <w:tcW w:w="2677" w:type="dxa"/>
            <w:tcBorders>
              <w:top w:val="single" w:sz="4" w:space="0" w:color="000000"/>
              <w:left w:val="single" w:sz="4" w:space="0" w:color="000000"/>
              <w:bottom w:val="single" w:sz="4" w:space="0" w:color="000000"/>
              <w:right w:val="single" w:sz="4" w:space="0" w:color="000000"/>
            </w:tcBorders>
          </w:tcPr>
          <w:p w:rsidR="000117D4" w:rsidRDefault="000117D4">
            <w:pPr>
              <w:spacing w:line="312" w:lineRule="exact"/>
              <w:rPr>
                <w:rFonts w:hint="eastAsia"/>
              </w:rPr>
            </w:pPr>
            <w:r>
              <w:rPr>
                <w:rFonts w:hint="eastAsia"/>
                <w:color w:val="000000"/>
                <w:kern w:val="0"/>
                <w:szCs w:val="21"/>
              </w:rPr>
              <w:t>公告依据</w:t>
            </w:r>
            <w:r>
              <w:rPr>
                <w:rFonts w:hint="eastAsia"/>
                <w:color w:val="000000"/>
                <w:kern w:val="0"/>
                <w:szCs w:val="21"/>
              </w:rPr>
              <w:t xml:space="preserve"> </w:t>
            </w:r>
          </w:p>
        </w:tc>
        <w:tc>
          <w:tcPr>
            <w:tcW w:w="6384" w:type="dxa"/>
            <w:tcBorders>
              <w:top w:val="single" w:sz="4" w:space="0" w:color="000000"/>
              <w:left w:val="single" w:sz="4" w:space="0" w:color="000000"/>
              <w:bottom w:val="single" w:sz="4" w:space="0" w:color="000000"/>
              <w:right w:val="single" w:sz="4" w:space="0" w:color="000000"/>
            </w:tcBorders>
            <w:vAlign w:val="center"/>
          </w:tcPr>
          <w:p w:rsidR="000117D4" w:rsidRDefault="000117D4">
            <w:pPr>
              <w:spacing w:line="312" w:lineRule="exact"/>
              <w:rPr>
                <w:rFonts w:hint="eastAsia"/>
              </w:rPr>
            </w:pPr>
            <w:r>
              <w:rPr>
                <w:rFonts w:hint="eastAsia"/>
                <w:szCs w:val="21"/>
              </w:rPr>
              <w:t>《公开募集证券投资基金信息披露管理办法》</w:t>
            </w:r>
          </w:p>
        </w:tc>
      </w:tr>
      <w:tr w:rsidR="000117D4">
        <w:tc>
          <w:tcPr>
            <w:tcW w:w="2677" w:type="dxa"/>
            <w:tcBorders>
              <w:top w:val="single" w:sz="4" w:space="0" w:color="000000"/>
              <w:left w:val="single" w:sz="4" w:space="0" w:color="000000"/>
              <w:bottom w:val="single" w:sz="4" w:space="0" w:color="000000"/>
              <w:right w:val="single" w:sz="4" w:space="0" w:color="000000"/>
            </w:tcBorders>
          </w:tcPr>
          <w:p w:rsidR="000117D4" w:rsidRDefault="000117D4">
            <w:pPr>
              <w:spacing w:line="312" w:lineRule="exact"/>
              <w:rPr>
                <w:rFonts w:hint="eastAsia"/>
              </w:rPr>
            </w:pPr>
            <w:r>
              <w:rPr>
                <w:rFonts w:hint="eastAsia"/>
                <w:color w:val="000000"/>
                <w:kern w:val="0"/>
                <w:szCs w:val="21"/>
              </w:rPr>
              <w:t>基金经理变更类型</w:t>
            </w:r>
            <w:r>
              <w:rPr>
                <w:rFonts w:hint="eastAsia"/>
                <w:color w:val="000000"/>
                <w:kern w:val="0"/>
                <w:szCs w:val="21"/>
              </w:rPr>
              <w:t xml:space="preserve"> </w:t>
            </w:r>
          </w:p>
        </w:tc>
        <w:tc>
          <w:tcPr>
            <w:tcW w:w="6384" w:type="dxa"/>
            <w:tcBorders>
              <w:top w:val="single" w:sz="4" w:space="0" w:color="000000"/>
              <w:left w:val="single" w:sz="4" w:space="0" w:color="000000"/>
              <w:bottom w:val="single" w:sz="4" w:space="0" w:color="000000"/>
              <w:right w:val="single" w:sz="4" w:space="0" w:color="000000"/>
            </w:tcBorders>
            <w:vAlign w:val="center"/>
          </w:tcPr>
          <w:p w:rsidR="000117D4" w:rsidRDefault="000117D4">
            <w:pPr>
              <w:spacing w:line="312" w:lineRule="exact"/>
              <w:rPr>
                <w:rFonts w:hint="eastAsia"/>
              </w:rPr>
            </w:pPr>
            <w:r>
              <w:rPr>
                <w:rFonts w:hint="eastAsia"/>
                <w:kern w:val="0"/>
                <w:szCs w:val="21"/>
              </w:rPr>
              <w:t>解聘基金经理</w:t>
            </w:r>
          </w:p>
        </w:tc>
      </w:tr>
      <w:tr w:rsidR="000117D4">
        <w:tc>
          <w:tcPr>
            <w:tcW w:w="2677" w:type="dxa"/>
            <w:tcBorders>
              <w:top w:val="single" w:sz="4" w:space="0" w:color="000000"/>
              <w:left w:val="single" w:sz="4" w:space="0" w:color="000000"/>
              <w:bottom w:val="single" w:sz="4" w:space="0" w:color="000000"/>
              <w:right w:val="single" w:sz="4" w:space="0" w:color="000000"/>
            </w:tcBorders>
          </w:tcPr>
          <w:p w:rsidR="000117D4" w:rsidRDefault="000117D4">
            <w:pPr>
              <w:spacing w:line="312" w:lineRule="exact"/>
              <w:rPr>
                <w:rFonts w:hint="eastAsia"/>
              </w:rPr>
            </w:pPr>
            <w:r>
              <w:rPr>
                <w:rFonts w:hint="eastAsia"/>
                <w:color w:val="000000"/>
                <w:kern w:val="0"/>
                <w:szCs w:val="21"/>
              </w:rPr>
              <w:t>共同管理本基金的其他基金经理姓名</w:t>
            </w:r>
            <w:r>
              <w:rPr>
                <w:rFonts w:hint="eastAsia"/>
                <w:color w:val="000000"/>
                <w:kern w:val="0"/>
                <w:szCs w:val="21"/>
              </w:rPr>
              <w:t xml:space="preserve"> </w:t>
            </w:r>
          </w:p>
        </w:tc>
        <w:tc>
          <w:tcPr>
            <w:tcW w:w="6384" w:type="dxa"/>
            <w:tcBorders>
              <w:top w:val="single" w:sz="4" w:space="0" w:color="000000"/>
              <w:left w:val="single" w:sz="4" w:space="0" w:color="000000"/>
              <w:bottom w:val="single" w:sz="4" w:space="0" w:color="000000"/>
              <w:right w:val="single" w:sz="4" w:space="0" w:color="000000"/>
            </w:tcBorders>
            <w:vAlign w:val="center"/>
          </w:tcPr>
          <w:p w:rsidR="000117D4" w:rsidRDefault="000117D4">
            <w:pPr>
              <w:spacing w:line="312" w:lineRule="exact"/>
              <w:rPr>
                <w:kern w:val="0"/>
                <w:szCs w:val="21"/>
              </w:rPr>
            </w:pPr>
            <w:r>
              <w:rPr>
                <w:rFonts w:hint="eastAsia"/>
                <w:kern w:val="0"/>
                <w:szCs w:val="21"/>
              </w:rPr>
              <w:t>王羿伟</w:t>
            </w:r>
          </w:p>
        </w:tc>
      </w:tr>
      <w:tr w:rsidR="000117D4">
        <w:tc>
          <w:tcPr>
            <w:tcW w:w="2677" w:type="dxa"/>
            <w:tcBorders>
              <w:top w:val="single" w:sz="4" w:space="0" w:color="000000"/>
              <w:left w:val="single" w:sz="4" w:space="0" w:color="000000"/>
              <w:bottom w:val="single" w:sz="4" w:space="0" w:color="000000"/>
              <w:right w:val="single" w:sz="4" w:space="0" w:color="000000"/>
            </w:tcBorders>
          </w:tcPr>
          <w:p w:rsidR="000117D4" w:rsidRDefault="000117D4">
            <w:pPr>
              <w:spacing w:line="312" w:lineRule="exact"/>
              <w:rPr>
                <w:rFonts w:hint="eastAsia"/>
              </w:rPr>
            </w:pPr>
            <w:r>
              <w:rPr>
                <w:rFonts w:hint="eastAsia"/>
                <w:color w:val="000000"/>
                <w:kern w:val="0"/>
                <w:szCs w:val="21"/>
              </w:rPr>
              <w:t>离任基金经理姓名</w:t>
            </w:r>
            <w:r>
              <w:rPr>
                <w:rFonts w:hint="eastAsia"/>
                <w:color w:val="000000"/>
                <w:kern w:val="0"/>
                <w:szCs w:val="21"/>
              </w:rPr>
              <w:t xml:space="preserve"> </w:t>
            </w:r>
          </w:p>
        </w:tc>
        <w:tc>
          <w:tcPr>
            <w:tcW w:w="6384" w:type="dxa"/>
            <w:tcBorders>
              <w:top w:val="single" w:sz="4" w:space="0" w:color="000000"/>
              <w:left w:val="single" w:sz="4" w:space="0" w:color="000000"/>
              <w:bottom w:val="single" w:sz="4" w:space="0" w:color="000000"/>
              <w:right w:val="single" w:sz="4" w:space="0" w:color="000000"/>
            </w:tcBorders>
            <w:vAlign w:val="center"/>
          </w:tcPr>
          <w:p w:rsidR="000117D4" w:rsidRDefault="000117D4">
            <w:pPr>
              <w:spacing w:line="312" w:lineRule="exact"/>
              <w:rPr>
                <w:kern w:val="0"/>
                <w:szCs w:val="21"/>
              </w:rPr>
            </w:pPr>
            <w:r>
              <w:rPr>
                <w:rFonts w:hint="eastAsia"/>
                <w:kern w:val="0"/>
                <w:szCs w:val="21"/>
              </w:rPr>
              <w:t>陈奇</w:t>
            </w:r>
          </w:p>
        </w:tc>
      </w:tr>
    </w:tbl>
    <w:p w:rsidR="000117D4" w:rsidRDefault="000117D4">
      <w:pPr>
        <w:pStyle w:val="XBRLTitle1"/>
        <w:spacing w:before="156" w:line="360" w:lineRule="auto"/>
        <w:jc w:val="left"/>
        <w:rPr>
          <w:rFonts w:hint="eastAsia"/>
        </w:rPr>
      </w:pPr>
      <w:bookmarkStart w:id="13" w:name="_Toc34322062"/>
      <w:bookmarkStart w:id="14" w:name="m401"/>
      <w:bookmarkStart w:id="15" w:name="m401_tab"/>
      <w:bookmarkStart w:id="16" w:name="m201"/>
      <w:bookmarkStart w:id="17" w:name="_Toc17897969"/>
      <w:bookmarkStart w:id="18" w:name="_Toc513295941"/>
      <w:bookmarkStart w:id="19" w:name="_Toc512519529"/>
      <w:bookmarkStart w:id="20" w:name="_Toc490050049"/>
      <w:bookmarkStart w:id="21" w:name="_Toc438646481"/>
      <w:bookmarkStart w:id="22" w:name="_Toc481075097"/>
      <w:bookmarkStart w:id="23" w:name="_Toc513295878"/>
      <w:bookmarkStart w:id="24" w:name="_Toc17898228"/>
      <w:bookmarkStart w:id="25" w:name="m201_01"/>
      <w:r>
        <w:rPr>
          <w:rFonts w:hAnsi="宋体" w:hint="eastAsia"/>
          <w:szCs w:val="24"/>
        </w:rPr>
        <w:t>离任基金经理的相关信息</w:t>
      </w:r>
      <w:bookmarkEnd w:id="13"/>
      <w:r>
        <w:rPr>
          <w:rFonts w:hAnsi="宋体" w:hint="eastAsia"/>
          <w:szCs w:val="24"/>
        </w:rPr>
        <w:t xml:space="preserve"> </w:t>
      </w:r>
      <w:bookmarkEnd w:id="11"/>
      <w:bookmarkEnd w:id="12"/>
      <w:bookmarkEnd w:id="14"/>
      <w:bookmarkEnd w:id="15"/>
      <w:bookmarkEnd w:id="1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77"/>
        <w:gridCol w:w="6384"/>
      </w:tblGrid>
      <w:tr w:rsidR="000117D4">
        <w:tc>
          <w:tcPr>
            <w:tcW w:w="2518" w:type="dxa"/>
            <w:tcBorders>
              <w:top w:val="single" w:sz="4" w:space="0" w:color="auto"/>
              <w:left w:val="single" w:sz="4" w:space="0" w:color="auto"/>
              <w:bottom w:val="single" w:sz="4" w:space="0" w:color="auto"/>
              <w:right w:val="single" w:sz="4" w:space="0" w:color="auto"/>
            </w:tcBorders>
          </w:tcPr>
          <w:p w:rsidR="000117D4" w:rsidRDefault="000117D4">
            <w:pPr>
              <w:spacing w:line="312" w:lineRule="exact"/>
              <w:rPr>
                <w:rFonts w:hint="eastAsia"/>
              </w:rPr>
            </w:pPr>
            <w:r>
              <w:rPr>
                <w:rFonts w:hint="eastAsia"/>
                <w:color w:val="000000"/>
                <w:kern w:val="0"/>
                <w:szCs w:val="21"/>
              </w:rPr>
              <w:t>离任基金经理姓名</w:t>
            </w:r>
            <w:r>
              <w:rPr>
                <w:rFonts w:hint="eastAsia"/>
                <w:color w:val="000000"/>
                <w:kern w:val="0"/>
                <w:szCs w:val="21"/>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0117D4" w:rsidRDefault="000117D4">
            <w:pPr>
              <w:spacing w:line="312" w:lineRule="exact"/>
            </w:pPr>
            <w:r>
              <w:rPr>
                <w:rFonts w:hint="eastAsia"/>
                <w:color w:val="000000"/>
                <w:kern w:val="0"/>
                <w:szCs w:val="21"/>
              </w:rPr>
              <w:t>陈奇</w:t>
            </w:r>
          </w:p>
        </w:tc>
      </w:tr>
      <w:tr w:rsidR="000117D4">
        <w:trPr>
          <w:trHeight w:val="331"/>
        </w:trPr>
        <w:tc>
          <w:tcPr>
            <w:tcW w:w="2518" w:type="dxa"/>
            <w:tcBorders>
              <w:top w:val="single" w:sz="4" w:space="0" w:color="auto"/>
              <w:left w:val="single" w:sz="4" w:space="0" w:color="auto"/>
              <w:bottom w:val="single" w:sz="4" w:space="0" w:color="auto"/>
              <w:right w:val="single" w:sz="4" w:space="0" w:color="auto"/>
            </w:tcBorders>
          </w:tcPr>
          <w:p w:rsidR="000117D4" w:rsidRDefault="000117D4">
            <w:pPr>
              <w:spacing w:line="312" w:lineRule="exact"/>
              <w:rPr>
                <w:rFonts w:hint="eastAsia"/>
              </w:rPr>
            </w:pPr>
            <w:r>
              <w:rPr>
                <w:rFonts w:hint="eastAsia"/>
                <w:color w:val="000000"/>
                <w:kern w:val="0"/>
                <w:szCs w:val="21"/>
              </w:rPr>
              <w:t>离任原因</w:t>
            </w:r>
            <w:r>
              <w:rPr>
                <w:rFonts w:hint="eastAsia"/>
                <w:color w:val="000000"/>
                <w:kern w:val="0"/>
                <w:szCs w:val="21"/>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0117D4" w:rsidRDefault="000117D4">
            <w:pPr>
              <w:spacing w:line="312" w:lineRule="exact"/>
            </w:pPr>
            <w:r>
              <w:rPr>
                <w:rFonts w:hint="eastAsia"/>
              </w:rPr>
              <w:t>工作安排</w:t>
            </w:r>
          </w:p>
        </w:tc>
      </w:tr>
      <w:tr w:rsidR="000117D4">
        <w:trPr>
          <w:trHeight w:val="290"/>
        </w:trPr>
        <w:tc>
          <w:tcPr>
            <w:tcW w:w="2518" w:type="dxa"/>
            <w:tcBorders>
              <w:top w:val="single" w:sz="4" w:space="0" w:color="auto"/>
              <w:left w:val="single" w:sz="4" w:space="0" w:color="auto"/>
              <w:bottom w:val="single" w:sz="4" w:space="0" w:color="auto"/>
              <w:right w:val="single" w:sz="4" w:space="0" w:color="auto"/>
            </w:tcBorders>
          </w:tcPr>
          <w:p w:rsidR="000117D4" w:rsidRDefault="000117D4">
            <w:pPr>
              <w:spacing w:line="312" w:lineRule="exact"/>
              <w:rPr>
                <w:rFonts w:hint="eastAsia"/>
              </w:rPr>
            </w:pPr>
            <w:r>
              <w:rPr>
                <w:rFonts w:hint="eastAsia"/>
                <w:color w:val="000000"/>
                <w:kern w:val="0"/>
                <w:szCs w:val="21"/>
              </w:rPr>
              <w:t>离任日期</w:t>
            </w:r>
            <w:r>
              <w:rPr>
                <w:rFonts w:hint="eastAsia"/>
                <w:color w:val="000000"/>
                <w:kern w:val="0"/>
                <w:szCs w:val="21"/>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0117D4" w:rsidRDefault="000117D4">
            <w:pPr>
              <w:spacing w:line="312" w:lineRule="exact"/>
              <w:rPr>
                <w:rFonts w:hint="eastAsia"/>
              </w:rPr>
            </w:pPr>
            <w:r>
              <w:rPr>
                <w:rFonts w:hint="eastAsia"/>
                <w:color w:val="000000"/>
                <w:kern w:val="0"/>
                <w:szCs w:val="21"/>
              </w:rPr>
              <w:t>2025</w:t>
            </w:r>
            <w:r>
              <w:rPr>
                <w:rFonts w:hint="eastAsia"/>
                <w:color w:val="000000"/>
                <w:kern w:val="0"/>
                <w:szCs w:val="21"/>
              </w:rPr>
              <w:t>年</w:t>
            </w:r>
            <w:r>
              <w:rPr>
                <w:rFonts w:hint="eastAsia"/>
                <w:color w:val="000000"/>
                <w:kern w:val="0"/>
                <w:szCs w:val="21"/>
              </w:rPr>
              <w:t>12</w:t>
            </w:r>
            <w:r>
              <w:rPr>
                <w:rFonts w:hint="eastAsia"/>
                <w:color w:val="000000"/>
                <w:kern w:val="0"/>
                <w:szCs w:val="21"/>
              </w:rPr>
              <w:t>月</w:t>
            </w:r>
            <w:r>
              <w:rPr>
                <w:rFonts w:hint="eastAsia"/>
                <w:color w:val="000000"/>
                <w:kern w:val="0"/>
                <w:szCs w:val="21"/>
              </w:rPr>
              <w:t>5</w:t>
            </w:r>
            <w:r>
              <w:rPr>
                <w:rFonts w:hint="eastAsia"/>
                <w:color w:val="000000"/>
                <w:kern w:val="0"/>
                <w:szCs w:val="21"/>
              </w:rPr>
              <w:t>日</w:t>
            </w:r>
          </w:p>
        </w:tc>
      </w:tr>
      <w:tr w:rsidR="000117D4">
        <w:tc>
          <w:tcPr>
            <w:tcW w:w="2518" w:type="dxa"/>
            <w:tcBorders>
              <w:top w:val="single" w:sz="4" w:space="0" w:color="auto"/>
              <w:left w:val="single" w:sz="4" w:space="0" w:color="auto"/>
              <w:bottom w:val="single" w:sz="4" w:space="0" w:color="auto"/>
              <w:right w:val="single" w:sz="4" w:space="0" w:color="auto"/>
            </w:tcBorders>
          </w:tcPr>
          <w:p w:rsidR="000117D4" w:rsidRDefault="000117D4">
            <w:pPr>
              <w:spacing w:line="312" w:lineRule="exact"/>
              <w:rPr>
                <w:rFonts w:hint="eastAsia"/>
              </w:rPr>
            </w:pPr>
            <w:r>
              <w:rPr>
                <w:rFonts w:hint="eastAsia"/>
                <w:color w:val="000000"/>
                <w:kern w:val="0"/>
                <w:szCs w:val="21"/>
              </w:rPr>
              <w:t>转任本公司其他工作岗位的说明</w:t>
            </w:r>
            <w:r>
              <w:rPr>
                <w:rFonts w:hint="eastAsia"/>
                <w:color w:val="000000"/>
                <w:kern w:val="0"/>
                <w:szCs w:val="21"/>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0117D4" w:rsidRDefault="000117D4">
            <w:pPr>
              <w:spacing w:line="312" w:lineRule="exact"/>
              <w:rPr>
                <w:rFonts w:hint="eastAsia"/>
              </w:rPr>
            </w:pPr>
            <w:r>
              <w:rPr>
                <w:rFonts w:hint="eastAsia"/>
                <w:color w:val="000000"/>
                <w:kern w:val="0"/>
                <w:szCs w:val="21"/>
              </w:rPr>
              <w:t>无</w:t>
            </w:r>
          </w:p>
        </w:tc>
      </w:tr>
      <w:tr w:rsidR="000117D4">
        <w:tc>
          <w:tcPr>
            <w:tcW w:w="2518" w:type="dxa"/>
            <w:tcBorders>
              <w:top w:val="single" w:sz="4" w:space="0" w:color="auto"/>
              <w:left w:val="single" w:sz="4" w:space="0" w:color="auto"/>
              <w:bottom w:val="single" w:sz="4" w:space="0" w:color="auto"/>
              <w:right w:val="single" w:sz="4" w:space="0" w:color="auto"/>
            </w:tcBorders>
          </w:tcPr>
          <w:p w:rsidR="000117D4" w:rsidRDefault="000117D4">
            <w:pPr>
              <w:spacing w:line="312" w:lineRule="exact"/>
              <w:rPr>
                <w:rFonts w:hint="eastAsia"/>
              </w:rPr>
            </w:pPr>
            <w:r>
              <w:rPr>
                <w:rFonts w:hint="eastAsia"/>
                <w:color w:val="000000"/>
                <w:kern w:val="0"/>
                <w:szCs w:val="21"/>
              </w:rPr>
              <w:t>是否已按规定在中国基金业协会办理变更手续</w:t>
            </w:r>
            <w:r>
              <w:rPr>
                <w:rFonts w:hint="eastAsia"/>
                <w:color w:val="000000"/>
                <w:kern w:val="0"/>
                <w:szCs w:val="21"/>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0117D4" w:rsidRDefault="000117D4">
            <w:pPr>
              <w:spacing w:line="312" w:lineRule="exact"/>
              <w:rPr>
                <w:rFonts w:hint="eastAsia"/>
              </w:rPr>
            </w:pPr>
            <w:r>
              <w:rPr>
                <w:rFonts w:hint="eastAsia"/>
              </w:rPr>
              <w:t>是</w:t>
            </w:r>
          </w:p>
        </w:tc>
      </w:tr>
      <w:tr w:rsidR="000117D4">
        <w:tc>
          <w:tcPr>
            <w:tcW w:w="2518" w:type="dxa"/>
            <w:tcBorders>
              <w:top w:val="single" w:sz="4" w:space="0" w:color="auto"/>
              <w:left w:val="single" w:sz="4" w:space="0" w:color="auto"/>
              <w:bottom w:val="single" w:sz="4" w:space="0" w:color="auto"/>
              <w:right w:val="single" w:sz="4" w:space="0" w:color="auto"/>
            </w:tcBorders>
          </w:tcPr>
          <w:p w:rsidR="000117D4" w:rsidRDefault="000117D4">
            <w:pPr>
              <w:spacing w:line="312" w:lineRule="exact"/>
              <w:rPr>
                <w:rFonts w:hint="eastAsia"/>
              </w:rPr>
            </w:pPr>
            <w:r>
              <w:rPr>
                <w:rFonts w:hint="eastAsia"/>
                <w:color w:val="000000"/>
                <w:kern w:val="0"/>
                <w:szCs w:val="21"/>
              </w:rPr>
              <w:t>是否已按规定在中国基金业协会办理注销手续</w:t>
            </w:r>
            <w:r>
              <w:rPr>
                <w:rFonts w:hint="eastAsia"/>
                <w:color w:val="000000"/>
                <w:kern w:val="0"/>
                <w:szCs w:val="21"/>
              </w:rPr>
              <w:t xml:space="preserve"> </w:t>
            </w:r>
          </w:p>
        </w:tc>
        <w:tc>
          <w:tcPr>
            <w:tcW w:w="6004" w:type="dxa"/>
            <w:tcBorders>
              <w:top w:val="single" w:sz="4" w:space="0" w:color="auto"/>
              <w:left w:val="single" w:sz="4" w:space="0" w:color="auto"/>
              <w:bottom w:val="single" w:sz="4" w:space="0" w:color="auto"/>
              <w:right w:val="single" w:sz="4" w:space="0" w:color="auto"/>
            </w:tcBorders>
            <w:vAlign w:val="center"/>
          </w:tcPr>
          <w:p w:rsidR="000117D4" w:rsidRDefault="000117D4">
            <w:pPr>
              <w:spacing w:line="312" w:lineRule="exact"/>
              <w:rPr>
                <w:rFonts w:hint="eastAsia"/>
              </w:rPr>
            </w:pPr>
            <w:r>
              <w:rPr>
                <w:rFonts w:hint="eastAsia"/>
                <w:color w:val="000000"/>
                <w:kern w:val="0"/>
                <w:szCs w:val="21"/>
              </w:rPr>
              <w:t>否</w:t>
            </w:r>
          </w:p>
        </w:tc>
      </w:tr>
    </w:tbl>
    <w:p w:rsidR="000117D4" w:rsidRDefault="000117D4">
      <w:pPr>
        <w:spacing w:line="360" w:lineRule="auto"/>
        <w:jc w:val="center"/>
        <w:rPr>
          <w:rFonts w:hint="eastAsia"/>
          <w:sz w:val="28"/>
          <w:szCs w:val="30"/>
        </w:rPr>
      </w:pPr>
      <w:r>
        <w:rPr>
          <w:rFonts w:hint="eastAsia"/>
          <w:sz w:val="28"/>
          <w:szCs w:val="30"/>
        </w:rPr>
        <w:t xml:space="preserve">　</w:t>
      </w:r>
      <w:r>
        <w:rPr>
          <w:rFonts w:hint="eastAsia"/>
          <w:sz w:val="28"/>
          <w:szCs w:val="30"/>
        </w:rPr>
        <w:t xml:space="preserve"> </w:t>
      </w:r>
    </w:p>
    <w:p w:rsidR="000117D4" w:rsidRDefault="000117D4">
      <w:pPr>
        <w:pStyle w:val="XBRLTitle1"/>
        <w:spacing w:before="156" w:line="360" w:lineRule="auto"/>
        <w:jc w:val="left"/>
        <w:rPr>
          <w:rFonts w:hint="eastAsia"/>
        </w:rPr>
      </w:pPr>
      <w:bookmarkStart w:id="26" w:name="_Toc34322063"/>
      <w:r>
        <w:rPr>
          <w:rFonts w:hAnsi="宋体" w:hint="eastAsia"/>
          <w:szCs w:val="24"/>
        </w:rPr>
        <w:t>其他需要提示的事项</w:t>
      </w:r>
      <w:bookmarkEnd w:id="17"/>
      <w:bookmarkEnd w:id="18"/>
      <w:bookmarkEnd w:id="19"/>
      <w:bookmarkEnd w:id="20"/>
      <w:bookmarkEnd w:id="21"/>
      <w:bookmarkEnd w:id="22"/>
      <w:bookmarkEnd w:id="23"/>
      <w:bookmarkEnd w:id="24"/>
      <w:bookmarkEnd w:id="26"/>
      <w:r>
        <w:rPr>
          <w:rFonts w:hAnsi="宋体" w:hint="eastAsia"/>
          <w:szCs w:val="24"/>
        </w:rPr>
        <w:t xml:space="preserve"> </w:t>
      </w:r>
    </w:p>
    <w:p w:rsidR="000117D4" w:rsidRDefault="000117D4">
      <w:pPr>
        <w:spacing w:line="360" w:lineRule="auto"/>
        <w:ind w:firstLineChars="200" w:firstLine="420"/>
        <w:jc w:val="left"/>
        <w:rPr>
          <w:rFonts w:hint="eastAsia"/>
          <w:szCs w:val="21"/>
        </w:rPr>
      </w:pPr>
      <w:r>
        <w:rPr>
          <w:rFonts w:hint="eastAsia"/>
          <w:szCs w:val="21"/>
        </w:rPr>
        <w:t>上述事项已按规定向中国证券投资基金业协会办理基金经理变更手续。</w:t>
      </w:r>
    </w:p>
    <w:p w:rsidR="000117D4" w:rsidRDefault="000117D4">
      <w:pPr>
        <w:spacing w:line="360" w:lineRule="auto"/>
        <w:ind w:firstLineChars="200" w:firstLine="420"/>
        <w:jc w:val="left"/>
        <w:rPr>
          <w:rFonts w:hint="eastAsia"/>
        </w:rPr>
      </w:pPr>
      <w:r>
        <w:rPr>
          <w:rFonts w:hint="eastAsia"/>
          <w:szCs w:val="21"/>
        </w:rPr>
        <w:t xml:space="preserve">　　特此公告。</w:t>
      </w:r>
    </w:p>
    <w:p w:rsidR="000117D4" w:rsidRDefault="000117D4">
      <w:pPr>
        <w:spacing w:line="360" w:lineRule="auto"/>
        <w:ind w:firstLineChars="600" w:firstLine="1446"/>
        <w:jc w:val="right"/>
        <w:rPr>
          <w:rFonts w:hint="eastAsia"/>
          <w:b/>
          <w:bCs/>
          <w:sz w:val="24"/>
          <w:szCs w:val="30"/>
        </w:rPr>
      </w:pPr>
      <w:r>
        <w:rPr>
          <w:rFonts w:hint="eastAsia"/>
          <w:b/>
          <w:bCs/>
          <w:sz w:val="24"/>
          <w:szCs w:val="30"/>
        </w:rPr>
        <w:t xml:space="preserve">　</w:t>
      </w:r>
      <w:r>
        <w:rPr>
          <w:rFonts w:hint="eastAsia"/>
          <w:b/>
          <w:bCs/>
          <w:sz w:val="24"/>
          <w:szCs w:val="30"/>
        </w:rPr>
        <w:t xml:space="preserve"> </w:t>
      </w:r>
    </w:p>
    <w:p w:rsidR="000117D4" w:rsidRDefault="000117D4">
      <w:pPr>
        <w:spacing w:line="360" w:lineRule="auto"/>
        <w:ind w:firstLineChars="600" w:firstLine="1446"/>
        <w:jc w:val="right"/>
        <w:rPr>
          <w:rFonts w:hint="eastAsia"/>
          <w:b/>
          <w:bCs/>
          <w:sz w:val="24"/>
          <w:szCs w:val="30"/>
        </w:rPr>
      </w:pPr>
      <w:r>
        <w:rPr>
          <w:rFonts w:hint="eastAsia"/>
          <w:b/>
          <w:bCs/>
          <w:sz w:val="24"/>
          <w:szCs w:val="30"/>
        </w:rPr>
        <w:t xml:space="preserve">　</w:t>
      </w:r>
      <w:r>
        <w:rPr>
          <w:rFonts w:hint="eastAsia"/>
          <w:b/>
          <w:bCs/>
          <w:sz w:val="24"/>
          <w:szCs w:val="30"/>
        </w:rPr>
        <w:t xml:space="preserve"> </w:t>
      </w:r>
    </w:p>
    <w:p w:rsidR="000117D4" w:rsidRDefault="000117D4">
      <w:pPr>
        <w:spacing w:line="360" w:lineRule="auto"/>
        <w:ind w:firstLineChars="600" w:firstLine="1446"/>
        <w:jc w:val="right"/>
        <w:rPr>
          <w:rFonts w:hint="eastAsia"/>
        </w:rPr>
      </w:pPr>
      <w:r>
        <w:rPr>
          <w:rFonts w:hint="eastAsia"/>
          <w:b/>
          <w:bCs/>
          <w:sz w:val="24"/>
          <w:szCs w:val="24"/>
        </w:rPr>
        <w:t>华富基金管理有限公司</w:t>
      </w:r>
    </w:p>
    <w:p w:rsidR="000117D4" w:rsidRDefault="000117D4">
      <w:pPr>
        <w:spacing w:line="360" w:lineRule="auto"/>
        <w:ind w:firstLineChars="600" w:firstLine="1446"/>
        <w:jc w:val="right"/>
        <w:rPr>
          <w:rFonts w:hint="eastAsia"/>
        </w:rPr>
      </w:pPr>
      <w:r>
        <w:rPr>
          <w:rFonts w:hint="eastAsia"/>
          <w:b/>
          <w:bCs/>
          <w:sz w:val="24"/>
          <w:szCs w:val="24"/>
        </w:rPr>
        <w:t>2025</w:t>
      </w:r>
      <w:r>
        <w:rPr>
          <w:rFonts w:hint="eastAsia"/>
          <w:b/>
          <w:bCs/>
          <w:sz w:val="24"/>
          <w:szCs w:val="24"/>
        </w:rPr>
        <w:t>年</w:t>
      </w:r>
      <w:r>
        <w:rPr>
          <w:rFonts w:hint="eastAsia"/>
          <w:b/>
          <w:bCs/>
          <w:sz w:val="24"/>
          <w:szCs w:val="24"/>
        </w:rPr>
        <w:t>12</w:t>
      </w:r>
      <w:r>
        <w:rPr>
          <w:rFonts w:hint="eastAsia"/>
          <w:b/>
          <w:bCs/>
          <w:sz w:val="24"/>
          <w:szCs w:val="24"/>
        </w:rPr>
        <w:t>月</w:t>
      </w:r>
      <w:r>
        <w:rPr>
          <w:rFonts w:hint="eastAsia"/>
          <w:b/>
          <w:bCs/>
          <w:sz w:val="24"/>
          <w:szCs w:val="24"/>
        </w:rPr>
        <w:t>6</w:t>
      </w:r>
      <w:r>
        <w:rPr>
          <w:rFonts w:hint="eastAsia"/>
          <w:b/>
          <w:bCs/>
          <w:sz w:val="24"/>
          <w:szCs w:val="24"/>
        </w:rPr>
        <w:t>日</w:t>
      </w:r>
      <w:bookmarkEnd w:id="25"/>
      <w:r>
        <w:rPr>
          <w:rFonts w:hint="eastAsia"/>
          <w:b/>
          <w:bCs/>
          <w:sz w:val="24"/>
          <w:szCs w:val="24"/>
        </w:rPr>
        <w:t xml:space="preserve"> </w:t>
      </w:r>
    </w:p>
    <w:sectPr w:rsidR="000117D4">
      <w:headerReference w:type="default" r:id="rId7"/>
      <w:footerReference w:type="default" r:id="rId8"/>
      <w:headerReference w:type="first" r:id="rId9"/>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7D4" w:rsidRDefault="000117D4">
      <w:r>
        <w:separator/>
      </w:r>
    </w:p>
  </w:endnote>
  <w:endnote w:type="continuationSeparator" w:id="0">
    <w:p w:rsidR="000117D4" w:rsidRDefault="00011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icrosoft YaHei UI">
    <w:charset w:val="86"/>
    <w:family w:val="swiss"/>
    <w:pitch w:val="variable"/>
    <w:sig w:usb0="80000287" w:usb1="2ACF3C50" w:usb2="00000016" w:usb3="00000000" w:csb0="0004001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7D4" w:rsidRDefault="000117D4">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646A48">
      <w:rPr>
        <w:noProof/>
        <w:sz w:val="18"/>
        <w:szCs w:val="18"/>
      </w:rPr>
      <w:t>2</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646A48">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7D4" w:rsidRDefault="000117D4">
      <w:r>
        <w:separator/>
      </w:r>
    </w:p>
  </w:footnote>
  <w:footnote w:type="continuationSeparator" w:id="0">
    <w:p w:rsidR="000117D4" w:rsidRDefault="000117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7D4" w:rsidRDefault="000117D4">
    <w:pPr>
      <w:pStyle w:val="a9"/>
      <w:jc w:val="right"/>
    </w:pPr>
    <w:r>
      <w:rPr>
        <w:rFonts w:hint="eastAsia"/>
      </w:rPr>
      <w:t>华富竞争力优选混合型证券投资基金基金经理变更的公告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7D4" w:rsidRDefault="000117D4">
    <w:pPr>
      <w:pStyle w:val="a9"/>
      <w:jc w:val="right"/>
      <w:rPr>
        <w:rFonts w:hint="eastAsia"/>
      </w:rPr>
    </w:pPr>
    <w:r>
      <w:rPr>
        <w:rFonts w:hint="eastAsia"/>
      </w:rPr>
      <w:t>华富竞争力优选混合型证券投资基金基金经理变更的公告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attachedTemplate r:id="rId1"/>
  <w:doNotTrackMoves/>
  <w:defaultTabStop w:val="420"/>
  <w:drawingGridHorizontalSpacing w:val="105"/>
  <w:drawingGridVerticalSpacing w:val="156"/>
  <w:noPunctuationKerning/>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DA3OTliN2JhNzQ5OWYzM2Q5M2U3OTgzODQxZmE3OGUifQ=="/>
    <w:docVar w:name="KSO_WPS_MARK_KEY" w:val="84fe686b-4cea-4b1f-8478-690397147cf0"/>
  </w:docVars>
  <w:rsids>
    <w:rsidRoot w:val="002C0642"/>
    <w:rsid w:val="000117D4"/>
    <w:rsid w:val="0002355C"/>
    <w:rsid w:val="00102953"/>
    <w:rsid w:val="00133E5B"/>
    <w:rsid w:val="001D5B65"/>
    <w:rsid w:val="002C0642"/>
    <w:rsid w:val="003E525E"/>
    <w:rsid w:val="00624AA6"/>
    <w:rsid w:val="00646A48"/>
    <w:rsid w:val="006771F1"/>
    <w:rsid w:val="008036DB"/>
    <w:rsid w:val="00846264"/>
    <w:rsid w:val="00975724"/>
    <w:rsid w:val="00A02D00"/>
    <w:rsid w:val="00B5544E"/>
    <w:rsid w:val="00BD5EEC"/>
    <w:rsid w:val="00CC33BD"/>
    <w:rsid w:val="038B1487"/>
    <w:rsid w:val="054C7F17"/>
    <w:rsid w:val="063753CF"/>
    <w:rsid w:val="081C165C"/>
    <w:rsid w:val="0D2B6E62"/>
    <w:rsid w:val="10294522"/>
    <w:rsid w:val="19B17A41"/>
    <w:rsid w:val="1A39405D"/>
    <w:rsid w:val="1A512E15"/>
    <w:rsid w:val="1BCC1F28"/>
    <w:rsid w:val="1C893960"/>
    <w:rsid w:val="1F372903"/>
    <w:rsid w:val="27826579"/>
    <w:rsid w:val="31F46862"/>
    <w:rsid w:val="344E522C"/>
    <w:rsid w:val="40C06701"/>
    <w:rsid w:val="41E643EA"/>
    <w:rsid w:val="43754D8C"/>
    <w:rsid w:val="46C1633F"/>
    <w:rsid w:val="549B7CD8"/>
    <w:rsid w:val="5CB5062A"/>
    <w:rsid w:val="61E106EF"/>
    <w:rsid w:val="66E558F0"/>
    <w:rsid w:val="695A2CCE"/>
    <w:rsid w:val="69BE0AE7"/>
    <w:rsid w:val="6CA44821"/>
    <w:rsid w:val="7098602F"/>
    <w:rsid w:val="715C274E"/>
    <w:rsid w:val="71BD5F68"/>
    <w:rsid w:val="77CA5FA7"/>
    <w:rsid w:val="796E23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lsdException w:name="header" w:semiHidden="0" w:unhideWhenUsed="0"/>
    <w:lsdException w:name="footer" w:semiHidden="0" w:unhideWhenUsed="0"/>
    <w:lsdException w:name="caption" w:uiPriority="35" w:qFormat="1"/>
    <w:lsdException w:name="footnote reference" w:semiHidden="0" w:uiPriority="0" w:unhideWhenUsed="0"/>
    <w:lsdException w:name="annotation reference" w:semiHidden="0"/>
    <w:lsdException w:name="page number" w:semiHidden="0" w:unhideWhenUsed="0"/>
    <w:lsdException w:name="Title" w:semiHidden="0" w:uiPriority="10" w:unhideWhenUsed="0" w:qFormat="1"/>
    <w:lsdException w:name="Default Paragraph Font" w:semiHidden="0" w:uiPriority="1"/>
    <w:lsdException w:name="Subtitle" w:semiHidden="0" w:uiPriority="0" w:unhideWhenUsed="0" w:qFormat="1"/>
    <w:lsdException w:name="Date" w:semiHidden="0" w:uiPriority="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2"/>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2"/>
    <w:uiPriority w:val="9"/>
    <w:qFormat/>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2"/>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2"/>
    <w:qFormat/>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2"/>
    <w:uiPriority w:val="9"/>
    <w:qFormat/>
    <w:pPr>
      <w:keepNext/>
      <w:keepLines/>
      <w:spacing w:before="240" w:after="290" w:line="372" w:lineRule="auto"/>
      <w:outlineLvl w:val="4"/>
    </w:pPr>
    <w:rPr>
      <w:b/>
      <w:bCs/>
      <w:sz w:val="24"/>
      <w:szCs w:val="24"/>
    </w:rPr>
  </w:style>
  <w:style w:type="paragraph" w:styleId="6">
    <w:name w:val="heading 6"/>
    <w:basedOn w:val="a"/>
    <w:next w:val="a"/>
    <w:link w:val="62"/>
    <w:uiPriority w:val="9"/>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标题 1 字符2"/>
    <w:link w:val="1"/>
    <w:uiPriority w:val="9"/>
    <w:locked/>
    <w:rPr>
      <w:b/>
      <w:bCs/>
      <w:kern w:val="44"/>
      <w:sz w:val="44"/>
      <w:szCs w:val="44"/>
    </w:rPr>
  </w:style>
  <w:style w:type="character" w:customStyle="1" w:styleId="22">
    <w:name w:val="标题 2 字符2"/>
    <w:link w:val="2"/>
    <w:uiPriority w:val="9"/>
    <w:locked/>
    <w:rPr>
      <w:rFonts w:ascii="Cambria" w:eastAsia="宋体" w:hAnsi="Cambria" w:cs="Times New Roman" w:hint="default"/>
      <w:b/>
      <w:bCs/>
      <w:kern w:val="2"/>
      <w:sz w:val="32"/>
      <w:szCs w:val="32"/>
    </w:rPr>
  </w:style>
  <w:style w:type="character" w:customStyle="1" w:styleId="32">
    <w:name w:val="标题 3 字符2"/>
    <w:link w:val="3"/>
    <w:uiPriority w:val="9"/>
    <w:locked/>
    <w:rPr>
      <w:b/>
      <w:bCs/>
      <w:kern w:val="2"/>
      <w:sz w:val="32"/>
      <w:szCs w:val="32"/>
    </w:rPr>
  </w:style>
  <w:style w:type="character" w:customStyle="1" w:styleId="42">
    <w:name w:val="标题 4 字符2"/>
    <w:link w:val="4"/>
    <w:locked/>
    <w:rPr>
      <w:rFonts w:ascii="Cambria" w:eastAsia="宋体" w:hAnsi="Cambria" w:cs="Times New Roman" w:hint="default"/>
      <w:b/>
      <w:bCs/>
      <w:kern w:val="2"/>
      <w:sz w:val="24"/>
      <w:szCs w:val="24"/>
    </w:rPr>
  </w:style>
  <w:style w:type="character" w:customStyle="1" w:styleId="52">
    <w:name w:val="标题 5 字符2"/>
    <w:link w:val="5"/>
    <w:uiPriority w:val="9"/>
    <w:semiHidden/>
    <w:locked/>
    <w:rPr>
      <w:b/>
      <w:bCs/>
      <w:kern w:val="2"/>
      <w:sz w:val="24"/>
      <w:szCs w:val="24"/>
    </w:rPr>
  </w:style>
  <w:style w:type="character" w:customStyle="1" w:styleId="62">
    <w:name w:val="标题 6 字符2"/>
    <w:link w:val="6"/>
    <w:uiPriority w:val="9"/>
    <w:semiHidden/>
    <w:locked/>
    <w:rPr>
      <w:rFonts w:ascii="Cambria" w:eastAsia="宋体" w:hAnsi="Cambria" w:cs="Times New Roman" w:hint="default"/>
      <w:b/>
      <w:bCs/>
      <w:kern w:val="2"/>
      <w:sz w:val="24"/>
      <w:szCs w:val="24"/>
    </w:rPr>
  </w:style>
  <w:style w:type="paragraph" w:styleId="a3">
    <w:name w:val="Document Map"/>
    <w:basedOn w:val="a"/>
    <w:link w:val="20"/>
    <w:pPr>
      <w:shd w:val="clear" w:color="auto" w:fill="000080"/>
    </w:pPr>
  </w:style>
  <w:style w:type="character" w:customStyle="1" w:styleId="20">
    <w:name w:val="文档结构图 字符2"/>
    <w:link w:val="a3"/>
    <w:locked/>
    <w:rPr>
      <w:rFonts w:ascii="宋体" w:eastAsia="宋体" w:hAnsi="宋体" w:hint="eastAsia"/>
      <w:kern w:val="2"/>
      <w:sz w:val="18"/>
      <w:szCs w:val="18"/>
    </w:rPr>
  </w:style>
  <w:style w:type="paragraph" w:styleId="a4">
    <w:name w:val="annotation text"/>
    <w:basedOn w:val="a"/>
    <w:link w:val="a5"/>
    <w:uiPriority w:val="99"/>
    <w:unhideWhenUsed/>
    <w:pPr>
      <w:jc w:val="left"/>
    </w:pPr>
  </w:style>
  <w:style w:type="character" w:customStyle="1" w:styleId="a5">
    <w:name w:val="批注文字 字符"/>
    <w:link w:val="a4"/>
    <w:uiPriority w:val="99"/>
    <w:semiHidden/>
    <w:rPr>
      <w:rFonts w:cs="宋体"/>
      <w:kern w:val="2"/>
      <w:sz w:val="21"/>
    </w:rPr>
  </w:style>
  <w:style w:type="paragraph" w:styleId="30">
    <w:name w:val="toc 3"/>
    <w:basedOn w:val="a"/>
    <w:next w:val="a"/>
    <w:uiPriority w:val="39"/>
    <w:unhideWhenUsed/>
  </w:style>
  <w:style w:type="paragraph" w:styleId="a6">
    <w:name w:val="Date"/>
    <w:basedOn w:val="a"/>
    <w:next w:val="a"/>
    <w:link w:val="21"/>
    <w:rPr>
      <w:sz w:val="32"/>
    </w:rPr>
  </w:style>
  <w:style w:type="character" w:customStyle="1" w:styleId="21">
    <w:name w:val="日期 字符2"/>
    <w:link w:val="a6"/>
    <w:locked/>
    <w:rPr>
      <w:kern w:val="2"/>
      <w:sz w:val="21"/>
    </w:rPr>
  </w:style>
  <w:style w:type="paragraph" w:styleId="a7">
    <w:name w:val="Balloon Text"/>
    <w:basedOn w:val="a"/>
    <w:link w:val="23"/>
    <w:uiPriority w:val="99"/>
    <w:unhideWhenUsed/>
    <w:rPr>
      <w:sz w:val="18"/>
      <w:szCs w:val="18"/>
    </w:rPr>
  </w:style>
  <w:style w:type="character" w:customStyle="1" w:styleId="23">
    <w:name w:val="批注框文本 字符2"/>
    <w:link w:val="a7"/>
    <w:uiPriority w:val="99"/>
    <w:semiHidden/>
    <w:locked/>
    <w:rPr>
      <w:kern w:val="2"/>
      <w:sz w:val="18"/>
      <w:szCs w:val="18"/>
    </w:rPr>
  </w:style>
  <w:style w:type="paragraph" w:styleId="a8">
    <w:name w:val="footer"/>
    <w:basedOn w:val="a"/>
    <w:link w:val="24"/>
    <w:uiPriority w:val="99"/>
    <w:pPr>
      <w:tabs>
        <w:tab w:val="center" w:pos="4153"/>
        <w:tab w:val="right" w:pos="8306"/>
      </w:tabs>
      <w:snapToGrid w:val="0"/>
      <w:jc w:val="left"/>
    </w:pPr>
    <w:rPr>
      <w:sz w:val="18"/>
      <w:szCs w:val="18"/>
    </w:rPr>
  </w:style>
  <w:style w:type="character" w:customStyle="1" w:styleId="24">
    <w:name w:val="页脚 字符2"/>
    <w:link w:val="a8"/>
    <w:uiPriority w:val="99"/>
    <w:locked/>
    <w:rPr>
      <w:kern w:val="2"/>
      <w:sz w:val="18"/>
      <w:szCs w:val="18"/>
    </w:rPr>
  </w:style>
  <w:style w:type="paragraph" w:styleId="a9">
    <w:name w:val="header"/>
    <w:basedOn w:val="a"/>
    <w:link w:val="31"/>
    <w:uiPriority w:val="99"/>
    <w:pPr>
      <w:pBdr>
        <w:bottom w:val="single" w:sz="6" w:space="1" w:color="auto"/>
      </w:pBdr>
      <w:tabs>
        <w:tab w:val="center" w:pos="4153"/>
        <w:tab w:val="right" w:pos="8306"/>
      </w:tabs>
      <w:snapToGrid w:val="0"/>
      <w:jc w:val="center"/>
    </w:pPr>
    <w:rPr>
      <w:sz w:val="18"/>
      <w:szCs w:val="18"/>
    </w:rPr>
  </w:style>
  <w:style w:type="character" w:customStyle="1" w:styleId="31">
    <w:name w:val="页眉 字符3"/>
    <w:link w:val="a9"/>
    <w:uiPriority w:val="99"/>
    <w:locked/>
    <w:rPr>
      <w:kern w:val="2"/>
      <w:sz w:val="18"/>
      <w:szCs w:val="18"/>
    </w:rPr>
  </w:style>
  <w:style w:type="paragraph" w:styleId="10">
    <w:name w:val="toc 1"/>
    <w:basedOn w:val="a"/>
    <w:next w:val="a"/>
    <w:uiPriority w:val="39"/>
    <w:unhideWhenUsed/>
    <w:pPr>
      <w:tabs>
        <w:tab w:val="right" w:leader="dot" w:pos="8835"/>
      </w:tabs>
    </w:pPr>
    <w:rPr>
      <w:lang w:val="en-US" w:eastAsia="zh-CN"/>
    </w:rPr>
  </w:style>
  <w:style w:type="paragraph" w:styleId="aa">
    <w:name w:val="Subtitle"/>
    <w:basedOn w:val="2"/>
    <w:next w:val="3"/>
    <w:link w:val="25"/>
    <w:qFormat/>
    <w:pPr>
      <w:spacing w:before="240" w:after="60" w:line="312" w:lineRule="auto"/>
      <w:jc w:val="left"/>
    </w:pPr>
    <w:rPr>
      <w:bCs w:val="0"/>
      <w:kern w:val="24"/>
      <w:sz w:val="24"/>
    </w:rPr>
  </w:style>
  <w:style w:type="character" w:customStyle="1" w:styleId="25">
    <w:name w:val="副标题 字符2"/>
    <w:link w:val="aa"/>
    <w:locked/>
    <w:rPr>
      <w:rFonts w:ascii="Cambria" w:hAnsi="Cambria" w:cs="Times New Roman" w:hint="default"/>
      <w:b/>
      <w:bCs/>
      <w:kern w:val="24"/>
      <w:sz w:val="32"/>
      <w:szCs w:val="32"/>
    </w:rPr>
  </w:style>
  <w:style w:type="paragraph" w:styleId="ab">
    <w:name w:val="footnote text"/>
    <w:basedOn w:val="a"/>
    <w:link w:val="26"/>
    <w:pPr>
      <w:snapToGrid w:val="0"/>
      <w:jc w:val="left"/>
    </w:pPr>
    <w:rPr>
      <w:sz w:val="18"/>
      <w:szCs w:val="18"/>
    </w:rPr>
  </w:style>
  <w:style w:type="character" w:customStyle="1" w:styleId="26">
    <w:name w:val="脚注文本 字符2"/>
    <w:link w:val="ab"/>
    <w:locked/>
    <w:rPr>
      <w:kern w:val="2"/>
      <w:sz w:val="18"/>
      <w:szCs w:val="18"/>
    </w:rPr>
  </w:style>
  <w:style w:type="paragraph" w:styleId="27">
    <w:name w:val="toc 2"/>
    <w:basedOn w:val="a"/>
    <w:next w:val="a"/>
    <w:uiPriority w:val="39"/>
    <w:unhideWhenUsed/>
    <w:pPr>
      <w:ind w:leftChars="200" w:left="420"/>
    </w:pPr>
  </w:style>
  <w:style w:type="paragraph" w:styleId="ac">
    <w:name w:val="Normal (Web)"/>
    <w:basedOn w:val="a"/>
    <w:pPr>
      <w:widowControl/>
      <w:spacing w:before="100" w:beforeAutospacing="1" w:after="100" w:afterAutospacing="1"/>
      <w:jc w:val="left"/>
    </w:pPr>
    <w:rPr>
      <w:kern w:val="0"/>
      <w:sz w:val="24"/>
    </w:rPr>
  </w:style>
  <w:style w:type="paragraph" w:styleId="ad">
    <w:name w:val="Title"/>
    <w:basedOn w:val="1"/>
    <w:next w:val="2"/>
    <w:link w:val="28"/>
    <w:uiPriority w:val="10"/>
    <w:qFormat/>
    <w:pPr>
      <w:keepNext w:val="0"/>
      <w:keepLines w:val="0"/>
      <w:spacing w:before="240" w:after="60" w:line="240" w:lineRule="auto"/>
      <w:jc w:val="center"/>
    </w:pPr>
    <w:rPr>
      <w:rFonts w:ascii="Cambria" w:hAnsi="Cambria"/>
      <w:kern w:val="0"/>
      <w:sz w:val="32"/>
      <w:szCs w:val="32"/>
    </w:rPr>
  </w:style>
  <w:style w:type="character" w:customStyle="1" w:styleId="28">
    <w:name w:val="标题 字符2"/>
    <w:link w:val="ad"/>
    <w:uiPriority w:val="10"/>
    <w:locked/>
    <w:rPr>
      <w:rFonts w:ascii="Cambria" w:hAnsi="Cambria" w:cs="Times New Roman" w:hint="default"/>
      <w:b/>
      <w:bCs/>
      <w:kern w:val="2"/>
      <w:sz w:val="32"/>
      <w:szCs w:val="32"/>
    </w:rPr>
  </w:style>
  <w:style w:type="paragraph" w:styleId="ae">
    <w:name w:val="annotation subject"/>
    <w:basedOn w:val="a4"/>
    <w:next w:val="a4"/>
    <w:link w:val="af"/>
    <w:uiPriority w:val="99"/>
    <w:unhideWhenUsed/>
    <w:rPr>
      <w:b/>
      <w:bCs/>
    </w:rPr>
  </w:style>
  <w:style w:type="character" w:customStyle="1" w:styleId="af">
    <w:name w:val="批注主题 字符"/>
    <w:link w:val="ae"/>
    <w:uiPriority w:val="99"/>
    <w:semiHidden/>
    <w:rPr>
      <w:rFonts w:cs="宋体"/>
      <w:b/>
      <w:bCs/>
      <w:kern w:val="2"/>
      <w:sz w:val="21"/>
    </w:rPr>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访问过的超链接"/>
    <w:uiPriority w:val="99"/>
    <w:unhideWhenUsed/>
    <w:rPr>
      <w:color w:val="800080"/>
      <w:u w:val="single"/>
    </w:rPr>
  </w:style>
  <w:style w:type="character" w:styleId="af2">
    <w:name w:val="Hyperlink"/>
    <w:uiPriority w:val="99"/>
    <w:unhideWhenUsed/>
    <w:rPr>
      <w:color w:val="0000FF"/>
      <w:u w:val="single"/>
    </w:rPr>
  </w:style>
  <w:style w:type="character" w:styleId="af3">
    <w:name w:val="annotation reference"/>
    <w:uiPriority w:val="99"/>
    <w:unhideWhenUsed/>
    <w:rPr>
      <w:sz w:val="21"/>
      <w:szCs w:val="21"/>
    </w:rPr>
  </w:style>
  <w:style w:type="character" w:styleId="af4">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0">
    <w:name w:val="标题 2 字符1"/>
    <w:link w:val="2"/>
    <w:uiPriority w:val="9"/>
    <w:locked/>
    <w:rPr>
      <w:rFonts w:ascii="Cambria" w:eastAsia="宋体" w:hAnsi="Cambria" w:cs="宋体" w:hint="default"/>
      <w:b/>
      <w:bCs/>
      <w:sz w:val="32"/>
      <w:szCs w:val="32"/>
    </w:rPr>
  </w:style>
  <w:style w:type="character" w:customStyle="1" w:styleId="310">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3">
    <w:name w:val="文档结构图 字符1"/>
    <w:link w:val="a3"/>
    <w:locked/>
    <w:rPr>
      <w:rFonts w:ascii="宋体" w:eastAsia="宋体" w:hAnsi="宋体" w:hint="eastAsia"/>
      <w:kern w:val="2"/>
      <w:sz w:val="18"/>
      <w:szCs w:val="18"/>
    </w:rPr>
  </w:style>
  <w:style w:type="character" w:customStyle="1" w:styleId="14">
    <w:name w:val="日期 字符1"/>
    <w:link w:val="a6"/>
    <w:locked/>
    <w:rPr>
      <w:rFonts w:ascii="宋体" w:eastAsia="宋体" w:hAnsi="宋体" w:hint="eastAsia"/>
      <w:kern w:val="2"/>
      <w:sz w:val="32"/>
    </w:rPr>
  </w:style>
  <w:style w:type="character" w:customStyle="1" w:styleId="15">
    <w:name w:val="批注框文本 字符1"/>
    <w:link w:val="a7"/>
    <w:uiPriority w:val="99"/>
    <w:semiHidden/>
    <w:locked/>
    <w:rPr>
      <w:kern w:val="2"/>
      <w:sz w:val="18"/>
      <w:szCs w:val="18"/>
    </w:rPr>
  </w:style>
  <w:style w:type="character" w:customStyle="1" w:styleId="16">
    <w:name w:val="页脚 字符1"/>
    <w:link w:val="a8"/>
    <w:uiPriority w:val="99"/>
    <w:locked/>
    <w:rPr>
      <w:kern w:val="2"/>
      <w:sz w:val="18"/>
      <w:szCs w:val="18"/>
    </w:rPr>
  </w:style>
  <w:style w:type="character" w:customStyle="1" w:styleId="29">
    <w:name w:val="页眉 字符2"/>
    <w:link w:val="a9"/>
    <w:locked/>
    <w:rPr>
      <w:kern w:val="2"/>
      <w:sz w:val="18"/>
      <w:szCs w:val="18"/>
    </w:rPr>
  </w:style>
  <w:style w:type="character" w:customStyle="1" w:styleId="17">
    <w:name w:val="副标题 字符1"/>
    <w:link w:val="aa"/>
    <w:locked/>
    <w:rPr>
      <w:rFonts w:ascii="Cambria" w:eastAsia="宋体" w:hAnsi="Cambria" w:cs="宋体" w:hint="default"/>
      <w:b/>
      <w:bCs w:val="0"/>
      <w:kern w:val="24"/>
      <w:sz w:val="24"/>
      <w:szCs w:val="32"/>
    </w:rPr>
  </w:style>
  <w:style w:type="character" w:customStyle="1" w:styleId="18">
    <w:name w:val="脚注文本 字符1"/>
    <w:link w:val="ab"/>
    <w:locked/>
    <w:rPr>
      <w:kern w:val="2"/>
      <w:sz w:val="18"/>
      <w:szCs w:val="18"/>
    </w:rPr>
  </w:style>
  <w:style w:type="character" w:customStyle="1" w:styleId="19">
    <w:name w:val="标题 字符1"/>
    <w:link w:val="ad"/>
    <w:uiPriority w:val="10"/>
    <w:locked/>
    <w:rPr>
      <w:rFonts w:ascii="Cambria" w:hAnsi="Cambria" w:cs="宋体" w:hint="default"/>
      <w:b/>
      <w:bCs/>
      <w:sz w:val="32"/>
      <w:szCs w:val="32"/>
    </w:rPr>
  </w:style>
  <w:style w:type="character" w:customStyle="1" w:styleId="1a">
    <w:name w:val="标题 1 字符"/>
    <w:link w:val="1"/>
    <w:uiPriority w:val="9"/>
    <w:locked/>
    <w:rPr>
      <w:b/>
      <w:bCs/>
      <w:kern w:val="44"/>
      <w:sz w:val="44"/>
      <w:szCs w:val="44"/>
    </w:rPr>
  </w:style>
  <w:style w:type="character" w:customStyle="1" w:styleId="2a">
    <w:name w:val="标题 2 字符"/>
    <w:link w:val="2"/>
    <w:uiPriority w:val="9"/>
    <w:locked/>
    <w:rPr>
      <w:rFonts w:ascii="Cambria" w:eastAsia="宋体" w:hAnsi="Cambria" w:cs="Times New Roman" w:hint="default"/>
      <w:b/>
      <w:bCs/>
      <w:kern w:val="2"/>
      <w:sz w:val="32"/>
      <w:szCs w:val="32"/>
    </w:rPr>
  </w:style>
  <w:style w:type="character" w:customStyle="1" w:styleId="33">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character" w:customStyle="1" w:styleId="af5">
    <w:name w:val="文档结构图 字符"/>
    <w:link w:val="a3"/>
    <w:locked/>
    <w:rPr>
      <w:rFonts w:ascii="Microsoft YaHei UI" w:eastAsia="Microsoft YaHei UI" w:hAnsi="Microsoft YaHei UI" w:hint="eastAsia"/>
      <w:kern w:val="2"/>
      <w:sz w:val="18"/>
      <w:szCs w:val="18"/>
    </w:rPr>
  </w:style>
  <w:style w:type="character" w:customStyle="1" w:styleId="af6">
    <w:name w:val="日期 字符"/>
    <w:link w:val="a6"/>
    <w:locked/>
    <w:rPr>
      <w:kern w:val="2"/>
      <w:sz w:val="21"/>
    </w:rPr>
  </w:style>
  <w:style w:type="character" w:customStyle="1" w:styleId="af7">
    <w:name w:val="批注框文本 字符"/>
    <w:link w:val="a7"/>
    <w:uiPriority w:val="99"/>
    <w:semiHidden/>
    <w:locked/>
    <w:rPr>
      <w:kern w:val="2"/>
      <w:sz w:val="18"/>
      <w:szCs w:val="18"/>
    </w:rPr>
  </w:style>
  <w:style w:type="character" w:customStyle="1" w:styleId="af8">
    <w:name w:val="页脚 字符"/>
    <w:link w:val="a8"/>
    <w:uiPriority w:val="99"/>
    <w:locked/>
    <w:rPr>
      <w:kern w:val="2"/>
      <w:sz w:val="18"/>
      <w:szCs w:val="18"/>
    </w:rPr>
  </w:style>
  <w:style w:type="character" w:customStyle="1" w:styleId="af9">
    <w:name w:val="页眉 字符"/>
    <w:link w:val="a9"/>
    <w:uiPriority w:val="99"/>
    <w:locked/>
    <w:rPr>
      <w:kern w:val="2"/>
      <w:sz w:val="18"/>
      <w:szCs w:val="18"/>
    </w:rPr>
  </w:style>
  <w:style w:type="character" w:customStyle="1" w:styleId="afa">
    <w:name w:val="副标题 字符"/>
    <w:link w:val="aa"/>
    <w:locked/>
    <w:rPr>
      <w:rFonts w:ascii="Calibri" w:eastAsia="宋体" w:hAnsi="Calibri" w:cs="Times New Roman" w:hint="default"/>
      <w:b/>
      <w:bCs/>
      <w:kern w:val="24"/>
      <w:sz w:val="32"/>
      <w:szCs w:val="32"/>
    </w:rPr>
  </w:style>
  <w:style w:type="character" w:customStyle="1" w:styleId="afb">
    <w:name w:val="脚注文本 字符"/>
    <w:link w:val="ab"/>
    <w:locked/>
    <w:rPr>
      <w:kern w:val="2"/>
      <w:sz w:val="18"/>
      <w:szCs w:val="18"/>
    </w:rPr>
  </w:style>
  <w:style w:type="character" w:customStyle="1" w:styleId="afc">
    <w:name w:val="标题 字符"/>
    <w:link w:val="ad"/>
    <w:uiPriority w:val="10"/>
    <w:locked/>
    <w:rPr>
      <w:rFonts w:ascii="Cambria" w:eastAsia="宋体" w:hAnsi="Cambria" w:cs="Times New Roman" w:hint="default"/>
      <w:b/>
      <w:bCs/>
      <w:kern w:val="2"/>
      <w:sz w:val="32"/>
      <w:szCs w:val="32"/>
    </w:rPr>
  </w:style>
  <w:style w:type="paragraph" w:customStyle="1" w:styleId="msonormal0">
    <w:name w:val="msonormal"/>
    <w:basedOn w:val="a"/>
    <w:pPr>
      <w:widowControl/>
      <w:spacing w:before="100" w:beforeAutospacing="1" w:after="100" w:afterAutospacing="1"/>
      <w:jc w:val="left"/>
    </w:pPr>
    <w:rPr>
      <w:kern w:val="0"/>
      <w:sz w:val="24"/>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a"/>
    <w:next w:val="4"/>
    <w:qFormat/>
    <w:pPr>
      <w:numPr>
        <w:ilvl w:val="5"/>
        <w:numId w:val="1"/>
      </w:numPr>
      <w:spacing w:beforeLines="50" w:after="0" w:line="240" w:lineRule="auto"/>
      <w:outlineLvl w:val="9"/>
    </w:pPr>
    <w:rPr>
      <w:bCs/>
    </w:rPr>
  </w:style>
  <w:style w:type="paragraph" w:customStyle="1" w:styleId="afd">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1"/>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1"/>
      </w:numPr>
      <w:spacing w:beforeLines="50" w:after="0" w:line="240" w:lineRule="auto"/>
      <w:ind w:left="454"/>
    </w:pPr>
    <w:rPr>
      <w:rFonts w:ascii="宋体"/>
      <w:bCs/>
    </w:rPr>
  </w:style>
  <w:style w:type="paragraph" w:customStyle="1" w:styleId="XBRLTitle5">
    <w:name w:val="XBRLTitle5"/>
    <w:basedOn w:val="aa"/>
    <w:next w:val="4"/>
    <w:qFormat/>
    <w:pPr>
      <w:numPr>
        <w:ilvl w:val="4"/>
        <w:numId w:val="1"/>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1"/>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qFormat/>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b">
    <w:name w:val="页眉 字符1"/>
    <w:locked/>
    <w:rPr>
      <w:kern w:val="2"/>
      <w:sz w:val="18"/>
      <w:szCs w:val="18"/>
    </w:r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Words>
  <Characters>396</Characters>
  <Application>Microsoft Office Word</Application>
  <DocSecurity>4</DocSecurity>
  <Lines>3</Lines>
  <Paragraphs>1</Paragraphs>
  <ScaleCrop>false</ScaleCrop>
  <Company/>
  <LinksUpToDate>false</LinksUpToDate>
  <CharactersWithSpaces>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2025-12-05T09:09:00Z</cp:lastPrinted>
  <dcterms:created xsi:type="dcterms:W3CDTF">2025-12-05T16:02:00Z</dcterms:created>
  <dcterms:modified xsi:type="dcterms:W3CDTF">2025-12-05T16:02:00Z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30F1A6D634CE4D75BC731D7DACEFF0AE_13</vt:lpwstr>
  </property>
  <property fmtid="{D5CDD505-2E9C-101B-9397-08002B2CF9AE}" pid="4" name="KSOTemplateDocerSaveRecord">
    <vt:lpwstr>eyJoZGlkIjoiMDQxMjAzNmQ3Y2U2ZTgzY2M2MDU0YTNlZmVhODg3NWMiLCJ1c2VySWQiOiI1OTg0NDY3OTYifQ==</vt:lpwstr>
  </property>
</Properties>
</file>