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0945" w:rsidRDefault="008056A0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340945" w:rsidRDefault="008056A0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华安沣泰债券型证券投资基金基金经理变更公告</w:t>
      </w:r>
    </w:p>
    <w:p w:rsidR="00340945" w:rsidRDefault="008056A0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公告送出日期：2025年12月6日</w:t>
      </w:r>
    </w:p>
    <w:p w:rsidR="00340945" w:rsidRDefault="008056A0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华安沣泰债券型证券投资基金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华安沣泰债券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025260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郑伟山</w:t>
            </w:r>
          </w:p>
        </w:tc>
      </w:tr>
      <w:tr w:rsidR="0034094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吴文明</w:t>
            </w:r>
          </w:p>
        </w:tc>
      </w:tr>
    </w:tbl>
    <w:p w:rsidR="00340945" w:rsidRDefault="008056A0">
      <w:pPr>
        <w:pStyle w:val="XBRLTitle1"/>
        <w:spacing w:before="156" w:line="360" w:lineRule="auto"/>
        <w:jc w:val="left"/>
        <w:divId w:val="1990818369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郑伟山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2025年12月8日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17年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17年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曾任红色资本量化分析师、中国诚信信用管理股份有限公司定量分析师、阳光资产管理股份有限公司高级投资经理。2022年3月加入华安基金、现任绝对收益投资部基金经理。</w:t>
            </w:r>
          </w:p>
        </w:tc>
      </w:tr>
      <w:tr w:rsidR="00340945">
        <w:trPr>
          <w:divId w:val="421487506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013650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华安乾煜债券型发起式证券投资基金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2022年5月25日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华安新乐享灵活配置混合型证券投资基金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2022年5月25日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040012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华安强化收益债券型证券投资基金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2022年9月16日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001485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华安添颐混合型发起式证券投资基金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2023年3月23日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016142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华安沣悦债券型证券投资基金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2023年3月23日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012231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华安沣信债券型证券投资基金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2023年7月27日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40945" w:rsidRDefault="00340945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016794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华安沣裕债券型证券投资基金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2024年10月28日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bookmarkStart w:id="22" w:name="_GoBack"/>
            <w:bookmarkEnd w:id="22"/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lastRenderedPageBreak/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340945">
        <w:trPr>
          <w:divId w:val="42148750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945" w:rsidRDefault="008056A0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45" w:rsidRDefault="008056A0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340945" w:rsidRDefault="008056A0">
      <w:pPr>
        <w:spacing w:line="360" w:lineRule="auto"/>
        <w:jc w:val="center"/>
        <w:divId w:val="421487506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340945" w:rsidRDefault="008056A0">
      <w:pPr>
        <w:pStyle w:val="XBRLTitle1"/>
        <w:spacing w:before="156" w:line="360" w:lineRule="auto"/>
        <w:jc w:val="left"/>
        <w:divId w:val="1193376990"/>
      </w:pPr>
      <w:bookmarkStart w:id="23" w:name="_Toc34322063"/>
      <w:bookmarkStart w:id="24" w:name="_Toc513295941"/>
      <w:bookmarkStart w:id="25" w:name="_Toc513295878"/>
      <w:bookmarkStart w:id="26" w:name="_Toc438646481"/>
      <w:bookmarkStart w:id="27" w:name="_Toc481075097"/>
      <w:bookmarkStart w:id="28" w:name="_Toc490050049"/>
      <w:bookmarkStart w:id="29" w:name="_Toc512519529"/>
      <w:bookmarkStart w:id="30" w:name="_Toc17897969"/>
      <w:bookmarkStart w:id="31" w:name="_Toc17898228"/>
      <w:bookmarkStart w:id="32" w:name="m201_01"/>
      <w:r>
        <w:rPr>
          <w:rFonts w:hAnsi="宋体" w:hint="eastAsia"/>
          <w:szCs w:val="24"/>
        </w:rPr>
        <w:t>其他需要提示的事项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hAnsi="宋体" w:hint="eastAsia"/>
          <w:szCs w:val="24"/>
        </w:rPr>
        <w:t xml:space="preserve"> </w:t>
      </w:r>
    </w:p>
    <w:p w:rsidR="00340945" w:rsidRDefault="008056A0">
      <w:pPr>
        <w:spacing w:line="360" w:lineRule="auto"/>
        <w:ind w:firstLineChars="200" w:firstLine="420"/>
        <w:jc w:val="left"/>
        <w:divId w:val="1193376990"/>
      </w:pPr>
      <w:r>
        <w:rPr>
          <w:rFonts w:hint="eastAsia"/>
          <w:szCs w:val="21"/>
        </w:rPr>
        <w:t>（1）上述事项已按规定向中国证券投资基金业协会办理相关手续。</w:t>
      </w:r>
      <w:r>
        <w:rPr>
          <w:rFonts w:hint="eastAsia"/>
          <w:szCs w:val="21"/>
        </w:rPr>
        <w:br/>
        <w:t xml:space="preserve">　　（2）吴文明先生继续担任本基金的基金经理，与郑伟山先生共同管理本基金。</w:t>
      </w:r>
      <w:r>
        <w:rPr>
          <w:rFonts w:hint="eastAsia"/>
          <w:szCs w:val="21"/>
        </w:rPr>
        <w:br/>
        <w:t xml:space="preserve">　　特此公告</w:t>
      </w:r>
    </w:p>
    <w:p w:rsidR="00340945" w:rsidRDefault="008056A0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40945" w:rsidRDefault="008056A0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340945" w:rsidRDefault="008056A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340945" w:rsidRDefault="008056A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2025年12月6日</w:t>
      </w:r>
      <w:bookmarkEnd w:id="32"/>
      <w:r>
        <w:rPr>
          <w:rFonts w:hint="eastAsia"/>
          <w:b/>
          <w:bCs/>
          <w:sz w:val="24"/>
          <w:szCs w:val="24"/>
        </w:rPr>
        <w:t xml:space="preserve"> </w:t>
      </w:r>
    </w:p>
    <w:sectPr w:rsidR="00340945" w:rsidSect="004F5497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04" w:rsidRDefault="00257A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257A04" w:rsidRDefault="00257A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45" w:rsidRDefault="008056A0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F5497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F5497">
      <w:rPr>
        <w:rFonts w:hint="eastAsia"/>
        <w:sz w:val="18"/>
        <w:szCs w:val="18"/>
      </w:rPr>
      <w:fldChar w:fldCharType="separate"/>
    </w:r>
    <w:r w:rsidR="00EB7881">
      <w:rPr>
        <w:noProof/>
        <w:sz w:val="18"/>
        <w:szCs w:val="18"/>
      </w:rPr>
      <w:t>2</w:t>
    </w:r>
    <w:r w:rsidR="004F5497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F5497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F5497">
      <w:rPr>
        <w:rFonts w:hint="eastAsia"/>
        <w:sz w:val="18"/>
        <w:szCs w:val="18"/>
      </w:rPr>
      <w:fldChar w:fldCharType="separate"/>
    </w:r>
    <w:r w:rsidR="00EB7881">
      <w:rPr>
        <w:noProof/>
        <w:sz w:val="18"/>
        <w:szCs w:val="18"/>
      </w:rPr>
      <w:t>2</w:t>
    </w:r>
    <w:r w:rsidR="004F5497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945" w:rsidRDefault="008056A0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4F5497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4F5497">
      <w:rPr>
        <w:rFonts w:hint="eastAsia"/>
        <w:sz w:val="18"/>
        <w:szCs w:val="18"/>
      </w:rPr>
      <w:fldChar w:fldCharType="separate"/>
    </w:r>
    <w:r w:rsidR="00EB7881">
      <w:rPr>
        <w:noProof/>
        <w:sz w:val="18"/>
        <w:szCs w:val="18"/>
      </w:rPr>
      <w:t>1</w:t>
    </w:r>
    <w:r w:rsidR="004F5497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4F5497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4F5497">
      <w:rPr>
        <w:rFonts w:hint="eastAsia"/>
        <w:sz w:val="18"/>
        <w:szCs w:val="18"/>
      </w:rPr>
      <w:fldChar w:fldCharType="separate"/>
    </w:r>
    <w:r w:rsidR="00EB7881">
      <w:rPr>
        <w:noProof/>
        <w:sz w:val="18"/>
        <w:szCs w:val="18"/>
      </w:rPr>
      <w:t>1</w:t>
    </w:r>
    <w:r w:rsidR="004F5497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340945" w:rsidRDefault="0034094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04" w:rsidRDefault="00257A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257A04" w:rsidRDefault="00257A04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6A0"/>
    <w:rsid w:val="00257A04"/>
    <w:rsid w:val="00340945"/>
    <w:rsid w:val="004F5497"/>
    <w:rsid w:val="008056A0"/>
    <w:rsid w:val="00E774FF"/>
    <w:rsid w:val="00EB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497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4F5497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4F5497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4F5497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4F5497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4F5497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4F5497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4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5497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4F5497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4F5497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4F5497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4F5497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4F5497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4F5497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4F549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4F549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4F5497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4F5497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4F5497"/>
  </w:style>
  <w:style w:type="paragraph" w:styleId="a6">
    <w:name w:val="footnote text"/>
    <w:basedOn w:val="a"/>
    <w:link w:val="Char1"/>
    <w:rsid w:val="004F5497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4F5497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4F5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4F5497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4F5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4F5497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4F5497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4F5497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4F5497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4F5497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4F5497"/>
    <w:rPr>
      <w:sz w:val="32"/>
      <w:lang/>
    </w:rPr>
  </w:style>
  <w:style w:type="character" w:customStyle="1" w:styleId="af1">
    <w:name w:val="日期 字符"/>
    <w:basedOn w:val="a0"/>
    <w:locked/>
    <w:rsid w:val="004F5497"/>
    <w:rPr>
      <w:kern w:val="2"/>
      <w:sz w:val="21"/>
    </w:rPr>
  </w:style>
  <w:style w:type="paragraph" w:styleId="af2">
    <w:name w:val="Document Map"/>
    <w:basedOn w:val="a"/>
    <w:link w:val="Char14"/>
    <w:rsid w:val="004F5497"/>
    <w:pPr>
      <w:shd w:val="clear" w:color="auto" w:fill="000080"/>
    </w:pPr>
  </w:style>
  <w:style w:type="character" w:customStyle="1" w:styleId="af3">
    <w:name w:val="文档结构图 字符"/>
    <w:basedOn w:val="a0"/>
    <w:locked/>
    <w:rsid w:val="004F5497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4F5497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4F5497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4F5497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4F5497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4F5497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4F5497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4F5497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4F5497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4F5497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4F5497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4F5497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4F5497"/>
  </w:style>
  <w:style w:type="paragraph" w:customStyle="1" w:styleId="CharCharCharCharCharChar1CharCharChar">
    <w:name w:val="Char Char Char Char Char Char1 Char Char Char"/>
    <w:basedOn w:val="a"/>
    <w:rsid w:val="004F5497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4F5497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4F5497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4F5497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4F5497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4F54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4F5497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4F5497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4F5497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4F549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4F5497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4F5497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4F5497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4F5497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4F5497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4F5497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4F5497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4F5497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4F5497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4F5497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4F5497"/>
    <w:rPr>
      <w:kern w:val="2"/>
      <w:sz w:val="21"/>
    </w:rPr>
  </w:style>
  <w:style w:type="character" w:customStyle="1" w:styleId="Char8">
    <w:name w:val="文档结构图 Char"/>
    <w:basedOn w:val="a0"/>
    <w:locked/>
    <w:rsid w:val="004F5497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4F5497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4F5497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4F5497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4F5497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4F5497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4F5497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4F5497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4F5497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4F5497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4F5497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4F5497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4F5497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4F5497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4F5497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4F5497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4F5497"/>
    <w:rPr>
      <w:kern w:val="2"/>
      <w:sz w:val="18"/>
      <w:szCs w:val="18"/>
    </w:rPr>
  </w:style>
  <w:style w:type="table" w:styleId="af8">
    <w:name w:val="Table Grid"/>
    <w:basedOn w:val="a1"/>
    <w:uiPriority w:val="59"/>
    <w:rsid w:val="004F54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4F5497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4F549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FBEBB-5B8B-40C6-8AB1-3EDE7BE4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4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2025-12-05T16:01:00Z</dcterms:created>
  <dcterms:modified xsi:type="dcterms:W3CDTF">2025-12-05T16:01:00Z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